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because it was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 clank, a pause, a shorter clank.</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back in March,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because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because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because it was late, and because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because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because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BodyText"/>
        <w:keepNext/>
        <w:spacing w:before="240" w:after="240"/>
        <w:ind w:firstLine="0"/>
        <w:jc w:val="center"/>
      </w:pPr>
      <w:r>
        <w:t xml:space="preserve">∗</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because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I have been about since the ice went back and I have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because she did not trust anyone else to get the catalogue numbers right, and because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because it was a record of something true, and because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5"/>
      <w:r>
        <w:rPr>
          <w:rFonts w:ascii="Amazon Ember" w:hAnsi="Amazon Ember" w:cs="Amazon Ember" w:eastAsia="Amazon Ember"/>
          <w:sz w:val="40"/>
          <w:szCs w:val="40"/>
          <w:b/>
          <w:color w:val="0C447C"/>
        </w:rPr>
        <w:t xml:space="preserve">Chapter Six</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because the social worker could only do Saturdays, and because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6"/>
      <w:r>
        <w:rPr>
          <w:rFonts w:ascii="Amazon Ember" w:hAnsi="Amazon Ember" w:cs="Amazon Ember" w:eastAsia="Amazon Ember"/>
          <w:sz w:val="40"/>
          <w:szCs w:val="40"/>
          <w:b/>
          <w:color w:val="0C447C"/>
        </w:rPr>
        <w:t xml:space="preserve">Chapter Seven</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my experience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7"/>
      <w:r>
        <w:rPr>
          <w:rFonts w:ascii="Amazon Ember" w:hAnsi="Amazon Ember" w:cs="Amazon Ember" w:eastAsia="Amazon Ember"/>
          <w:sz w:val="40"/>
          <w:szCs w:val="40"/>
          <w:b/>
          <w:color w:val="0C447C"/>
        </w:rPr>
        <w:t xml:space="preserve">Chapter Eight</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8"/>
      <w:r>
        <w:rPr>
          <w:rFonts w:ascii="Amazon Ember" w:hAnsi="Amazon Ember" w:cs="Amazon Ember" w:eastAsia="Amazon Ember"/>
          <w:sz w:val="40"/>
          <w:szCs w:val="40"/>
          <w:b/>
          <w:color w:val="0C447C"/>
        </w:rPr>
        <w:t xml:space="preserve">Chapter Nine</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my oldest friend’s. He published it in nineteen sixty-one, and I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in the tone of a man who has decided to get his one embarrassment out of the way before anybody can use it, and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on the High Road to a flat with two chairs, four thousand books and a window that rattled every time the dryers downstairs changed cycle. On the table, between a Russian–English dictionary and a teapot in a knitted cosy, lay a long envelope addressed to the Office of the President, sealed, stamped, and squared to the edge of the cloth. Across the road the post box said, in white enamel, LAST COLLECTION 17.30. Beatrix, who did not sit in other people’s chairs, stood by the window where she could see it.</w:t>
      </w:r>
    </w:p>
    <w:p>
      <w:pPr>
        <w:pStyle w:val="BodyText"/>
      </w:pPr>
      <w:r>
        <w:t xml:space="preserve">“I translated Russian physics journals for a living from nineteen sixty-eight until nineteen ninety-three,” he said, before anyone had taken off a coat.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Beatrix, who was reading the draft protocol rather than looking at him, said, “The Ministry has had that problem since it had departments. The Department of Small Things will not accept a form unless box four gives a probability. The Department of Large Things will not accept a form unless box four gives a shape. Nobody has ever designed a form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Make the Department of Large Things fill in the Small Things form and it comes back with no date on it.”</w:t>
      </w:r>
    </w:p>
    <w:p>
      <w:pPr>
        <w:pStyle w:val="BodyText"/>
      </w:pPr>
      <w:r>
        <w:t xml:space="preserve">“My position, and here I am the crank and content to be, is that there is no error.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because the cost was in the schedule to the Act with her name on it, and everybody could read a schedule.</w:t>
      </w:r>
    </w:p>
    <w:p>
      <w:pPr>
        <w:pStyle w:val="BodyText"/>
      </w:pPr>
      <w:r>
        <w:t xml:space="preserve">Ramanathan was standing at the kitchen door, writing on the back of a proof of </w:t>
      </w:r>
      <w:r>
        <w:rPr>
          <w:i/>
        </w:rPr>
        <w:t xml:space="preserve">Zhurnal Eksperimental’noi i Teoreticheskoi Fiziki</w:t>
      </w:r>
      <w:r>
        <w:t xml:space="preserve"> with Mr Barbarian’s pencil. Beatrix was at the window,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Ramanathan turned the proof round so that he could read it.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many independent, mutually consistent copies, held by parties who have never communicated.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across nine signatories, you would have to write about as much onto the screens as honest maintenance would have written. You cannot do that on a slack screen, because slackness </w:t>
      </w:r>
      <w:r>
        <w:rPr>
          <w:i/>
        </w:rPr>
        <w:t xml:space="preserve">is</w:t>
      </w:r>
      <w:r>
        <w:t xml:space="preserve"> the absence of spare room. The only entity that can forge the record is one with surface to spare, and the only way to get surface to spare is to clear some, and clearing shows up on our four instruments.”</w:t>
      </w:r>
    </w:p>
    <w:p>
      <w:pPr>
        <w:pStyle w:val="BodyText"/>
      </w:pPr>
      <w:r>
        <w:t xml:space="preserve">Beatrix said, from the window, “Then we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as though I were saying the past is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walked down the stairs with the four of them behind him, and crossed the High Road against the lights in the way of a man who has lived on it for forty years, and posted the letter at five twenty-six with the postscript facing up. The van came at half past. Lolly watched it take the letter away and understood that the Office of the President would read, on Monday, that paragraph 11 was being rewritten, and by whom, and that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09"/>
      <w:r>
        <w:rPr>
          <w:rFonts w:ascii="Amazon Ember" w:hAnsi="Amazon Ember" w:cs="Amazon Ember" w:eastAsia="Amazon Ember"/>
          <w:sz w:val="40"/>
          <w:szCs w:val="40"/>
          <w:b/>
          <w:color w:val="0C447C"/>
        </w:rPr>
        <w:t xml:space="preserve">Chapter Ten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seven weeks early,” said Nashville.</w:t>
      </w:r>
    </w:p>
    <w:p>
      <w:pPr>
        <w:pStyle w:val="BodyText"/>
      </w:pPr>
      <w:r>
        <w:t xml:space="preserve">“Seven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because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because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Verified means summonable. He asked for an outside check for 688 years, and the price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0"/>
      <w:r>
        <w:rPr>
          <w:rFonts w:ascii="Amazon Ember" w:hAnsi="Amazon Ember" w:cs="Amazon Ember" w:eastAsia="Amazon Ember"/>
          <w:sz w:val="40"/>
          <w:szCs w:val="40"/>
          <w:b/>
          <w:color w:val="0C447C"/>
        </w:rPr>
        <w:t xml:space="preserve">Chapter Eleven</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the Column B business and the Prosper business both, and I have never once found the frightened thing you did to be the wrong thing. I’m starting to think it isn’t luck.”</w:t>
      </w:r>
    </w:p>
    <w:p>
      <w:pPr>
        <w:pStyle w:val="BodyText"/>
      </w:pPr>
      <w:r>
        <w:t xml:space="preserve">Miss Pike made the tea. It took her a little longer than tea usually takes.</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left most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because she said the department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me three times since Ravenna,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in a way his century treated as a defect of character, and he had spent thirty years being told his life’s work was a bookkeeping fiction by men with chairs.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the Bronze Age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Van Casteel had been silent for a fortnight and would not explain on the line.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very careful with her hands, and she carried the archive on her knees in the cage: a squat brass cylinder the size of a biscuit tin, sealed in the generation-by-generation way,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On the wall, taped up with electrician’s tape, hung Miss Pike’s plot of the stepped decay, seven steps in fourteen years. Somewhere along the level a dewatering pump thumped forty minutes on and twenty off, and van Casteel had timed his day to its silences, because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and I can measure the work finer than anyone else will bother to.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because this was the part he had not said on the telephone.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Nobody spoke. 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 Lolly, watching her, thought of Mrs Chain’s photograph, and of the umbrella across her knees, and did not write anything down.</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that the camera recorded and nobody in the gallery could see,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because she always did. She wrote on the whitewashed wall, under Miss Pike’s seven steps: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Ysolde Marr held the cylinder on her knees as she had coming down. It weighed the same. Lolly asked her, because it seemed a thing somebody ought to ask,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 and I would be grateful if you did not write that down.”</w:t>
      </w:r>
    </w:p>
    <w:p>
      <w:pPr>
        <w:pStyle w:val="BodyText"/>
      </w:pPr>
      <w:r>
        <w:t xml:space="preserve">Lolly did not write it down. She wrote it down that night instead, in the green notebook, which was not the same thing, and which Mrs Chain would have said was the whole difference.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1"/>
      <w:r>
        <w:rPr>
          <w:rFonts w:ascii="Amazon Ember" w:hAnsi="Amazon Ember" w:cs="Amazon Ember" w:eastAsia="Amazon Ember"/>
          <w:sz w:val="40"/>
          <w:szCs w:val="40"/>
          <w:b/>
          <w:color w:val="0C447C"/>
        </w:rPr>
        <w:t xml:space="preserve">Chapter Twelve</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moving the pencils. “Measure where the near one is, or how fast it goes, and you learn that about the far one. The paper of nineteen thirty-five says both facts were there all along. The reply was: you may build this bench, or that bench.” He set the matchbox between the pencils. “Not both. You cannot help yourself to two arrangements that exclude each other and then complain that no single description holds both. That is complementarity as it was meant, and it is a rule about benches, not about black holes. Your Ms Sloan destroyed the horizon version in Vienna, quite rightly, and came home believing she had disposed of mine.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will not pretend to be neutral. I made it to this department in March, in this building, at two in the morning, and I should like to make it again.”</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“In nineteen sixty-seven two people proved the thing that is actually mine,” he said. “You cannot hand every quantity in a system a definite value in advance, consistently, whatever else you allow. The value you get depends on what else you chose to measure alongside it. On the bench. It is called contextuality. For sixty years I was told it was mysticism, and now it is sold as a resource for quantum computers, which I find very funny.”</w:t>
      </w:r>
    </w:p>
    <w:p>
      <w:pPr>
        <w:pStyle w:val="BodyText"/>
      </w:pPr>
      <w:r>
        <w:t xml:space="preserve">Barbarian said, from the corner, “Then Eilstein’s determinism is dead.”</w:t>
      </w:r>
    </w:p>
    <w:p>
      <w:pPr>
        <w:pStyle w:val="BodyText"/>
      </w:pPr>
      <w:r>
        <w:t xml:space="preserve">“No,” said Drill, unhappily. “Too fast, and I will not have it. Determinism survives the theorem, if it is honest about the bench. What does not survive is your finding: no waste on the vampire’s bench, therefore the outcomes on the register’s bench were fixed. </w:t>
      </w:r>
      <w:r>
        <w:rPr>
          <w:i/>
        </w:rPr>
        <w:t xml:space="preserve">Fixed</w:t>
      </w:r>
      <w:r>
        <w:t xml:space="preserve"> is not something a system carries about with it. It belongs to a system and an arrangement together,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because it was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 and she had decided, some time in May,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on the Monday,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because she was the one who had said it could be done.</w:t>
      </w:r>
    </w:p>
    <w:p>
      <w:pPr>
        <w:pStyle w:val="BodyText"/>
      </w:pPr>
      <w:r>
        <w:t xml:space="preserve">She thought Ramanathan believed it could be done. She was less sure Ramanathan wanted it to be, and she did not ask.</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Germanium, doped so heavily that the junction — the barrier, if you like your word — was a few nanometres thick. Far too thin for anything to be going over it in the ordinary way.”</w:t>
      </w:r>
    </w:p>
    <w:p>
      <w:pPr>
        <w:pStyle w:val="BodyText"/>
      </w:pPr>
      <w:r>
        <w:t xml:space="preserve">“We turned the voltage up a little at a time, in the forward direction, and the current rose, as it should. Then it </w:t>
      </w:r>
      <w:r>
        <w:rPr>
          <w:i/>
        </w:rPr>
        <w:t xml:space="preserve">fell</w:t>
      </w:r>
      <w:r>
        <w:t xml:space="preserve">. More push, less current. Every sensible engineer in Tokyo said the meter was broken. Esaki said the electrons were not climbing the barrier at all. They were going through it, and as the voltage rose the states on the far side stopped lining up with them, so fewer could go.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March traces are correct. Everybody in this building has spent the year being astonished by them, and I am ninety-one and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at a barrier does not stop dead like a ball at a wall. Its amplitude thins inside, fast but not to nothing, and if the barrier is thin there is still some standing on the far side. Nobody borrowed energy and paid it back. I have read that phrase in three of your reports and I want it struck from all of them, because it invites the question </w:t>
      </w:r>
      <w:r>
        <w:rPr>
          <w:i/>
        </w:rPr>
        <w:t xml:space="preserve">borrowed from where</w:t>
      </w:r>
      <w:r>
        <w:t xml:space="preserve">, and there is no lender. The wave was on both sides before you asked which side it was on.”</w:t>
      </w:r>
    </w:p>
    <w:p>
      <w:pPr>
        <w:pStyle w:val="BodyText"/>
      </w:pPr>
      <w:r>
        <w:t xml:space="preserve">“So here is the sentence, since you keep asking for one. A barrier is not a wall. It is a region where the classical description says the amplitude ought to be zero, and it is not. It does not care what it is made of: a junction in a crystal, a nucleus deciding whether to decay, or” — he looked at Fainrose — “a permitted option in a register, if your register describes an amplitude at all and not, as I gather from Mr Drill, nothing whatever.”</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and Lolly watched from the window as he got into the car without assistance.</w:t>
      </w:r>
    </w:p>
    <w:p>
      <w:pPr>
        <w:pStyle w:val="BodyText"/>
      </w:pPr>
      <w:r>
        <w:t xml:space="preserve">“Drill told us our route was invalid,” said Fainrose, into the quiet. “Arakawa has told us we may not have a barrier at all, and that if we do, crossing it was never the anomaly. Our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while walking past the desk,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2"/>
      <w:r>
        <w:rPr>
          <w:rFonts w:ascii="Amazon Ember" w:hAnsi="Amazon Ember" w:cs="Amazon Ember" w:eastAsia="Amazon Ember"/>
          <w:sz w:val="40"/>
          <w:szCs w:val="40"/>
          <w:b/>
          <w:color w:val="0C447C"/>
        </w:rPr>
        <w:t xml:space="preserve">Chapter Thirteen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because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because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because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because Ramanathan had wanted to take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3"/>
      <w:r>
        <w:rPr>
          <w:rFonts w:ascii="Amazon Ember" w:hAnsi="Amazon Ember" w:cs="Amazon Ember" w:eastAsia="Amazon Ember"/>
          <w:sz w:val="40"/>
          <w:szCs w:val="40"/>
          <w:b/>
          <w:color w:val="0C447C"/>
        </w:rPr>
        <w:t xml:space="preserve">Chapter Fourteen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because he was looking at the log.</w:t>
      </w:r>
    </w:p>
    <w:p>
      <w:pPr>
        <w:pStyle w:val="BodyText"/>
      </w:pPr>
      <w:r>
        <w:t xml:space="preserve">He had been keeping it by hand, because van Casteel kept everything by hand and it had seemed rude not to, and because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because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because Lolly asked her to do it there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4"/>
      <w:r>
        <w:rPr>
          <w:rFonts w:ascii="Amazon Ember" w:hAnsi="Amazon Ember" w:cs="Amazon Ember" w:eastAsia="Amazon Ember"/>
          <w:sz w:val="40"/>
          <w:szCs w:val="40"/>
          <w:b/>
          <w:color w:val="0C447C"/>
        </w:rPr>
        <w:t xml:space="preserve">Chapter Fifteen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Lolly knew he had prepared, because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because she had decided long ago that it would stay level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because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because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BodyText"/>
        <w:keepNext/>
        <w:spacing w:before="240" w:after="240"/>
        <w:ind w:firstLine="0"/>
        <w:jc w:val="center"/>
      </w:pPr>
      <w:r>
        <w:t xml:space="preserve">∗</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because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Nine</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Ten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Eleven</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Twelve</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Thirteen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Fourteen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 Fifteen</w:t>
        </w:r>
      </w:hyperlink>
      <w:r>
        <w:rPr>
          <w:u w:val="single"/>
          <w:color w:val="0563C1"/>
          <w:rFonts w:ascii="Bookerly" w:hAnsi="Bookerly" w:cs="Bookerly"/>
        </w:rPr>
        <w:t xml:space="preserve">. The Fifteenth Line</w:t>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Eight),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Lecture. Chapter Five</w:t>
      </w:r>
      <w:bookmarkEnd w:id="9019"/>
    </w:p>
    <w:p>
      <w:pPr>
        <w:pStyle w:val="FirstParagraph"/>
      </w:pPr>
      <w:r>
        <w:t xml:space="preserve">Chapter Five brings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Six</w:t>
      </w:r>
      <w:bookmarkEnd w:id="9020"/>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Seven</w:t>
      </w:r>
      <w:bookmarkEnd w:id="9021"/>
    </w:p>
    <w:p>
      <w:pPr>
        <w:pStyle w:val="FirstParagraph"/>
      </w:pPr>
      <w:r>
        <w:t xml:space="preserve">Chapter Seven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Eight</w:t>
      </w:r>
      <w:bookmarkEnd w:id="9022"/>
    </w:p>
    <w:p>
      <w:pPr>
        <w:pStyle w:val="FirstParagraph"/>
      </w:pPr>
      <w:r>
        <w:t xml:space="preserve">Chapter Eight brings back the Heisenberg uncertainty principle — closing the loop on Chapter Two’s zero-point energy — and adds Zurek’s quantum Darwinism, the redundancy criterion that Chapter Nine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Nine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Nine</w:t>
      </w:r>
      <w:bookmarkEnd w:id="9023"/>
    </w:p>
    <w:p>
      <w:pPr>
        <w:pStyle w:val="FirstParagraph"/>
      </w:pPr>
      <w:r>
        <w:t xml:space="preserve">Chapter Nine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Nine’s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Eight,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Ten</w:t>
      </w:r>
      <w:bookmarkEnd w:id="9024"/>
    </w:p>
    <w:p>
      <w:pPr>
        <w:pStyle w:val="FirstParagraph"/>
      </w:pPr>
      <w:r>
        <w:t xml:space="preserve">Chapter Ten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Eleven</w:t>
      </w:r>
      <w:bookmarkEnd w:id="9025"/>
    </w:p>
    <w:p>
      <w:pPr>
        <w:pStyle w:val="FirstParagraph"/>
      </w:pPr>
      <w:r>
        <w:t xml:space="preserve">Chapter Eleven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Nine’s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Eleven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Twelve</w:t>
      </w:r>
      <w:bookmarkEnd w:id="9026"/>
    </w:p>
    <w:p>
      <w:pPr>
        <w:pStyle w:val="FirstParagraph"/>
      </w:pPr>
      <w:r>
        <w:t xml:space="preserve">Chapter Twelve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Twelve’s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Fourteen,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Thirteen</w:t>
      </w:r>
      <w:bookmarkEnd w:id="9027"/>
    </w:p>
    <w:p>
      <w:pPr>
        <w:pStyle w:val="FirstParagraph"/>
      </w:pPr>
      <w:r>
        <w:t xml:space="preserve">Chapter Thirteen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Fourteen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Fourteen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Fourteen</w:t>
      </w:r>
      <w:bookmarkEnd w:id="9028"/>
    </w:p>
    <w:p>
      <w:pPr>
        <w:pStyle w:val="FirstParagraph"/>
      </w:pPr>
      <w:r>
        <w:t xml:space="preserve">Chapter Fourteen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 Fifteen</w:t>
      </w:r>
      <w:bookmarkEnd w:id="9029"/>
    </w:p>
    <w:p>
      <w:pPr>
        <w:pStyle w:val="FirstParagraph"/>
      </w:pPr>
      <w:r>
        <w:t xml:space="preserve">The last chapter has no new physics in its plot. It has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Nine’s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Fourteen,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0">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2">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0">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Eleven.</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Twelve.</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Fourteen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Fifteen.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