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rsidR="00762FC8" w:rsidRDefault="00762FC8">
      <w:pPr>
        <w:tabs>
          <w:tab w:val="right" w:leader="dot" w:pos="6120"/>
        </w:tabs>
        <w:jc w:val="left"/>
      </w:pPr>
      <w:hyperlink w:anchor="_TocAll0001" w:history="1">
        <w:r>
          <w:rPr>
            <w:color w:val="0563C1"/>
            <w:u w:val="single"/>
          </w:rPr>
          <w:t xml:space="preserve">Also in This Series</w:t>
        </w:r>
        <w:r>
          <w:rPr>
            <w:color w:val="0563C1"/>
            <w:u w:val="single"/>
          </w:rPr>
          <w:tab/>
        </w:r>
        <w:r>
          <w:fldChar w:fldCharType="begin" w:dirty="true"/>
        </w:r>
        <w:r>
          <w:instrText xml:space="preserve"> PAGEREF _TocAll0001 \h </w:instrText>
        </w:r>
        <w:r>
          <w:fldChar w:fldCharType="separate"/>
        </w:r>
        <w:r w:rsidR="004360C6">
          <w:rPr>
            <w:noProof/>
          </w:rPr>
          <w:t>4</w:t>
        </w:r>
        <w:r>
          <w:fldChar w:fldCharType="end"/>
        </w:r>
      </w:hyperlink>
    </w:p>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rsidR="00762FC8" w:rsidRDefault="00762FC8">
      <w:pPr>
        <w:tabs>
          <w:tab w:val="right" w:leader="dot" w:pos="6120"/>
        </w:tabs>
        <w:jc w:val="left"/>
      </w:pPr>
      <w:hyperlink w:anchor="_TocAll0002" w:history="1">
        <w:r>
          <w:rPr>
            <w:color w:val="0563C1"/>
            <w:u w:val="single"/>
          </w:rPr>
          <w:t xml:space="preserve">Appendix: The Universe, Explained Badly Enough to Be Memorable</w:t>
        </w:r>
        <w:r>
          <w:rPr>
            <w:color w:val="0563C1"/>
            <w:u w:val="single"/>
          </w:rPr>
          <w:tab/>
        </w:r>
        <w:r>
          <w:fldChar w:fldCharType="begin" w:dirty="true"/>
        </w:r>
        <w:r>
          <w:instrText xml:space="preserve"> PAGEREF _TocAll0002 \h </w:instrText>
        </w:r>
        <w:r>
          <w:fldChar w:fldCharType="separate"/>
        </w:r>
        <w:r w:rsidR="004360C6">
          <w:rPr>
            <w:noProof/>
          </w:rPr>
          <w:t>188</w:t>
        </w:r>
        <w:r>
          <w:fldChar w:fldCharType="end"/>
        </w:r>
      </w:hyperlink>
    </w:p>
    <w:p w:rsidR="00762FC8" w:rsidRDefault="00762FC8">
      <w:pPr>
        <w:tabs>
          <w:tab w:val="right" w:leader="dot" w:pos="6120"/>
        </w:tabs>
        <w:jc w:val="left"/>
      </w:pPr>
      <w:hyperlink w:anchor="_TocAll0003" w:history="1">
        <w:r>
          <w:rPr>
            <w:color w:val="0563C1"/>
            <w:u w:val="single"/>
          </w:rPr>
          <w:t xml:space="preserve">Glossary</w:t>
        </w:r>
        <w:r>
          <w:rPr>
            <w:color w:val="0563C1"/>
            <w:u w:val="single"/>
          </w:rPr>
          <w:tab/>
        </w:r>
        <w:r>
          <w:fldChar w:fldCharType="begin" w:dirty="true"/>
        </w:r>
        <w:r>
          <w:instrText xml:space="preserve"> PAGEREF _TocAll0003 \h </w:instrText>
        </w:r>
        <w:r>
          <w:fldChar w:fldCharType="separate"/>
        </w:r>
        <w:r w:rsidR="004360C6">
          <w:rPr>
            <w:noProof/>
          </w:rPr>
          <w:t>193</w:t>
        </w:r>
        <w:r>
          <w:fldChar w:fldCharType="end"/>
        </w:r>
      </w:hyperlink>
    </w:p>
    <w:p w:rsidR="00762FC8" w:rsidRDefault="00762FC8">
      <w:pPr>
        <w:tabs>
          <w:tab w:val="right" w:leader="dot" w:pos="6120"/>
        </w:tabs>
        <w:jc w:val="left"/>
      </w:pPr>
      <w:hyperlink w:anchor="_TocAll0004" w:history="1">
        <w:r>
          <w:rPr>
            <w:color w:val="0563C1"/>
            <w:u w:val="single"/>
          </w:rPr>
          <w:t xml:space="preserve">About the Author</w:t>
        </w:r>
        <w:r>
          <w:rPr>
            <w:color w:val="0563C1"/>
            <w:u w:val="single"/>
          </w:rPr>
          <w:tab/>
        </w:r>
        <w:r>
          <w:fldChar w:fldCharType="begin" w:dirty="true"/>
        </w:r>
        <w:r>
          <w:instrText xml:space="preserve"> PAGEREF _TocAll0004 \h </w:instrText>
        </w:r>
        <w:r>
          <w:fldChar w:fldCharType="separate"/>
        </w:r>
        <w:r w:rsidR="004360C6">
          <w:rPr>
            <w:noProof/>
          </w:rPr>
          <w:t>198</w:t>
        </w:r>
        <w:r>
          <w:fldChar w:fldCharType="end"/>
        </w:r>
      </w:hyperlink>
    </w:p>
    <w:p w:rsidR="00762FC8" w:rsidRDefault="00762FC8">
      <w:pPr>
        <w:tabs>
          <w:tab w:val="right" w:leader="dot" w:pos="6120"/>
        </w:tabs>
        <w:jc w:val="left"/>
      </w:pPr>
      <w:hyperlink w:anchor="_TocAll0005" w:history="1">
        <w:r>
          <w:rPr>
            <w:color w:val="0563C1"/>
            <w:u w:val="single"/>
          </w:rPr>
          <w:t xml:space="preserve">Also by Lothar J. Musiol</w:t>
        </w:r>
        <w:r>
          <w:rPr>
            <w:color w:val="0563C1"/>
            <w:u w:val="single"/>
          </w:rPr>
          <w:tab/>
        </w:r>
        <w:r>
          <w:fldChar w:fldCharType="begin" w:dirty="true"/>
        </w:r>
        <w:r>
          <w:instrText xml:space="preserve"> PAGEREF _TocAll0005 \h </w:instrText>
        </w:r>
        <w:r>
          <w:fldChar w:fldCharType="separate"/>
        </w:r>
        <w:r w:rsidR="004360C6">
          <w:rPr>
            <w:noProof/>
          </w:rPr>
          <w:t>198</w:t>
        </w:r>
        <w:r>
          <w:fldChar w:fldCharType="end"/>
        </w:r>
      </w:hyperlink>
    </w:p>
    <w:p w:rsidR="00762FC8" w:rsidRDefault="00762FC8">
      <w:pPr>
        <w:tabs>
          <w:tab w:val="right" w:leader="dot" w:pos="6120"/>
        </w:tabs>
        <w:jc w:val="left"/>
      </w:pPr>
      <w:hyperlink w:anchor="_TocAll0006" w:history="1">
        <w:r>
          <w:rPr>
            <w:color w:val="0563C1"/>
            <w:u w:val="single"/>
          </w:rPr>
          <w:t xml:space="preserve">A Note Before You Go</w:t>
        </w:r>
        <w:r>
          <w:rPr>
            <w:color w:val="0563C1"/>
            <w:u w:val="single"/>
          </w:rPr>
          <w:tab/>
        </w:r>
        <w:r>
          <w:fldChar w:fldCharType="begin" w:dirty="true"/>
        </w:r>
        <w:r>
          <w:instrText xml:space="preserve"> PAGEREF _TocAll0006 \h </w:instrText>
        </w:r>
        <w:r>
          <w:fldChar w:fldCharType="separate"/>
        </w:r>
        <w:r w:rsidR="004360C6">
          <w:rPr>
            <w:noProof/>
          </w:rPr>
          <w:t>201</w:t>
        </w:r>
        <w:r>
          <w:fldChar w:fldCharType="end"/>
        </w:r>
      </w:hyperlink>
    </w:p>
    <w:p w14:paraId="282CC715" w14:textId="77777777" w:rsidR="00762FC8" w:rsidRDefault="00762FC8"/>
    <w:p w14:paraId="58DE48F8" w14:textId="77777777" w:rsidR="00762FC8" w:rsidRDefault="002D729C">
      <w:pPr>
        <w:pStyle w:val="Heading1"/>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rsidR="000B30EB" w:rsidRDefault="002D729C">
      <w:pPr>
        <w:pStyle w:val="Heading1"/>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