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842EE" w14:textId="77777777" w:rsidR="00C141AC" w:rsidRPr="001B72C1" w:rsidRDefault="00B468CE" w:rsidP="00B468CE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B72C1">
        <w:rPr>
          <w:rFonts w:ascii="Times New Roman" w:hAnsi="Times New Roman" w:cs="Times New Roman"/>
          <w:b/>
          <w:sz w:val="36"/>
          <w:szCs w:val="36"/>
        </w:rPr>
        <w:t>Indukčné snímače</w:t>
      </w:r>
    </w:p>
    <w:p w14:paraId="2FFC6F51" w14:textId="77777777" w:rsidR="00B468CE" w:rsidRPr="00B4120E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</w:pPr>
      <w:r w:rsidRPr="00B4120E"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  <w:t xml:space="preserve">Aktívnym prvkom indukčného snímača je cievka umiestnená vo feritovom jadre. Vysokofrekvenčný striedavý prúd z generátora preteká cievkou a vytvára tak magnetické pole, ktoré vychádza z otvorenej časti feritového jadra, ktoré je aktívnou plochou </w:t>
      </w:r>
      <w:proofErr w:type="spellStart"/>
      <w:r w:rsidRPr="00B4120E"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  <w:t>snímača.Ak</w:t>
      </w:r>
      <w:proofErr w:type="spellEnd"/>
      <w:r w:rsidRPr="00B4120E"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  <w:t xml:space="preserve"> sa v blízkosti aktívnej plochy snímača nachádza nejaký predmet z elektricky vodivého materiálu, naruší sa magnetické pole cievky a to spôsobí prepnutie výstupov snímača.</w:t>
      </w:r>
      <w:r w:rsidRPr="00B4120E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  <w:lang w:eastAsia="sk-SK"/>
        </w:rPr>
        <w:t> </w:t>
      </w:r>
      <w:r w:rsidRPr="00B4120E"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  <w:t>Pracujú bezdotykovo a vďaka uzavretému puzdru sú odolné voči vplyvom okolitého prostredia na pracovisku. Majú vysokú spínaciu rýchlosť a prakticky neobmedzenú životnosť (kým nedôjde k mechanickému poškodeniu snímača). Princíp činnosti a ukážka možných prevedení reálnych indukčných snímačov je na nasledujúcich obrázkoch.</w:t>
      </w:r>
    </w:p>
    <w:p w14:paraId="02473B84" w14:textId="77777777" w:rsidR="00B468CE" w:rsidRPr="006A2852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lang w:eastAsia="sk-SK"/>
        </w:rPr>
      </w:pPr>
      <w:r w:rsidRPr="006A2852">
        <w:rPr>
          <w:noProof/>
          <w:lang w:eastAsia="sk-SK"/>
        </w:rPr>
        <w:drawing>
          <wp:inline distT="0" distB="0" distL="0" distR="0" wp14:anchorId="324E56FB" wp14:editId="026BB28E">
            <wp:extent cx="3495675" cy="1076325"/>
            <wp:effectExtent l="0" t="0" r="9525" b="9525"/>
            <wp:docPr id="2" name="Obrázok 2" descr="https://encyklopediapoznania.sk/data/priemysel/snimace_dalsie/indukcny/princip/indukcny_princ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encyklopediapoznania.sk/data/priemysel/snimace_dalsie/indukcny/princip/indukcny_princip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D634" w14:textId="77777777" w:rsidR="00B468CE" w:rsidRPr="006A2852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lang w:eastAsia="sk-SK"/>
        </w:rPr>
      </w:pPr>
      <w:r w:rsidRPr="006A2852">
        <w:rPr>
          <w:noProof/>
          <w:lang w:eastAsia="sk-SK"/>
        </w:rPr>
        <w:drawing>
          <wp:inline distT="0" distB="0" distL="0" distR="0" wp14:anchorId="78AD9D1E" wp14:editId="37717632">
            <wp:extent cx="5760720" cy="1448758"/>
            <wp:effectExtent l="0" t="0" r="0" b="0"/>
            <wp:docPr id="3" name="Obrázok 3" descr="https://encyklopediapoznania.sk/data/priemysel/snimace_dalsie/indukcny/princip/princip_ina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encyklopediapoznania.sk/data/priemysel/snimace_dalsie/indukcny/princip/princip_inak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4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0328E" w14:textId="77777777" w:rsidR="00B468CE" w:rsidRPr="00B64C1A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</w:pPr>
      <w:r w:rsidRPr="00B64C1A"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  <w:t>Obr.1 Princíp činnosti</w:t>
      </w:r>
    </w:p>
    <w:p w14:paraId="5EC03BC2" w14:textId="77777777" w:rsidR="00B468CE" w:rsidRPr="00B4120E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4"/>
          <w:szCs w:val="24"/>
          <w:lang w:eastAsia="sk-SK"/>
        </w:rPr>
      </w:pPr>
      <w:r w:rsidRPr="00B4120E">
        <w:rPr>
          <w:noProof/>
          <w:sz w:val="24"/>
          <w:szCs w:val="24"/>
          <w:lang w:eastAsia="sk-SK"/>
        </w:rPr>
        <w:drawing>
          <wp:inline distT="0" distB="0" distL="0" distR="0" wp14:anchorId="16D0351B" wp14:editId="4C921796">
            <wp:extent cx="904875" cy="1028700"/>
            <wp:effectExtent l="0" t="0" r="9525" b="0"/>
            <wp:docPr id="4" name="Obrázok 4" descr="https://encyklopediapoznania.sk/data/priemysel/snimace_dalsie/indukcny/znacka/indukcny_znack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encyklopediapoznania.sk/data/priemysel/snimace_dalsie/indukcny/znacka/indukcny_znacka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1734C" w14:textId="77777777" w:rsidR="00B468CE" w:rsidRPr="00B64C1A" w:rsidRDefault="00B468CE" w:rsidP="006A2852">
      <w:pPr>
        <w:shd w:val="clear" w:color="auto" w:fill="FFFFFF"/>
        <w:spacing w:before="300" w:after="150" w:line="36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</w:pPr>
      <w:r w:rsidRPr="00B64C1A"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  <w:t>Obr.2 Schematická značka</w:t>
      </w:r>
    </w:p>
    <w:p w14:paraId="0B70DAB8" w14:textId="77777777" w:rsidR="00B468CE" w:rsidRPr="00B4120E" w:rsidRDefault="00B468CE" w:rsidP="006E43BD">
      <w:pPr>
        <w:pStyle w:val="Normlnywebov"/>
        <w:spacing w:line="360" w:lineRule="auto"/>
        <w:jc w:val="both"/>
      </w:pPr>
      <w:r w:rsidRPr="00B4120E">
        <w:t xml:space="preserve">Ich hlavnou výhodou je bezdotyková detekcia kovových objektov, čo znamená, že nedochádza k mechanickému opotrebovaniu, a tým sa predlžuje ich životnosť. Sú veľmi </w:t>
      </w:r>
      <w:r w:rsidRPr="00B4120E">
        <w:lastRenderedPageBreak/>
        <w:t>presné a odolné voči prachu, vlhkosti, olejom či iným znečisteniam, čo ich robí ideálnymi pre náročné priemyselné prostredie. Vďaka rýchlej odozve dokážu spoľahlivo reagovať aj na rýchlo sa pohybujúce objekty.</w:t>
      </w:r>
    </w:p>
    <w:p w14:paraId="0383697D" w14:textId="77777777" w:rsidR="00B468CE" w:rsidRPr="00B4120E" w:rsidRDefault="00B468CE" w:rsidP="006E43BD">
      <w:pPr>
        <w:pStyle w:val="Normlnywebov"/>
        <w:spacing w:line="360" w:lineRule="auto"/>
        <w:jc w:val="both"/>
      </w:pPr>
      <w:r w:rsidRPr="00B4120E">
        <w:t xml:space="preserve">Na druhej strane, indukčné snímače majú aj určité nevýhody. Jednou z hlavných obmedzení je, že dokážu </w:t>
      </w:r>
      <w:proofErr w:type="spellStart"/>
      <w:r w:rsidRPr="00B4120E">
        <w:t>detekovať</w:t>
      </w:r>
      <w:proofErr w:type="spellEnd"/>
      <w:r w:rsidRPr="00B4120E">
        <w:t xml:space="preserve"> iba kovové predmety – nefungujú pri plastoch, dreve či skle. Ich detekčná vzdialenosť je pomerne malá v porovnaní s inými typmi snímačov (napríklad ultrazvukovými), a navyše sa táto vzdialenosť líši v závislosti od typu kovu. Ďalšou nevýhodou môže byť aj citlivosť na elektromagnetické rušenie, najmä v prostrediach s vysokou úrovňou elektromagnetického smogu.</w:t>
      </w:r>
    </w:p>
    <w:p w14:paraId="63728D11" w14:textId="77777777" w:rsidR="00B468CE" w:rsidRPr="00B4120E" w:rsidRDefault="00B468CE" w:rsidP="006E43BD">
      <w:pPr>
        <w:pStyle w:val="Normlnywebov"/>
        <w:spacing w:line="360" w:lineRule="auto"/>
        <w:jc w:val="both"/>
      </w:pPr>
      <w:r w:rsidRPr="00B4120E">
        <w:t>Celkovo sú však indukčné snímače ideálnou voľbou pre aplikácie, kde je potrebná spoľahlivá a rýchla detekcia kovových objektov v náročnom prostredí.</w:t>
      </w:r>
    </w:p>
    <w:p w14:paraId="3C9AA8E8" w14:textId="77777777" w:rsidR="006A2852" w:rsidRDefault="006A2852" w:rsidP="006E43BD">
      <w:pPr>
        <w:pStyle w:val="Normlnywebov"/>
        <w:spacing w:line="360" w:lineRule="auto"/>
        <w:jc w:val="both"/>
      </w:pPr>
    </w:p>
    <w:p w14:paraId="144E9D0F" w14:textId="77777777" w:rsidR="000C54A0" w:rsidRDefault="000C54A0" w:rsidP="006E43BD">
      <w:pPr>
        <w:pStyle w:val="Normlnywebov"/>
        <w:spacing w:line="360" w:lineRule="auto"/>
        <w:jc w:val="both"/>
        <w:rPr>
          <w:sz w:val="28"/>
          <w:szCs w:val="28"/>
        </w:rPr>
      </w:pPr>
      <w:r w:rsidRPr="00613FBD">
        <w:rPr>
          <w:b/>
          <w:bCs/>
          <w:sz w:val="28"/>
          <w:szCs w:val="28"/>
        </w:rPr>
        <w:t>Cenové porovnanie</w:t>
      </w:r>
      <w:r w:rsidRPr="000C54A0">
        <w:rPr>
          <w:sz w:val="28"/>
          <w:szCs w:val="28"/>
        </w:rPr>
        <w:t>:</w:t>
      </w:r>
    </w:p>
    <w:p w14:paraId="26EBF495" w14:textId="77777777" w:rsidR="000C54A0" w:rsidRPr="000C54A0" w:rsidRDefault="000C54A0" w:rsidP="006E43BD">
      <w:pPr>
        <w:pStyle w:val="Normlnywebov"/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B9FB9F9" wp14:editId="59AE4F2F">
            <wp:extent cx="3057525" cy="1528763"/>
            <wp:effectExtent l="0" t="0" r="0" b="0"/>
            <wp:docPr id="5" name="Obrázok 5" descr="Indukčné snímače | Modesto s.r.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dukčné snímače | Modesto s.r.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008" cy="153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2D172" w14:textId="77777777" w:rsidR="00B468CE" w:rsidRPr="009E03CC" w:rsidRDefault="000C54A0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</w:pPr>
      <w:r w:rsidRPr="009E03CC">
        <w:rPr>
          <w:rFonts w:ascii="Times New Roman" w:eastAsia="Times New Roman" w:hAnsi="Times New Roman" w:cs="Times New Roman"/>
          <w:color w:val="333333"/>
          <w:sz w:val="20"/>
          <w:szCs w:val="20"/>
          <w:lang w:eastAsia="sk-SK"/>
        </w:rPr>
        <w:t>Indukčné snímače JM – 12,80€/ks</w:t>
      </w:r>
    </w:p>
    <w:p w14:paraId="7DF9C9AB" w14:textId="77777777" w:rsidR="000C54A0" w:rsidRDefault="000C54A0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</w:pPr>
    </w:p>
    <w:p w14:paraId="72BA9B5B" w14:textId="77777777" w:rsidR="000C54A0" w:rsidRPr="000C54A0" w:rsidRDefault="000C54A0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sz w:val="28"/>
          <w:szCs w:val="28"/>
          <w:lang w:eastAsia="sk-SK"/>
        </w:rPr>
      </w:pPr>
    </w:p>
    <w:p w14:paraId="7BE6E42C" w14:textId="77777777" w:rsidR="00B468CE" w:rsidRPr="00B468CE" w:rsidRDefault="00B468CE" w:rsidP="00B468CE">
      <w:pPr>
        <w:shd w:val="clear" w:color="auto" w:fill="FFFFFF"/>
        <w:spacing w:before="300" w:after="150" w:line="240" w:lineRule="auto"/>
        <w:jc w:val="both"/>
        <w:outlineLvl w:val="2"/>
        <w:rPr>
          <w:rFonts w:ascii="Times New Roman" w:eastAsia="Times New Roman" w:hAnsi="Times New Roman" w:cs="Times New Roman"/>
          <w:color w:val="333333"/>
          <w:lang w:eastAsia="sk-SK"/>
        </w:rPr>
      </w:pPr>
    </w:p>
    <w:p w14:paraId="63CC5E66" w14:textId="77777777" w:rsidR="00B468CE" w:rsidRPr="00B468CE" w:rsidRDefault="00B468CE" w:rsidP="00B468CE"/>
    <w:sectPr w:rsidR="00B468CE" w:rsidRPr="00B468CE" w:rsidSect="006137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68CE"/>
    <w:rsid w:val="00026F17"/>
    <w:rsid w:val="000C54A0"/>
    <w:rsid w:val="001B72C1"/>
    <w:rsid w:val="00613769"/>
    <w:rsid w:val="00613FBD"/>
    <w:rsid w:val="006A2852"/>
    <w:rsid w:val="006E43BD"/>
    <w:rsid w:val="009E03CC"/>
    <w:rsid w:val="00B4120E"/>
    <w:rsid w:val="00B468CE"/>
    <w:rsid w:val="00B64C1A"/>
    <w:rsid w:val="00C141AC"/>
    <w:rsid w:val="00CF5B45"/>
    <w:rsid w:val="00D753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9D1F5A"/>
  <w15:docId w15:val="{2D3CB2A1-A077-408C-B279-CE710E4A9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13769"/>
  </w:style>
  <w:style w:type="paragraph" w:styleId="Nadpis3">
    <w:name w:val="heading 3"/>
    <w:basedOn w:val="Normlny"/>
    <w:link w:val="Nadpis3Char"/>
    <w:uiPriority w:val="9"/>
    <w:qFormat/>
    <w:rsid w:val="00B468C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3Char">
    <w:name w:val="Nadpis 3 Char"/>
    <w:basedOn w:val="Predvolenpsmoodseku"/>
    <w:link w:val="Nadpis3"/>
    <w:uiPriority w:val="9"/>
    <w:rsid w:val="00B468CE"/>
    <w:rPr>
      <w:rFonts w:ascii="Times New Roman" w:eastAsia="Times New Roman" w:hAnsi="Times New Roman" w:cs="Times New Roman"/>
      <w:b/>
      <w:bCs/>
      <w:sz w:val="27"/>
      <w:szCs w:val="27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B468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styleId="Vrazn">
    <w:name w:val="Strong"/>
    <w:basedOn w:val="Predvolenpsmoodseku"/>
    <w:uiPriority w:val="22"/>
    <w:qFormat/>
    <w:rsid w:val="00B468CE"/>
    <w:rPr>
      <w:b/>
      <w:bCs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B412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B4120E"/>
    <w:rPr>
      <w:rFonts w:ascii="Tahoma" w:hAnsi="Tahoma" w:cs="Tahoma"/>
      <w:sz w:val="16"/>
      <w:szCs w:val="16"/>
    </w:rPr>
  </w:style>
  <w:style w:type="character" w:styleId="Odkaznakomentr">
    <w:name w:val="annotation reference"/>
    <w:basedOn w:val="Predvolenpsmoodseku"/>
    <w:uiPriority w:val="99"/>
    <w:semiHidden/>
    <w:unhideWhenUsed/>
    <w:rsid w:val="00026F17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026F17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026F17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026F17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026F1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4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22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8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02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423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VTZ-9-2</dc:creator>
  <cp:lastModifiedBy>Matus Sadovsky</cp:lastModifiedBy>
  <cp:revision>5</cp:revision>
  <dcterms:created xsi:type="dcterms:W3CDTF">2026-01-21T18:12:00Z</dcterms:created>
  <dcterms:modified xsi:type="dcterms:W3CDTF">2026-01-23T20:52:00Z</dcterms:modified>
</cp:coreProperties>
</file>