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7BC503" w14:textId="77777777" w:rsidR="00D546C2" w:rsidRPr="000A5457" w:rsidRDefault="000A61D8" w:rsidP="000A61D8">
      <w:pPr>
        <w:spacing w:after="420" w:line="360" w:lineRule="auto"/>
        <w:jc w:val="center"/>
        <w:textAlignment w:val="baseline"/>
        <w:rPr>
          <w:rFonts w:ascii="Times New Roman" w:eastAsia="Times New Roman" w:hAnsi="Times New Roman" w:cs="Times New Roman"/>
          <w:b/>
          <w:color w:val="000000" w:themeColor="text1"/>
          <w:sz w:val="36"/>
          <w:szCs w:val="36"/>
          <w:lang w:eastAsia="sk-SK"/>
        </w:rPr>
      </w:pPr>
      <w:r w:rsidRPr="000A5457">
        <w:rPr>
          <w:rFonts w:ascii="Times New Roman" w:eastAsia="Times New Roman" w:hAnsi="Times New Roman" w:cs="Times New Roman"/>
          <w:b/>
          <w:color w:val="000000" w:themeColor="text1"/>
          <w:sz w:val="36"/>
          <w:szCs w:val="36"/>
          <w:lang w:eastAsia="sk-SK"/>
        </w:rPr>
        <w:t>Snímače plameňa</w:t>
      </w:r>
    </w:p>
    <w:p w14:paraId="4A420B56" w14:textId="77777777" w:rsidR="00AE175F" w:rsidRPr="00AC0F5E" w:rsidRDefault="00AE175F" w:rsidP="00892C50">
      <w:pPr>
        <w:spacing w:after="420" w:line="360" w:lineRule="auto"/>
        <w:jc w:val="both"/>
        <w:textAlignment w:val="baseline"/>
        <w:rPr>
          <w:rFonts w:ascii="Times New Roman" w:eastAsia="Times New Roman" w:hAnsi="Times New Roman" w:cs="Times New Roman"/>
          <w:color w:val="000000" w:themeColor="text1"/>
          <w:sz w:val="24"/>
          <w:szCs w:val="24"/>
          <w:lang w:eastAsia="sk-SK"/>
        </w:rPr>
      </w:pPr>
      <w:r w:rsidRPr="00AC0F5E">
        <w:rPr>
          <w:rFonts w:ascii="Times New Roman" w:eastAsia="Times New Roman" w:hAnsi="Times New Roman" w:cs="Times New Roman"/>
          <w:color w:val="000000" w:themeColor="text1"/>
          <w:sz w:val="24"/>
          <w:szCs w:val="24"/>
          <w:lang w:eastAsia="sk-SK"/>
        </w:rPr>
        <w:t>Plameňové detektory fungujú tak, že rozpoznávajú špecifické vlnové dĺžky svetla produkovaného plameňom. Tieto detektory sú reverzne navrhnuté tak, aby sa zamerali buď na ultrafialové alebo infračervené svetlo, alebo skôr na akýkoľvek typ žiarenia indikujúceho oheň a jeho zložky. Prípadne pri neprítomnosti ohňa jednoducho detegujú prichádzajúce žiarenie, ktoré vybudí jednotku detekcie plameňa. To umožňuje rýchlo zistiť prítomnosť požiaru a tiež znižuje počet falošných poplachov spôsobených neplameňovým žiarením, ktoré je elektromagnetické. Pre optimálnu funkčnosť vyžadujú snímače plameňa vhodné umiestnenie, údržbu a ochranu pred podmienkami nepriaznivými pre detekciu.</w:t>
      </w:r>
    </w:p>
    <w:p w14:paraId="62B9B6D6" w14:textId="77777777" w:rsidR="00AE175F" w:rsidRDefault="00AE175F" w:rsidP="00AE175F">
      <w:pPr>
        <w:spacing w:after="420" w:line="360" w:lineRule="auto"/>
        <w:textAlignment w:val="baseline"/>
        <w:rPr>
          <w:rFonts w:ascii="Times New Roman" w:eastAsia="Times New Roman" w:hAnsi="Times New Roman" w:cs="Times New Roman"/>
          <w:color w:val="000000" w:themeColor="text1"/>
          <w:lang w:eastAsia="sk-SK"/>
        </w:rPr>
      </w:pPr>
      <w:r w:rsidRPr="00AE175F">
        <w:rPr>
          <w:rFonts w:ascii="Times New Roman" w:eastAsia="Times New Roman" w:hAnsi="Times New Roman" w:cs="Times New Roman"/>
          <w:noProof/>
          <w:color w:val="000000" w:themeColor="text1"/>
          <w:lang w:eastAsia="sk-SK"/>
        </w:rPr>
        <w:drawing>
          <wp:inline distT="0" distB="0" distL="0" distR="0" wp14:anchorId="514B8356" wp14:editId="58FA5A26">
            <wp:extent cx="2476500" cy="2307328"/>
            <wp:effectExtent l="0" t="0" r="0" b="0"/>
            <wp:docPr id="7" name="Obrázo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2504093" cy="2333036"/>
                    </a:xfrm>
                    <a:prstGeom prst="rect">
                      <a:avLst/>
                    </a:prstGeom>
                  </pic:spPr>
                </pic:pic>
              </a:graphicData>
            </a:graphic>
          </wp:inline>
        </w:drawing>
      </w:r>
    </w:p>
    <w:p w14:paraId="09A80C5B" w14:textId="77777777" w:rsidR="00AE175F" w:rsidRPr="00847C42" w:rsidRDefault="00AE175F" w:rsidP="00AE175F">
      <w:pPr>
        <w:spacing w:after="420" w:line="360" w:lineRule="auto"/>
        <w:textAlignment w:val="baseline"/>
        <w:rPr>
          <w:rFonts w:ascii="Times New Roman" w:eastAsia="Times New Roman" w:hAnsi="Times New Roman" w:cs="Times New Roman"/>
          <w:color w:val="000000" w:themeColor="text1"/>
          <w:sz w:val="20"/>
          <w:szCs w:val="20"/>
          <w:lang w:eastAsia="sk-SK"/>
        </w:rPr>
      </w:pPr>
      <w:r w:rsidRPr="00847C42">
        <w:rPr>
          <w:rFonts w:ascii="Times New Roman" w:eastAsia="Times New Roman" w:hAnsi="Times New Roman" w:cs="Times New Roman"/>
          <w:color w:val="000000" w:themeColor="text1"/>
          <w:sz w:val="20"/>
          <w:szCs w:val="20"/>
          <w:lang w:eastAsia="sk-SK"/>
        </w:rPr>
        <w:t>Obr.1 Snímač plameňa</w:t>
      </w:r>
    </w:p>
    <w:p w14:paraId="0EEEC605" w14:textId="77777777" w:rsidR="00D546C2" w:rsidRPr="00892C50" w:rsidRDefault="00D546C2" w:rsidP="000A61D8">
      <w:pPr>
        <w:spacing w:after="300" w:line="360" w:lineRule="auto"/>
        <w:textAlignment w:val="baseline"/>
        <w:outlineLvl w:val="2"/>
        <w:rPr>
          <w:rFonts w:ascii="Times New Roman" w:eastAsia="Times New Roman" w:hAnsi="Times New Roman" w:cs="Times New Roman"/>
          <w:b/>
          <w:color w:val="000000" w:themeColor="text1"/>
          <w:spacing w:val="-8"/>
          <w:sz w:val="28"/>
          <w:szCs w:val="28"/>
          <w:lang w:eastAsia="sk-SK"/>
        </w:rPr>
      </w:pPr>
      <w:r w:rsidRPr="00892C50">
        <w:rPr>
          <w:rFonts w:ascii="Times New Roman" w:eastAsia="Times New Roman" w:hAnsi="Times New Roman" w:cs="Times New Roman"/>
          <w:b/>
          <w:color w:val="000000" w:themeColor="text1"/>
          <w:spacing w:val="-8"/>
          <w:sz w:val="28"/>
          <w:szCs w:val="28"/>
          <w:lang w:eastAsia="sk-SK"/>
        </w:rPr>
        <w:t>Ako funguje infračervený snímač plameňa?</w:t>
      </w:r>
    </w:p>
    <w:p w14:paraId="792F61D0" w14:textId="77777777" w:rsidR="00D546C2" w:rsidRPr="00D546C2" w:rsidRDefault="00D546C2" w:rsidP="00892C50">
      <w:pPr>
        <w:spacing w:after="420" w:line="360" w:lineRule="auto"/>
        <w:jc w:val="both"/>
        <w:textAlignment w:val="baseline"/>
        <w:rPr>
          <w:rFonts w:ascii="Times New Roman" w:eastAsia="Times New Roman" w:hAnsi="Times New Roman" w:cs="Times New Roman"/>
          <w:color w:val="000000" w:themeColor="text1"/>
          <w:lang w:eastAsia="sk-SK"/>
        </w:rPr>
      </w:pPr>
      <w:r w:rsidRPr="00AC0F5E">
        <w:rPr>
          <w:rFonts w:ascii="Times New Roman" w:eastAsia="Times New Roman" w:hAnsi="Times New Roman" w:cs="Times New Roman"/>
          <w:color w:val="000000" w:themeColor="text1"/>
          <w:sz w:val="24"/>
          <w:szCs w:val="24"/>
          <w:lang w:eastAsia="sk-SK"/>
        </w:rPr>
        <w:t>Infračervené snímače plameňa fungujú tak, že rozpoznávajú infračervené žiarenie produkované plameňom. Všetky plamene vyžarujú svetlo a teplo, vrátane infračerveného žiarenia, ktoré je pre ľudské oko neviditeľné. Tieto senzory monitorujú toto žiarenie pomocou detektorov plameňa, ktoré ignorujú tepelné signály, ktoré nesúvisia s plameňom. Potom, čo senzor zaznamená infračervené žiarenie v rámci špecifickej vlnovej dĺžky, odošle sa do riadiaceho systému signál, ktorý potvrdí</w:t>
      </w:r>
      <w:r w:rsidRPr="00D546C2">
        <w:rPr>
          <w:rFonts w:ascii="Times New Roman" w:eastAsia="Times New Roman" w:hAnsi="Times New Roman" w:cs="Times New Roman"/>
          <w:color w:val="000000" w:themeColor="text1"/>
          <w:lang w:eastAsia="sk-SK"/>
        </w:rPr>
        <w:t xml:space="preserve"> </w:t>
      </w:r>
      <w:r w:rsidRPr="00AC0F5E">
        <w:rPr>
          <w:rFonts w:ascii="Times New Roman" w:eastAsia="Times New Roman" w:hAnsi="Times New Roman" w:cs="Times New Roman"/>
          <w:color w:val="000000" w:themeColor="text1"/>
          <w:sz w:val="24"/>
          <w:szCs w:val="24"/>
          <w:lang w:eastAsia="sk-SK"/>
        </w:rPr>
        <w:t>prítomnosť plameňa. Snímače plameňa tak zaisťujú presnú detekciu energie vykurovacích systémov, bezpečnosť a účinnosť.</w:t>
      </w:r>
    </w:p>
    <w:p w14:paraId="29C86B04" w14:textId="77777777" w:rsidR="00D546C2" w:rsidRPr="00892C50" w:rsidRDefault="00892C50" w:rsidP="000A61D8">
      <w:pPr>
        <w:spacing w:after="300" w:line="360" w:lineRule="auto"/>
        <w:textAlignment w:val="baseline"/>
        <w:outlineLvl w:val="2"/>
        <w:rPr>
          <w:rFonts w:ascii="Times New Roman" w:eastAsia="Times New Roman" w:hAnsi="Times New Roman" w:cs="Times New Roman"/>
          <w:b/>
          <w:color w:val="000000" w:themeColor="text1"/>
          <w:spacing w:val="-8"/>
          <w:sz w:val="28"/>
          <w:szCs w:val="28"/>
          <w:lang w:eastAsia="sk-SK"/>
        </w:rPr>
      </w:pPr>
      <w:r w:rsidRPr="00892C50">
        <w:rPr>
          <w:rFonts w:ascii="Times New Roman" w:eastAsia="Times New Roman" w:hAnsi="Times New Roman" w:cs="Times New Roman"/>
          <w:b/>
          <w:color w:val="000000" w:themeColor="text1"/>
          <w:spacing w:val="-8"/>
          <w:sz w:val="28"/>
          <w:szCs w:val="28"/>
          <w:lang w:eastAsia="sk-SK"/>
        </w:rPr>
        <w:lastRenderedPageBreak/>
        <w:t>D</w:t>
      </w:r>
      <w:r w:rsidR="00D546C2" w:rsidRPr="00892C50">
        <w:rPr>
          <w:rFonts w:ascii="Times New Roman" w:eastAsia="Times New Roman" w:hAnsi="Times New Roman" w:cs="Times New Roman"/>
          <w:b/>
          <w:color w:val="000000" w:themeColor="text1"/>
          <w:spacing w:val="-8"/>
          <w:sz w:val="28"/>
          <w:szCs w:val="28"/>
          <w:lang w:eastAsia="sk-SK"/>
        </w:rPr>
        <w:t>etektor</w:t>
      </w:r>
      <w:r w:rsidRPr="00892C50">
        <w:rPr>
          <w:rFonts w:ascii="Times New Roman" w:eastAsia="Times New Roman" w:hAnsi="Times New Roman" w:cs="Times New Roman"/>
          <w:b/>
          <w:color w:val="000000" w:themeColor="text1"/>
          <w:spacing w:val="-8"/>
          <w:sz w:val="28"/>
          <w:szCs w:val="28"/>
          <w:lang w:eastAsia="sk-SK"/>
        </w:rPr>
        <w:t>y</w:t>
      </w:r>
      <w:r w:rsidR="00D546C2" w:rsidRPr="00892C50">
        <w:rPr>
          <w:rFonts w:ascii="Times New Roman" w:eastAsia="Times New Roman" w:hAnsi="Times New Roman" w:cs="Times New Roman"/>
          <w:b/>
          <w:color w:val="000000" w:themeColor="text1"/>
          <w:spacing w:val="-8"/>
          <w:sz w:val="28"/>
          <w:szCs w:val="28"/>
          <w:lang w:eastAsia="sk-SK"/>
        </w:rPr>
        <w:t xml:space="preserve"> ultrafialového plameňa</w:t>
      </w:r>
    </w:p>
    <w:p w14:paraId="08BE3513" w14:textId="77777777" w:rsidR="00AE175F" w:rsidRDefault="00D546C2" w:rsidP="00892C50">
      <w:pPr>
        <w:spacing w:after="420" w:line="360" w:lineRule="auto"/>
        <w:jc w:val="both"/>
        <w:textAlignment w:val="baseline"/>
        <w:rPr>
          <w:rFonts w:ascii="Times New Roman" w:eastAsia="Times New Roman" w:hAnsi="Times New Roman" w:cs="Times New Roman"/>
          <w:b/>
          <w:bCs/>
          <w:color w:val="000000" w:themeColor="text1"/>
          <w:sz w:val="28"/>
          <w:szCs w:val="28"/>
          <w:lang w:eastAsia="sk-SK"/>
        </w:rPr>
      </w:pPr>
      <w:r w:rsidRPr="00AC0F5E">
        <w:rPr>
          <w:rFonts w:ascii="Times New Roman" w:eastAsia="Times New Roman" w:hAnsi="Times New Roman" w:cs="Times New Roman"/>
          <w:color w:val="000000" w:themeColor="text1"/>
          <w:sz w:val="24"/>
          <w:szCs w:val="24"/>
          <w:lang w:eastAsia="sk-SK"/>
        </w:rPr>
        <w:t>Špecializované senzory nazývané UV FlameDetectors fungujú na základnom princípe detekcie UV žiarenia produkovaného ohňom pri horení. Tieto zariadenia využívajú senzor citlivý na UV žiarenie vyžarujúci žiarenie s veľkosťou 180 až 260 nanometrov. Keď plameň produkuje takýto rozsah UV žiarenia, zariadenie ho zmeria a vygeneruje signál, ktorý indikuje prítomnosť trvalého plameňa. Tieto UV detektory plameňa sú vysoko účinné, ale môžu byť vysoko citlivé, takže nemusia byť najvhodnejšie pre aplikácie rýchlej detekcie požiaru, ako sú plynové turbíny a parné kotly. Najlepšie je nasadiť tieto zariadenia v prostrediach, kde nie je potrebná okamžitá reakcia, pretože sú citlivé na umelé osvetlenie, ako je slnko a UV svetlo, ktoré môže vyvolať falošný poplach.</w:t>
      </w:r>
    </w:p>
    <w:p w14:paraId="0406CB5C" w14:textId="77777777" w:rsidR="00D546C2" w:rsidRPr="00D546C2" w:rsidRDefault="00D546C2" w:rsidP="000A61D8">
      <w:pPr>
        <w:spacing w:after="420" w:line="360" w:lineRule="auto"/>
        <w:textAlignment w:val="baseline"/>
        <w:rPr>
          <w:rFonts w:ascii="Times New Roman" w:eastAsia="Times New Roman" w:hAnsi="Times New Roman" w:cs="Times New Roman"/>
          <w:color w:val="000000" w:themeColor="text1"/>
          <w:sz w:val="28"/>
          <w:szCs w:val="28"/>
          <w:lang w:eastAsia="sk-SK"/>
        </w:rPr>
      </w:pPr>
      <w:r w:rsidRPr="000A61D8">
        <w:rPr>
          <w:rFonts w:ascii="Times New Roman" w:eastAsia="Times New Roman" w:hAnsi="Times New Roman" w:cs="Times New Roman"/>
          <w:b/>
          <w:bCs/>
          <w:color w:val="000000" w:themeColor="text1"/>
          <w:sz w:val="28"/>
          <w:szCs w:val="28"/>
          <w:lang w:eastAsia="sk-SK"/>
        </w:rPr>
        <w:t>Infračervené (IR) detektory plameňa</w:t>
      </w:r>
    </w:p>
    <w:p w14:paraId="13B43768" w14:textId="77777777" w:rsidR="00D546C2" w:rsidRPr="00AC0F5E" w:rsidRDefault="00D546C2" w:rsidP="00892C50">
      <w:pPr>
        <w:spacing w:after="420" w:line="360" w:lineRule="auto"/>
        <w:jc w:val="both"/>
        <w:textAlignment w:val="baseline"/>
        <w:rPr>
          <w:rFonts w:ascii="Times New Roman" w:eastAsia="Times New Roman" w:hAnsi="Times New Roman" w:cs="Times New Roman"/>
          <w:color w:val="000000" w:themeColor="text1"/>
          <w:sz w:val="24"/>
          <w:szCs w:val="24"/>
          <w:lang w:eastAsia="sk-SK"/>
        </w:rPr>
      </w:pPr>
      <w:r w:rsidRPr="00AC0F5E">
        <w:rPr>
          <w:rFonts w:ascii="Times New Roman" w:eastAsia="Times New Roman" w:hAnsi="Times New Roman" w:cs="Times New Roman"/>
          <w:color w:val="000000" w:themeColor="text1"/>
          <w:sz w:val="24"/>
          <w:szCs w:val="24"/>
          <w:lang w:eastAsia="sk-SK"/>
        </w:rPr>
        <w:t>Detektory horiaceho plameňa detekujú infračervené žiarenie, ktoré plamene vyžarujú. Účinne bojujú s požiarmi vznikajúcimi v dôsledku uhľovodíkov a najčastejšie sa vyskytujú v závodoch na rafináciu ropy a chemické spracovanie. Kvôli slnečnému žiareniu sú tieto nástroje menej náchylné na falošné poplachy. Napriek tomu môže byť potrebná pravidelná údržba, najmä v prostredí so silným prachom alebo dymom, kde sa na ich časté čistenie používa zariadenie na snímanie plameňa.</w:t>
      </w:r>
    </w:p>
    <w:p w14:paraId="03BE3FFD" w14:textId="77777777" w:rsidR="00AE175F" w:rsidRDefault="00AE175F" w:rsidP="000A61D8">
      <w:pPr>
        <w:spacing w:after="420" w:line="360" w:lineRule="auto"/>
        <w:textAlignment w:val="baseline"/>
        <w:rPr>
          <w:rFonts w:ascii="Times New Roman" w:eastAsia="Times New Roman" w:hAnsi="Times New Roman" w:cs="Times New Roman"/>
          <w:color w:val="000000" w:themeColor="text1"/>
          <w:lang w:eastAsia="sk-SK"/>
        </w:rPr>
      </w:pPr>
      <w:r w:rsidRPr="00AE175F">
        <w:rPr>
          <w:rFonts w:ascii="Times New Roman" w:eastAsia="Times New Roman" w:hAnsi="Times New Roman" w:cs="Times New Roman"/>
          <w:noProof/>
          <w:color w:val="000000" w:themeColor="text1"/>
          <w:lang w:eastAsia="sk-SK"/>
        </w:rPr>
        <w:drawing>
          <wp:inline distT="0" distB="0" distL="0" distR="0" wp14:anchorId="176150D4" wp14:editId="0B669382">
            <wp:extent cx="2713799" cy="2524125"/>
            <wp:effectExtent l="0" t="0" r="0" b="0"/>
            <wp:docPr id="1"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2730567" cy="2539721"/>
                    </a:xfrm>
                    <a:prstGeom prst="rect">
                      <a:avLst/>
                    </a:prstGeom>
                  </pic:spPr>
                </pic:pic>
              </a:graphicData>
            </a:graphic>
          </wp:inline>
        </w:drawing>
      </w:r>
    </w:p>
    <w:p w14:paraId="34A99105" w14:textId="77777777" w:rsidR="00AE175F" w:rsidRPr="00847C42" w:rsidRDefault="00AE175F" w:rsidP="000A61D8">
      <w:pPr>
        <w:spacing w:after="420" w:line="360" w:lineRule="auto"/>
        <w:textAlignment w:val="baseline"/>
        <w:rPr>
          <w:rFonts w:ascii="Times New Roman" w:eastAsia="Times New Roman" w:hAnsi="Times New Roman" w:cs="Times New Roman"/>
          <w:color w:val="000000" w:themeColor="text1"/>
          <w:sz w:val="20"/>
          <w:szCs w:val="20"/>
          <w:lang w:eastAsia="sk-SK"/>
        </w:rPr>
      </w:pPr>
      <w:r w:rsidRPr="00847C42">
        <w:rPr>
          <w:rFonts w:ascii="Times New Roman" w:eastAsia="Times New Roman" w:hAnsi="Times New Roman" w:cs="Times New Roman"/>
          <w:color w:val="000000" w:themeColor="text1"/>
          <w:sz w:val="20"/>
          <w:szCs w:val="20"/>
          <w:lang w:eastAsia="sk-SK"/>
        </w:rPr>
        <w:t>Obr.</w:t>
      </w:r>
      <w:r w:rsidR="0073645D" w:rsidRPr="00847C42">
        <w:rPr>
          <w:rFonts w:ascii="Times New Roman" w:eastAsia="Times New Roman" w:hAnsi="Times New Roman" w:cs="Times New Roman"/>
          <w:color w:val="000000" w:themeColor="text1"/>
          <w:sz w:val="20"/>
          <w:szCs w:val="20"/>
          <w:lang w:eastAsia="sk-SK"/>
        </w:rPr>
        <w:t>2</w:t>
      </w:r>
      <w:r w:rsidRPr="00847C42">
        <w:rPr>
          <w:rFonts w:ascii="Times New Roman" w:eastAsia="Times New Roman" w:hAnsi="Times New Roman" w:cs="Times New Roman"/>
          <w:color w:val="000000" w:themeColor="text1"/>
          <w:sz w:val="20"/>
          <w:szCs w:val="20"/>
          <w:lang w:eastAsia="sk-SK"/>
        </w:rPr>
        <w:t xml:space="preserve"> Infračervený senzor plameňa</w:t>
      </w:r>
    </w:p>
    <w:p w14:paraId="682D4AED" w14:textId="77777777" w:rsidR="00AE175F" w:rsidRDefault="00D546C2" w:rsidP="000A61D8">
      <w:pPr>
        <w:spacing w:after="420" w:line="360" w:lineRule="auto"/>
        <w:textAlignment w:val="baseline"/>
        <w:rPr>
          <w:rFonts w:ascii="Times New Roman" w:eastAsia="Times New Roman" w:hAnsi="Times New Roman" w:cs="Times New Roman"/>
          <w:b/>
          <w:bCs/>
          <w:color w:val="000000" w:themeColor="text1"/>
          <w:sz w:val="28"/>
          <w:szCs w:val="28"/>
          <w:lang w:eastAsia="sk-SK"/>
        </w:rPr>
      </w:pPr>
      <w:r w:rsidRPr="000A61D8">
        <w:rPr>
          <w:rFonts w:ascii="Times New Roman" w:eastAsia="Times New Roman" w:hAnsi="Times New Roman" w:cs="Times New Roman"/>
          <w:b/>
          <w:bCs/>
          <w:color w:val="000000" w:themeColor="text1"/>
          <w:sz w:val="28"/>
          <w:szCs w:val="28"/>
          <w:lang w:eastAsia="sk-SK"/>
        </w:rPr>
        <w:lastRenderedPageBreak/>
        <w:t>Viacspektrálne plameňové detektory</w:t>
      </w:r>
    </w:p>
    <w:p w14:paraId="2CA04555" w14:textId="77777777" w:rsidR="00D546C2" w:rsidRPr="00AC0F5E" w:rsidRDefault="00D546C2" w:rsidP="00892C50">
      <w:pPr>
        <w:spacing w:after="420" w:line="360" w:lineRule="auto"/>
        <w:jc w:val="both"/>
        <w:textAlignment w:val="baseline"/>
        <w:rPr>
          <w:rFonts w:ascii="Times New Roman" w:eastAsia="Times New Roman" w:hAnsi="Times New Roman" w:cs="Times New Roman"/>
          <w:color w:val="000000" w:themeColor="text1"/>
          <w:sz w:val="24"/>
          <w:szCs w:val="24"/>
          <w:lang w:eastAsia="sk-SK"/>
        </w:rPr>
      </w:pPr>
      <w:r w:rsidRPr="00AC0F5E">
        <w:rPr>
          <w:rFonts w:ascii="Times New Roman" w:eastAsia="Times New Roman" w:hAnsi="Times New Roman" w:cs="Times New Roman"/>
          <w:color w:val="000000" w:themeColor="text1"/>
          <w:sz w:val="24"/>
          <w:szCs w:val="24"/>
          <w:lang w:eastAsia="sk-SK"/>
        </w:rPr>
        <w:t>Viacspektrálne detektory plameňa sú snímače plameňa, ktoré presne eliminujú falošné poplachy pomocou systémov detekcie ultrafialového, infračerveného a viditeľného svetla. Môžu adekvátne fungovať v štrukturálne zložitých alebo vysoko rizikových prostrediach, ako sú závody na spracovanie plynu, a sú spoľahlivé pri extrémnych teplotách a silnom vetre.</w:t>
      </w:r>
    </w:p>
    <w:p w14:paraId="1B90A28D" w14:textId="77777777" w:rsidR="000A61D8" w:rsidRPr="000A61D8" w:rsidRDefault="000A61D8" w:rsidP="000A61D8">
      <w:pPr>
        <w:spacing w:before="100" w:beforeAutospacing="1" w:after="100" w:afterAutospacing="1" w:line="360" w:lineRule="auto"/>
        <w:rPr>
          <w:rFonts w:ascii="Times New Roman" w:eastAsia="Times New Roman" w:hAnsi="Times New Roman" w:cs="Times New Roman"/>
          <w:sz w:val="28"/>
          <w:szCs w:val="28"/>
          <w:lang w:eastAsia="sk-SK"/>
        </w:rPr>
      </w:pPr>
      <w:r w:rsidRPr="000A61D8">
        <w:rPr>
          <w:rFonts w:ascii="Times New Roman" w:eastAsia="Times New Roman" w:hAnsi="Times New Roman" w:cs="Times New Roman"/>
          <w:b/>
          <w:bCs/>
          <w:sz w:val="28"/>
          <w:szCs w:val="28"/>
          <w:lang w:eastAsia="sk-SK"/>
        </w:rPr>
        <w:t>Výhody snímačov plameňa:</w:t>
      </w:r>
    </w:p>
    <w:p w14:paraId="16B8B871" w14:textId="77777777" w:rsidR="000A61D8" w:rsidRPr="00AC0F5E" w:rsidRDefault="000A61D8" w:rsidP="000A61D8">
      <w:pPr>
        <w:spacing w:before="100" w:beforeAutospacing="1" w:after="100" w:afterAutospacing="1" w:line="360" w:lineRule="auto"/>
        <w:rPr>
          <w:rFonts w:ascii="Times New Roman" w:eastAsia="Times New Roman" w:hAnsi="Times New Roman" w:cs="Times New Roman"/>
          <w:sz w:val="24"/>
          <w:szCs w:val="24"/>
          <w:lang w:eastAsia="sk-SK"/>
        </w:rPr>
      </w:pPr>
      <w:r w:rsidRPr="00AC0F5E">
        <w:rPr>
          <w:rFonts w:ascii="Times New Roman" w:eastAsia="Times New Roman" w:hAnsi="Times New Roman" w:cs="Times New Roman"/>
          <w:sz w:val="24"/>
          <w:szCs w:val="24"/>
          <w:lang w:eastAsia="sk-SK"/>
        </w:rPr>
        <w:t>-Rýchla detekcia otvoreného ohňa, často v priebehu milisekúnd</w:t>
      </w:r>
    </w:p>
    <w:p w14:paraId="478889E3" w14:textId="77777777" w:rsidR="000A61D8" w:rsidRPr="00AC0F5E" w:rsidRDefault="000A61D8" w:rsidP="000A61D8">
      <w:pPr>
        <w:spacing w:before="100" w:beforeAutospacing="1" w:after="100" w:afterAutospacing="1" w:line="360" w:lineRule="auto"/>
        <w:rPr>
          <w:rFonts w:ascii="Times New Roman" w:eastAsia="Times New Roman" w:hAnsi="Times New Roman" w:cs="Times New Roman"/>
          <w:sz w:val="24"/>
          <w:szCs w:val="24"/>
          <w:lang w:eastAsia="sk-SK"/>
        </w:rPr>
      </w:pPr>
      <w:r w:rsidRPr="00AC0F5E">
        <w:rPr>
          <w:rFonts w:ascii="Times New Roman" w:eastAsia="Times New Roman" w:hAnsi="Times New Roman" w:cs="Times New Roman"/>
          <w:sz w:val="24"/>
          <w:szCs w:val="24"/>
          <w:lang w:eastAsia="sk-SK"/>
        </w:rPr>
        <w:t>-Možnosť automatizovaného zásahu (napr. vypnutie prívodu plynu alebo spustenie hasiacich systémov)</w:t>
      </w:r>
    </w:p>
    <w:p w14:paraId="5C1EA434" w14:textId="77777777" w:rsidR="000A61D8" w:rsidRPr="00AC0F5E" w:rsidRDefault="000A61D8" w:rsidP="000A61D8">
      <w:pPr>
        <w:spacing w:before="100" w:beforeAutospacing="1" w:after="100" w:afterAutospacing="1" w:line="360" w:lineRule="auto"/>
        <w:rPr>
          <w:rFonts w:ascii="Times New Roman" w:eastAsia="Times New Roman" w:hAnsi="Times New Roman" w:cs="Times New Roman"/>
          <w:sz w:val="24"/>
          <w:szCs w:val="24"/>
          <w:lang w:eastAsia="sk-SK"/>
        </w:rPr>
      </w:pPr>
      <w:r w:rsidRPr="00AC0F5E">
        <w:rPr>
          <w:rFonts w:ascii="Times New Roman" w:eastAsia="Times New Roman" w:hAnsi="Times New Roman" w:cs="Times New Roman"/>
          <w:sz w:val="24"/>
          <w:szCs w:val="24"/>
          <w:lang w:eastAsia="sk-SK"/>
        </w:rPr>
        <w:t>-Vysoká citlivosť na špecifické vlnové dĺžky infračerveného, ultrafialového alebo viditeľného svetla</w:t>
      </w:r>
    </w:p>
    <w:p w14:paraId="1E8E3775" w14:textId="77777777" w:rsidR="000A61D8" w:rsidRPr="00AC0F5E" w:rsidRDefault="000A61D8" w:rsidP="000A61D8">
      <w:pPr>
        <w:spacing w:before="100" w:beforeAutospacing="1" w:after="100" w:afterAutospacing="1" w:line="360" w:lineRule="auto"/>
        <w:rPr>
          <w:rFonts w:ascii="Times New Roman" w:eastAsia="Times New Roman" w:hAnsi="Times New Roman" w:cs="Times New Roman"/>
          <w:sz w:val="24"/>
          <w:szCs w:val="24"/>
          <w:lang w:eastAsia="sk-SK"/>
        </w:rPr>
      </w:pPr>
      <w:r w:rsidRPr="00AC0F5E">
        <w:rPr>
          <w:rFonts w:ascii="Times New Roman" w:eastAsia="Times New Roman" w:hAnsi="Times New Roman" w:cs="Times New Roman"/>
          <w:sz w:val="24"/>
          <w:szCs w:val="24"/>
          <w:lang w:eastAsia="sk-SK"/>
        </w:rPr>
        <w:t>-Kompaktné rozmery a jednoduchá integrácia do existujúcich systémov</w:t>
      </w:r>
    </w:p>
    <w:p w14:paraId="50F251CE" w14:textId="77777777" w:rsidR="000A61D8" w:rsidRPr="00AC0F5E" w:rsidRDefault="000A61D8" w:rsidP="000A61D8">
      <w:pPr>
        <w:spacing w:before="100" w:beforeAutospacing="1" w:after="100" w:afterAutospacing="1" w:line="360" w:lineRule="auto"/>
        <w:rPr>
          <w:rFonts w:ascii="Times New Roman" w:eastAsia="Times New Roman" w:hAnsi="Times New Roman" w:cs="Times New Roman"/>
          <w:sz w:val="24"/>
          <w:szCs w:val="24"/>
          <w:lang w:eastAsia="sk-SK"/>
        </w:rPr>
      </w:pPr>
      <w:r w:rsidRPr="00AC0F5E">
        <w:rPr>
          <w:rFonts w:ascii="Times New Roman" w:eastAsia="Times New Roman" w:hAnsi="Times New Roman" w:cs="Times New Roman"/>
          <w:sz w:val="24"/>
          <w:szCs w:val="24"/>
          <w:lang w:eastAsia="sk-SK"/>
        </w:rPr>
        <w:t>-Spoľahlivá prevádzka aj v náročných podmienkach (napr. v priemyselných zariadeniach)</w:t>
      </w:r>
    </w:p>
    <w:p w14:paraId="7B391E8E" w14:textId="77777777" w:rsidR="000A61D8" w:rsidRPr="00AC0F5E" w:rsidRDefault="000A61D8" w:rsidP="000A61D8">
      <w:pPr>
        <w:spacing w:before="100" w:beforeAutospacing="1" w:after="100" w:afterAutospacing="1" w:line="360" w:lineRule="auto"/>
        <w:rPr>
          <w:rFonts w:ascii="Times New Roman" w:eastAsia="Times New Roman" w:hAnsi="Times New Roman" w:cs="Times New Roman"/>
          <w:sz w:val="24"/>
          <w:szCs w:val="24"/>
          <w:lang w:eastAsia="sk-SK"/>
        </w:rPr>
      </w:pPr>
      <w:r w:rsidRPr="00AC0F5E">
        <w:rPr>
          <w:rFonts w:ascii="Times New Roman" w:eastAsia="Times New Roman" w:hAnsi="Times New Roman" w:cs="Times New Roman"/>
          <w:sz w:val="24"/>
          <w:szCs w:val="24"/>
          <w:lang w:eastAsia="sk-SK"/>
        </w:rPr>
        <w:t>-Nízka spotreba energie (závisí od typu)</w:t>
      </w:r>
    </w:p>
    <w:p w14:paraId="59561BCE" w14:textId="77777777" w:rsidR="000A61D8" w:rsidRDefault="000A61D8" w:rsidP="000A61D8">
      <w:pPr>
        <w:spacing w:before="100" w:beforeAutospacing="1" w:after="100" w:afterAutospacing="1" w:line="360" w:lineRule="auto"/>
        <w:rPr>
          <w:rFonts w:ascii="Times New Roman" w:eastAsia="Times New Roman" w:hAnsi="Times New Roman" w:cs="Times New Roman"/>
          <w:b/>
          <w:bCs/>
          <w:sz w:val="24"/>
          <w:szCs w:val="24"/>
          <w:lang w:eastAsia="sk-SK"/>
        </w:rPr>
      </w:pPr>
    </w:p>
    <w:p w14:paraId="57758F2B" w14:textId="77777777" w:rsidR="000A61D8" w:rsidRPr="000A61D8" w:rsidRDefault="000A61D8" w:rsidP="000A61D8">
      <w:pPr>
        <w:spacing w:before="100" w:beforeAutospacing="1" w:after="100" w:afterAutospacing="1" w:line="360" w:lineRule="auto"/>
        <w:rPr>
          <w:rFonts w:ascii="Times New Roman" w:eastAsia="Times New Roman" w:hAnsi="Times New Roman" w:cs="Times New Roman"/>
          <w:sz w:val="28"/>
          <w:szCs w:val="24"/>
          <w:lang w:eastAsia="sk-SK"/>
        </w:rPr>
      </w:pPr>
      <w:r w:rsidRPr="000A61D8">
        <w:rPr>
          <w:rFonts w:ascii="Times New Roman" w:eastAsia="Times New Roman" w:hAnsi="Times New Roman" w:cs="Times New Roman"/>
          <w:b/>
          <w:bCs/>
          <w:sz w:val="28"/>
          <w:szCs w:val="24"/>
          <w:lang w:eastAsia="sk-SK"/>
        </w:rPr>
        <w:t>Nevýhody snímačov plameňa:</w:t>
      </w:r>
    </w:p>
    <w:p w14:paraId="54023C96" w14:textId="77777777" w:rsidR="000A61D8" w:rsidRPr="00AC0F5E" w:rsidRDefault="000A61D8" w:rsidP="000A61D8">
      <w:pPr>
        <w:spacing w:before="100" w:beforeAutospacing="1" w:after="100" w:afterAutospacing="1" w:line="360" w:lineRule="auto"/>
        <w:rPr>
          <w:rFonts w:ascii="Times New Roman" w:eastAsia="Times New Roman" w:hAnsi="Times New Roman" w:cs="Times New Roman"/>
          <w:sz w:val="24"/>
          <w:szCs w:val="24"/>
          <w:lang w:eastAsia="sk-SK"/>
        </w:rPr>
      </w:pPr>
      <w:r w:rsidRPr="00AC0F5E">
        <w:rPr>
          <w:rFonts w:ascii="Times New Roman" w:eastAsia="Times New Roman" w:hAnsi="Times New Roman" w:cs="Times New Roman"/>
          <w:sz w:val="24"/>
          <w:szCs w:val="24"/>
          <w:lang w:eastAsia="sk-SK"/>
        </w:rPr>
        <w:t>-Citlivosť na falošné poplachy spôsobené odrazmi svetla, slnkom alebo žiarivkami</w:t>
      </w:r>
    </w:p>
    <w:p w14:paraId="74DB29C5" w14:textId="77777777" w:rsidR="000A61D8" w:rsidRPr="00AC0F5E" w:rsidRDefault="000A61D8" w:rsidP="000A61D8">
      <w:pPr>
        <w:spacing w:before="100" w:beforeAutospacing="1" w:after="100" w:afterAutospacing="1" w:line="360" w:lineRule="auto"/>
        <w:rPr>
          <w:rFonts w:ascii="Times New Roman" w:eastAsia="Times New Roman" w:hAnsi="Times New Roman" w:cs="Times New Roman"/>
          <w:sz w:val="24"/>
          <w:szCs w:val="24"/>
          <w:lang w:eastAsia="sk-SK"/>
        </w:rPr>
      </w:pPr>
      <w:r w:rsidRPr="00AC0F5E">
        <w:rPr>
          <w:rFonts w:ascii="Times New Roman" w:eastAsia="Times New Roman" w:hAnsi="Times New Roman" w:cs="Times New Roman"/>
          <w:sz w:val="24"/>
          <w:szCs w:val="24"/>
          <w:lang w:eastAsia="sk-SK"/>
        </w:rPr>
        <w:t>-Niektoré typy sú menej účinné pri prítomnosti dymu alebo prachu</w:t>
      </w:r>
    </w:p>
    <w:p w14:paraId="16DE5E42" w14:textId="77777777" w:rsidR="000A61D8" w:rsidRPr="00AC0F5E" w:rsidRDefault="000A61D8" w:rsidP="000A61D8">
      <w:pPr>
        <w:spacing w:before="100" w:beforeAutospacing="1" w:after="100" w:afterAutospacing="1" w:line="360" w:lineRule="auto"/>
        <w:rPr>
          <w:rFonts w:ascii="Times New Roman" w:eastAsia="Times New Roman" w:hAnsi="Times New Roman" w:cs="Times New Roman"/>
          <w:sz w:val="24"/>
          <w:szCs w:val="24"/>
          <w:lang w:eastAsia="sk-SK"/>
        </w:rPr>
      </w:pPr>
      <w:r w:rsidRPr="00AC0F5E">
        <w:rPr>
          <w:rFonts w:ascii="Times New Roman" w:eastAsia="Times New Roman" w:hAnsi="Times New Roman" w:cs="Times New Roman"/>
          <w:sz w:val="24"/>
          <w:szCs w:val="24"/>
          <w:lang w:eastAsia="sk-SK"/>
        </w:rPr>
        <w:t>-Vyžadujú pravidelnú údržbu a čistenie optických častí</w:t>
      </w:r>
    </w:p>
    <w:p w14:paraId="6BD2CED5" w14:textId="77777777" w:rsidR="000A61D8" w:rsidRPr="00AC0F5E" w:rsidRDefault="000A61D8" w:rsidP="000A61D8">
      <w:pPr>
        <w:spacing w:before="100" w:beforeAutospacing="1" w:after="100" w:afterAutospacing="1" w:line="360" w:lineRule="auto"/>
        <w:rPr>
          <w:rFonts w:ascii="Times New Roman" w:eastAsia="Times New Roman" w:hAnsi="Times New Roman" w:cs="Times New Roman"/>
          <w:sz w:val="24"/>
          <w:szCs w:val="24"/>
          <w:lang w:eastAsia="sk-SK"/>
        </w:rPr>
      </w:pPr>
      <w:r w:rsidRPr="00AC0F5E">
        <w:rPr>
          <w:rFonts w:ascii="Times New Roman" w:eastAsia="Times New Roman" w:hAnsi="Times New Roman" w:cs="Times New Roman"/>
          <w:sz w:val="24"/>
          <w:szCs w:val="24"/>
          <w:lang w:eastAsia="sk-SK"/>
        </w:rPr>
        <w:t>-Vyššia cena pri špecializovaných snímačoch (napr. multispektrálnych)</w:t>
      </w:r>
    </w:p>
    <w:p w14:paraId="1155BED0" w14:textId="77777777" w:rsidR="000A61D8" w:rsidRPr="00AC0F5E" w:rsidRDefault="000A61D8" w:rsidP="000A61D8">
      <w:pPr>
        <w:spacing w:before="100" w:beforeAutospacing="1" w:after="100" w:afterAutospacing="1" w:line="360" w:lineRule="auto"/>
        <w:rPr>
          <w:rFonts w:ascii="Times New Roman" w:eastAsia="Times New Roman" w:hAnsi="Times New Roman" w:cs="Times New Roman"/>
          <w:sz w:val="24"/>
          <w:szCs w:val="24"/>
          <w:lang w:eastAsia="sk-SK"/>
        </w:rPr>
      </w:pPr>
      <w:r w:rsidRPr="00AC0F5E">
        <w:rPr>
          <w:rFonts w:ascii="Times New Roman" w:eastAsia="Times New Roman" w:hAnsi="Times New Roman" w:cs="Times New Roman"/>
          <w:sz w:val="24"/>
          <w:szCs w:val="24"/>
          <w:lang w:eastAsia="sk-SK"/>
        </w:rPr>
        <w:t>-Obmedzený detekčný uhol alebo dosah v závislosti od typu senzora</w:t>
      </w:r>
    </w:p>
    <w:p w14:paraId="2185E7BD" w14:textId="77777777" w:rsidR="00892C50" w:rsidRDefault="000A61D8" w:rsidP="00892C50">
      <w:pPr>
        <w:spacing w:before="100" w:beforeAutospacing="1" w:after="100" w:afterAutospacing="1" w:line="360" w:lineRule="auto"/>
        <w:rPr>
          <w:rFonts w:ascii="Times New Roman" w:eastAsia="Times New Roman" w:hAnsi="Times New Roman" w:cs="Times New Roman"/>
          <w:sz w:val="24"/>
          <w:szCs w:val="24"/>
          <w:lang w:eastAsia="sk-SK"/>
        </w:rPr>
      </w:pPr>
      <w:r w:rsidRPr="00AC0F5E">
        <w:rPr>
          <w:rFonts w:ascii="Times New Roman" w:eastAsia="Times New Roman" w:hAnsi="Times New Roman" w:cs="Times New Roman"/>
          <w:sz w:val="24"/>
          <w:szCs w:val="24"/>
          <w:lang w:eastAsia="sk-SK"/>
        </w:rPr>
        <w:t>-V exteriéri môže byť ovplyvnená presnosť senzorov poveternostnými podmienkami</w:t>
      </w:r>
      <w:r w:rsidR="00892C50">
        <w:rPr>
          <w:rFonts w:ascii="Times New Roman" w:eastAsia="Times New Roman" w:hAnsi="Times New Roman" w:cs="Times New Roman"/>
          <w:sz w:val="24"/>
          <w:szCs w:val="24"/>
          <w:lang w:eastAsia="sk-SK"/>
        </w:rPr>
        <w:t>.</w:t>
      </w:r>
    </w:p>
    <w:p w14:paraId="2917FDA7" w14:textId="77777777" w:rsidR="00D546C2" w:rsidRPr="00892C50" w:rsidRDefault="00D546C2" w:rsidP="00892C50">
      <w:pPr>
        <w:spacing w:before="100" w:beforeAutospacing="1" w:after="100" w:afterAutospacing="1" w:line="360" w:lineRule="auto"/>
        <w:rPr>
          <w:rFonts w:ascii="Times New Roman" w:eastAsia="Times New Roman" w:hAnsi="Times New Roman" w:cs="Times New Roman"/>
          <w:b/>
          <w:color w:val="000000" w:themeColor="text1"/>
          <w:spacing w:val="-8"/>
          <w:sz w:val="28"/>
          <w:szCs w:val="28"/>
          <w:lang w:eastAsia="sk-SK"/>
        </w:rPr>
      </w:pPr>
      <w:r w:rsidRPr="00892C50">
        <w:rPr>
          <w:rFonts w:ascii="Times New Roman" w:eastAsia="Times New Roman" w:hAnsi="Times New Roman" w:cs="Times New Roman"/>
          <w:b/>
          <w:color w:val="000000" w:themeColor="text1"/>
          <w:spacing w:val="-8"/>
          <w:sz w:val="28"/>
          <w:szCs w:val="28"/>
          <w:lang w:eastAsia="sk-SK"/>
        </w:rPr>
        <w:lastRenderedPageBreak/>
        <w:t>Ako sú v detekčných systémoch minimalizované falošné poplachy</w:t>
      </w:r>
    </w:p>
    <w:p w14:paraId="186AA7CB" w14:textId="77777777" w:rsidR="00D546C2" w:rsidRPr="00AC0F5E" w:rsidRDefault="00D546C2" w:rsidP="00892C50">
      <w:pPr>
        <w:spacing w:after="420" w:line="360" w:lineRule="auto"/>
        <w:jc w:val="both"/>
        <w:textAlignment w:val="baseline"/>
        <w:rPr>
          <w:rFonts w:ascii="Times New Roman" w:eastAsia="Times New Roman" w:hAnsi="Times New Roman" w:cs="Times New Roman"/>
          <w:color w:val="000000" w:themeColor="text1"/>
          <w:sz w:val="24"/>
          <w:szCs w:val="24"/>
          <w:lang w:eastAsia="sk-SK"/>
        </w:rPr>
      </w:pPr>
      <w:r w:rsidRPr="00AC0F5E">
        <w:rPr>
          <w:rFonts w:ascii="Times New Roman" w:eastAsia="Times New Roman" w:hAnsi="Times New Roman" w:cs="Times New Roman"/>
          <w:color w:val="000000" w:themeColor="text1"/>
          <w:sz w:val="24"/>
          <w:szCs w:val="24"/>
          <w:lang w:eastAsia="sk-SK"/>
        </w:rPr>
        <w:t>Vysoko pokročilé technológie a inteligentné algoritmy nepochybne výrazne znižujú výskyt falošných poplachov v detekčných systémoch. Dnešné moderné detektory plameňa napríklad používajú kombinované senzory, ktoré dokážu súčasne sledovať viac ako jednu vlnovú dĺžku svetla a hľadajú skutočné požiare a priaznivejšie zdroje žiarenia, ako je slnečné svetlo alebo elektrické iskry. Takéto systémy sú často sprevádzané algoritmami strojového učenia napájanými veľkými objemami údajov a môžu porovnávať charakteristiky skutočného požiaru s tými, ktoré vyvoláva hluk.</w:t>
      </w:r>
    </w:p>
    <w:p w14:paraId="4EB3CC18" w14:textId="77777777" w:rsidR="00D546C2" w:rsidRPr="00AC0F5E" w:rsidRDefault="00D546C2" w:rsidP="00892C50">
      <w:pPr>
        <w:spacing w:after="420" w:line="360" w:lineRule="auto"/>
        <w:jc w:val="both"/>
        <w:textAlignment w:val="baseline"/>
        <w:rPr>
          <w:rFonts w:ascii="Times New Roman" w:eastAsia="Times New Roman" w:hAnsi="Times New Roman" w:cs="Times New Roman"/>
          <w:color w:val="000000" w:themeColor="text1"/>
          <w:sz w:val="24"/>
          <w:szCs w:val="24"/>
          <w:lang w:eastAsia="sk-SK"/>
        </w:rPr>
      </w:pPr>
      <w:r w:rsidRPr="00AC0F5E">
        <w:rPr>
          <w:rFonts w:ascii="Times New Roman" w:eastAsia="Times New Roman" w:hAnsi="Times New Roman" w:cs="Times New Roman"/>
          <w:color w:val="000000" w:themeColor="text1"/>
          <w:sz w:val="24"/>
          <w:szCs w:val="24"/>
          <w:lang w:eastAsia="sk-SK"/>
        </w:rPr>
        <w:t>Okrem toho sa kontextová analýza stala nepostrádateľným riešením v tejto snahe dosiahnuť najnižší výskyt falošných poplachov. V tomto prípade senzory integrované s laserovým diaľkomerom berú do úvahy premenné prostredia, ako je izbová teplota, vlhkosť a dokonca aj pohyb, a korelujú tieto informácie s optickými údajmi, aby sa eliminovali neškodné javy. Napríklad dvojspektrálne infračervené (IR) alebo ultrafialové (UV) detektory v spojení s logickými obvodmi sledujú intenzitu a frekvenciu vyžarovanej emisie. Takéto hodnotenia zaisťujú, že náhodné záblesky, ako sú odrazy na kovovom povrchu, nebudú nadmerne zhasínať.</w:t>
      </w:r>
    </w:p>
    <w:p w14:paraId="62A99B25" w14:textId="77777777" w:rsidR="00D546C2" w:rsidRPr="00892C50" w:rsidRDefault="00D546C2" w:rsidP="000A61D8">
      <w:pPr>
        <w:spacing w:after="300" w:line="360" w:lineRule="auto"/>
        <w:textAlignment w:val="baseline"/>
        <w:outlineLvl w:val="2"/>
        <w:rPr>
          <w:rFonts w:ascii="Times New Roman" w:eastAsia="Times New Roman" w:hAnsi="Times New Roman" w:cs="Times New Roman"/>
          <w:b/>
          <w:color w:val="000000" w:themeColor="text1"/>
          <w:spacing w:val="-8"/>
          <w:sz w:val="28"/>
          <w:szCs w:val="28"/>
          <w:lang w:eastAsia="sk-SK"/>
        </w:rPr>
      </w:pPr>
      <w:r w:rsidRPr="00892C50">
        <w:rPr>
          <w:rFonts w:ascii="Times New Roman" w:eastAsia="Times New Roman" w:hAnsi="Times New Roman" w:cs="Times New Roman"/>
          <w:b/>
          <w:color w:val="000000" w:themeColor="text1"/>
          <w:spacing w:val="-8"/>
          <w:sz w:val="28"/>
          <w:szCs w:val="28"/>
          <w:lang w:eastAsia="sk-SK"/>
        </w:rPr>
        <w:t>Rozdiel medzi detektorom plameňa a detektorom dymu</w:t>
      </w:r>
    </w:p>
    <w:p w14:paraId="1FB1BFE6" w14:textId="77777777" w:rsidR="00D546C2" w:rsidRPr="00AC0F5E" w:rsidRDefault="00D546C2" w:rsidP="00892C50">
      <w:pPr>
        <w:spacing w:after="420" w:line="360" w:lineRule="auto"/>
        <w:jc w:val="both"/>
        <w:textAlignment w:val="baseline"/>
        <w:rPr>
          <w:rFonts w:ascii="Times New Roman" w:eastAsia="Times New Roman" w:hAnsi="Times New Roman" w:cs="Times New Roman"/>
          <w:color w:val="000000" w:themeColor="text1"/>
          <w:sz w:val="24"/>
          <w:szCs w:val="24"/>
          <w:lang w:eastAsia="sk-SK"/>
        </w:rPr>
      </w:pPr>
      <w:r w:rsidRPr="00AC0F5E">
        <w:rPr>
          <w:rFonts w:ascii="Times New Roman" w:eastAsia="Times New Roman" w:hAnsi="Times New Roman" w:cs="Times New Roman"/>
          <w:color w:val="000000" w:themeColor="text1"/>
          <w:sz w:val="24"/>
          <w:szCs w:val="24"/>
          <w:lang w:eastAsia="sk-SK"/>
        </w:rPr>
        <w:t>Detektory plameňa a dymu sú kľúčovými prvkami systémov požiarnej signalizácie, ale fungujú na úplne odlišných princípoch a majú rôzne prípady použitia. Detektor plameňa je určený na detekciu ultrafialových (UV) alebo infračervených (IR) vlnových dĺžok, ktoré oheň vytvára počas horenia. Z tohto dôvodu môžu byť otvorené požiare rýchlo detekované pomocou vhodného detektora na slušnú vzdialenosť, čo je prípad priemyselných zariadení, ako sú ropné rafinérie alebo chemické závody, kde sa vyžaduje rýchla detekcia požiaru.</w:t>
      </w:r>
    </w:p>
    <w:p w14:paraId="011B8BC9" w14:textId="77777777" w:rsidR="00D546C2" w:rsidRPr="00AC0F5E" w:rsidRDefault="00D546C2" w:rsidP="00892C50">
      <w:pPr>
        <w:spacing w:after="420" w:line="360" w:lineRule="auto"/>
        <w:jc w:val="both"/>
        <w:textAlignment w:val="baseline"/>
        <w:rPr>
          <w:rFonts w:ascii="Times New Roman" w:eastAsia="Times New Roman" w:hAnsi="Times New Roman" w:cs="Times New Roman"/>
          <w:color w:val="000000" w:themeColor="text1"/>
          <w:sz w:val="24"/>
          <w:szCs w:val="24"/>
          <w:lang w:eastAsia="sk-SK"/>
        </w:rPr>
      </w:pPr>
      <w:r w:rsidRPr="00AC0F5E">
        <w:rPr>
          <w:rFonts w:ascii="Times New Roman" w:eastAsia="Times New Roman" w:hAnsi="Times New Roman" w:cs="Times New Roman"/>
          <w:color w:val="000000" w:themeColor="text1"/>
          <w:sz w:val="24"/>
          <w:szCs w:val="24"/>
          <w:lang w:eastAsia="sk-SK"/>
        </w:rPr>
        <w:t xml:space="preserve">Na druhej strane detektory dymu snímajú prítomnosť dymu vo vzduchu. Toto sú zvyčajne veľmi skoré príznaky požiaru, kde je viditeľný dym, ale plamene ešte nie sú vonku alebo sú stále do značnej miery neviditeľné. Tieto senzory sú ďalej rozdelené do kategórií ionizačných, fotoelektrických a duálnych senzorov, pričom každý má špecifické výhody. Ionizačné detektory dymu sú najúčinnejšie pre rýchlo horiace požiare, zatiaľ čo fotoelektrické detektory dymu sú vhodné pre pomaly horiace požiare. Podľa štatistík </w:t>
      </w:r>
      <w:r w:rsidRPr="00AC0F5E">
        <w:rPr>
          <w:rFonts w:ascii="Times New Roman" w:eastAsia="Times New Roman" w:hAnsi="Times New Roman" w:cs="Times New Roman"/>
          <w:color w:val="000000" w:themeColor="text1"/>
          <w:sz w:val="24"/>
          <w:szCs w:val="24"/>
          <w:lang w:eastAsia="sk-SK"/>
        </w:rPr>
        <w:lastRenderedPageBreak/>
        <w:t>poskytnutých spoločnosťou Ahj sa hlásiče dymu používajú prevažne v domácnostiach a komerčných budovách, pretože dokážu zachytiť širšiu škálu typov požiaru ako väčšina dostupných detektorov.</w:t>
      </w:r>
    </w:p>
    <w:p w14:paraId="18CE5E76" w14:textId="77777777" w:rsidR="00D546C2" w:rsidRPr="00AC0F5E" w:rsidRDefault="00D546C2" w:rsidP="00892C50">
      <w:pPr>
        <w:spacing w:after="420" w:line="360" w:lineRule="auto"/>
        <w:jc w:val="both"/>
        <w:textAlignment w:val="baseline"/>
        <w:rPr>
          <w:rFonts w:ascii="Times New Roman" w:eastAsia="Times New Roman" w:hAnsi="Times New Roman" w:cs="Times New Roman"/>
          <w:color w:val="000000" w:themeColor="text1"/>
          <w:sz w:val="24"/>
          <w:szCs w:val="24"/>
          <w:lang w:eastAsia="sk-SK"/>
        </w:rPr>
      </w:pPr>
      <w:r w:rsidRPr="00AC0F5E">
        <w:rPr>
          <w:rFonts w:ascii="Times New Roman" w:eastAsia="Times New Roman" w:hAnsi="Times New Roman" w:cs="Times New Roman"/>
          <w:color w:val="000000" w:themeColor="text1"/>
          <w:sz w:val="24"/>
          <w:szCs w:val="24"/>
          <w:lang w:eastAsia="sk-SK"/>
        </w:rPr>
        <w:t>Hlavný rozdiel pramení z ich prevádzkového nastavenia a rýchlosti detekcie. Detektory plameňa výrazne prospievajú rýchlej detekcii požiarov s vysokou spotrebou energie, ktorá môže pomôcť odvrátiť život ohrozujúce situácie počas vysoko rizikových priemyselných činností. Na druhej strane sú detektory dymu vhodnejšie pre situácie, keď je potrebné uhasiť tlejúce materiály alebo nízkoteplotné požiare. Zatiaľ čo u detektorov plameňa je menej pravdepodobné, že budú spustené falošnými incidentmi, ako je varenie alebo para, sú dosť obmedzené v rozsahu, kde je základom požiaru dym.</w:t>
      </w:r>
    </w:p>
    <w:p w14:paraId="400A9070" w14:textId="77777777" w:rsidR="00D546C2" w:rsidRPr="00AC0F5E" w:rsidRDefault="00D546C2" w:rsidP="00892C50">
      <w:pPr>
        <w:spacing w:after="420" w:line="360" w:lineRule="auto"/>
        <w:jc w:val="both"/>
        <w:textAlignment w:val="baseline"/>
        <w:rPr>
          <w:rFonts w:ascii="Times New Roman" w:eastAsia="Times New Roman" w:hAnsi="Times New Roman" w:cs="Times New Roman"/>
          <w:color w:val="000000" w:themeColor="text1"/>
          <w:sz w:val="24"/>
          <w:szCs w:val="24"/>
          <w:lang w:eastAsia="sk-SK"/>
        </w:rPr>
      </w:pPr>
      <w:r w:rsidRPr="00AC0F5E">
        <w:rPr>
          <w:rFonts w:ascii="Times New Roman" w:eastAsia="Times New Roman" w:hAnsi="Times New Roman" w:cs="Times New Roman"/>
          <w:color w:val="000000" w:themeColor="text1"/>
          <w:sz w:val="24"/>
          <w:szCs w:val="24"/>
          <w:lang w:eastAsia="sk-SK"/>
        </w:rPr>
        <w:t>Obe tieto zariadenia sú kľúčové pri zvyšovaní požiarnej bezpečnosti. Ich nasadenie je diktované vlastnosťami ohrozenia prostredia, vrátane použitia snímačov plameňa. Použitie detektorov plameňa a dymu je za takýchto okolností najlepším riešením, pretože zaisťuje dostatočne široké pokrytie ochrany.</w:t>
      </w:r>
    </w:p>
    <w:p w14:paraId="7053E72C" w14:textId="77777777" w:rsidR="0073645D" w:rsidRDefault="00160116" w:rsidP="000A61D8">
      <w:pPr>
        <w:spacing w:after="420" w:line="360" w:lineRule="auto"/>
        <w:textAlignment w:val="baseline"/>
        <w:rPr>
          <w:rFonts w:ascii="Times New Roman" w:eastAsia="Times New Roman" w:hAnsi="Times New Roman" w:cs="Times New Roman"/>
          <w:b/>
          <w:color w:val="000000" w:themeColor="text1"/>
          <w:sz w:val="28"/>
          <w:szCs w:val="28"/>
          <w:lang w:eastAsia="sk-SK"/>
        </w:rPr>
      </w:pPr>
      <w:r>
        <w:rPr>
          <w:noProof/>
          <w:lang w:eastAsia="sk-SK"/>
        </w:rPr>
        <w:drawing>
          <wp:anchor distT="0" distB="0" distL="114300" distR="114300" simplePos="0" relativeHeight="251658240" behindDoc="0" locked="0" layoutInCell="1" allowOverlap="1" wp14:anchorId="7935A86E" wp14:editId="1A8B8BBC">
            <wp:simplePos x="0" y="0"/>
            <wp:positionH relativeFrom="margin">
              <wp:posOffset>72769</wp:posOffset>
            </wp:positionH>
            <wp:positionV relativeFrom="paragraph">
              <wp:posOffset>291266</wp:posOffset>
            </wp:positionV>
            <wp:extent cx="1824990" cy="1772463"/>
            <wp:effectExtent l="19050" t="0" r="3810" b="0"/>
            <wp:wrapNone/>
            <wp:docPr id="8" name="Obrázok 8" descr="https://techfun.sk/wp-content/uploads/2017/09/infracerveny-senzor-plamena-rotate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https://techfun.sk/wp-content/uploads/2017/09/infracerveny-senzor-plamena-rotated.jp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824990" cy="1772463"/>
                    </a:xfrm>
                    <a:prstGeom prst="rect">
                      <a:avLst/>
                    </a:prstGeom>
                    <a:noFill/>
                    <a:ln>
                      <a:noFill/>
                    </a:ln>
                  </pic:spPr>
                </pic:pic>
              </a:graphicData>
            </a:graphic>
          </wp:anchor>
        </w:drawing>
      </w:r>
      <w:r w:rsidR="0073645D" w:rsidRPr="0073645D">
        <w:rPr>
          <w:rFonts w:ascii="Times New Roman" w:eastAsia="Times New Roman" w:hAnsi="Times New Roman" w:cs="Times New Roman"/>
          <w:b/>
          <w:color w:val="000000" w:themeColor="text1"/>
          <w:sz w:val="28"/>
          <w:szCs w:val="28"/>
          <w:lang w:eastAsia="sk-SK"/>
        </w:rPr>
        <w:t>Ceny snímačov plameňa</w:t>
      </w:r>
    </w:p>
    <w:p w14:paraId="5DD87A45" w14:textId="77777777" w:rsidR="00160116" w:rsidRDefault="00160116" w:rsidP="000A61D8">
      <w:pPr>
        <w:spacing w:after="420" w:line="360" w:lineRule="auto"/>
        <w:textAlignment w:val="baseline"/>
        <w:rPr>
          <w:rFonts w:ascii="Times New Roman" w:eastAsia="Times New Roman" w:hAnsi="Times New Roman" w:cs="Times New Roman"/>
          <w:sz w:val="24"/>
          <w:szCs w:val="24"/>
          <w:lang w:eastAsia="sk-SK"/>
        </w:rPr>
      </w:pPr>
    </w:p>
    <w:p w14:paraId="54D78980" w14:textId="77777777" w:rsidR="00160116" w:rsidRDefault="00160116" w:rsidP="000A61D8">
      <w:pPr>
        <w:spacing w:after="420" w:line="360" w:lineRule="auto"/>
        <w:textAlignment w:val="baseline"/>
        <w:rPr>
          <w:rFonts w:ascii="Times New Roman" w:eastAsia="Times New Roman" w:hAnsi="Times New Roman" w:cs="Times New Roman"/>
          <w:sz w:val="24"/>
          <w:szCs w:val="24"/>
          <w:lang w:eastAsia="sk-SK"/>
        </w:rPr>
      </w:pPr>
    </w:p>
    <w:p w14:paraId="6BC2C492" w14:textId="77777777" w:rsidR="00160116" w:rsidRDefault="00160116" w:rsidP="000A61D8">
      <w:pPr>
        <w:spacing w:after="420" w:line="360" w:lineRule="auto"/>
        <w:textAlignment w:val="baseline"/>
        <w:rPr>
          <w:rFonts w:ascii="Times New Roman" w:eastAsia="Times New Roman" w:hAnsi="Times New Roman" w:cs="Times New Roman"/>
          <w:sz w:val="24"/>
          <w:szCs w:val="24"/>
          <w:lang w:eastAsia="sk-SK"/>
        </w:rPr>
      </w:pPr>
    </w:p>
    <w:p w14:paraId="29FC0369" w14:textId="77777777" w:rsidR="0073645D" w:rsidRPr="00847C42" w:rsidRDefault="00D476C0" w:rsidP="000A61D8">
      <w:pPr>
        <w:spacing w:after="420" w:line="360" w:lineRule="auto"/>
        <w:textAlignment w:val="baseline"/>
        <w:rPr>
          <w:rFonts w:ascii="Times New Roman" w:eastAsia="Times New Roman" w:hAnsi="Times New Roman" w:cs="Times New Roman"/>
          <w:color w:val="000000" w:themeColor="text1"/>
          <w:sz w:val="20"/>
          <w:szCs w:val="20"/>
          <w:lang w:eastAsia="sk-SK"/>
        </w:rPr>
      </w:pPr>
      <w:r w:rsidRPr="00847C42">
        <w:rPr>
          <w:rFonts w:ascii="Times New Roman" w:eastAsia="Times New Roman" w:hAnsi="Times New Roman" w:cs="Times New Roman"/>
          <w:noProof/>
          <w:color w:val="000000" w:themeColor="text1"/>
          <w:sz w:val="20"/>
          <w:szCs w:val="20"/>
          <w:lang w:eastAsia="sk-SK"/>
        </w:rPr>
        <w:drawing>
          <wp:anchor distT="0" distB="0" distL="114300" distR="114300" simplePos="0" relativeHeight="251659264" behindDoc="0" locked="0" layoutInCell="1" allowOverlap="1" wp14:anchorId="767C63DD" wp14:editId="6E71A68C">
            <wp:simplePos x="0" y="0"/>
            <wp:positionH relativeFrom="margin">
              <wp:posOffset>9525</wp:posOffset>
            </wp:positionH>
            <wp:positionV relativeFrom="paragraph">
              <wp:posOffset>199390</wp:posOffset>
            </wp:positionV>
            <wp:extent cx="1583055" cy="1474470"/>
            <wp:effectExtent l="0" t="0" r="0" b="0"/>
            <wp:wrapNone/>
            <wp:docPr id="9" name="Obrázo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1583055" cy="1474470"/>
                    </a:xfrm>
                    <a:prstGeom prst="rect">
                      <a:avLst/>
                    </a:prstGeom>
                  </pic:spPr>
                </pic:pic>
              </a:graphicData>
            </a:graphic>
            <wp14:sizeRelH relativeFrom="margin">
              <wp14:pctWidth>0</wp14:pctWidth>
            </wp14:sizeRelH>
            <wp14:sizeRelV relativeFrom="margin">
              <wp14:pctHeight>0</wp14:pctHeight>
            </wp14:sizeRelV>
          </wp:anchor>
        </w:drawing>
      </w:r>
      <w:r w:rsidR="0073645D" w:rsidRPr="00847C42">
        <w:rPr>
          <w:rFonts w:ascii="Times New Roman" w:eastAsia="Times New Roman" w:hAnsi="Times New Roman" w:cs="Times New Roman"/>
          <w:sz w:val="20"/>
          <w:szCs w:val="20"/>
          <w:lang w:eastAsia="sk-SK"/>
        </w:rPr>
        <w:t>Infračervený senzor plameňa</w:t>
      </w:r>
      <w:r w:rsidR="0073645D" w:rsidRPr="00847C42">
        <w:rPr>
          <w:rFonts w:ascii="Times New Roman" w:eastAsia="Times New Roman" w:hAnsi="Times New Roman" w:cs="Times New Roman"/>
          <w:color w:val="000000" w:themeColor="text1"/>
          <w:sz w:val="20"/>
          <w:szCs w:val="20"/>
          <w:lang w:eastAsia="sk-SK"/>
        </w:rPr>
        <w:t xml:space="preserve"> – 1,20€/ks</w:t>
      </w:r>
    </w:p>
    <w:p w14:paraId="441B9C0D" w14:textId="77777777" w:rsidR="00AE175F" w:rsidRPr="00D546C2" w:rsidRDefault="00AE175F" w:rsidP="000A61D8">
      <w:pPr>
        <w:spacing w:after="420" w:line="360" w:lineRule="auto"/>
        <w:textAlignment w:val="baseline"/>
        <w:rPr>
          <w:rFonts w:ascii="Times New Roman" w:eastAsia="Times New Roman" w:hAnsi="Times New Roman" w:cs="Times New Roman"/>
          <w:color w:val="000000" w:themeColor="text1"/>
          <w:sz w:val="24"/>
          <w:szCs w:val="24"/>
          <w:lang w:eastAsia="sk-SK"/>
        </w:rPr>
      </w:pPr>
    </w:p>
    <w:p w14:paraId="2DCA77E3" w14:textId="77777777" w:rsidR="00847C42" w:rsidRDefault="00847C42" w:rsidP="000A61D8">
      <w:pPr>
        <w:spacing w:line="360" w:lineRule="auto"/>
        <w:rPr>
          <w:color w:val="000000" w:themeColor="text1"/>
        </w:rPr>
      </w:pPr>
    </w:p>
    <w:p w14:paraId="601FEF71" w14:textId="77777777" w:rsidR="0073645D" w:rsidRDefault="0073645D" w:rsidP="000A61D8">
      <w:pPr>
        <w:spacing w:line="360" w:lineRule="auto"/>
        <w:rPr>
          <w:color w:val="000000" w:themeColor="text1"/>
        </w:rPr>
      </w:pPr>
    </w:p>
    <w:p w14:paraId="410AAAE9" w14:textId="190F2EC4" w:rsidR="0073645D" w:rsidRPr="00847C42" w:rsidRDefault="0073645D" w:rsidP="000A61D8">
      <w:pPr>
        <w:spacing w:line="360" w:lineRule="auto"/>
        <w:rPr>
          <w:color w:val="000000" w:themeColor="text1"/>
          <w:sz w:val="20"/>
          <w:szCs w:val="20"/>
        </w:rPr>
      </w:pPr>
      <w:r w:rsidRPr="00847C42">
        <w:rPr>
          <w:sz w:val="20"/>
          <w:szCs w:val="20"/>
        </w:rPr>
        <w:t>Snímač plameňa Brahma FC 8/R 18210025</w:t>
      </w:r>
      <w:r w:rsidRPr="00847C42">
        <w:rPr>
          <w:color w:val="000000" w:themeColor="text1"/>
          <w:sz w:val="20"/>
          <w:szCs w:val="20"/>
        </w:rPr>
        <w:t xml:space="preserve"> – 34,58€/ks</w:t>
      </w:r>
    </w:p>
    <w:sectPr w:rsidR="0073645D" w:rsidRPr="00847C42" w:rsidSect="00B223E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EE"/>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4A2EF5"/>
    <w:multiLevelType w:val="multilevel"/>
    <w:tmpl w:val="6D9EE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2057541"/>
    <w:multiLevelType w:val="multilevel"/>
    <w:tmpl w:val="241C9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88308C6"/>
    <w:multiLevelType w:val="multilevel"/>
    <w:tmpl w:val="9438B3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F5767FA"/>
    <w:multiLevelType w:val="multilevel"/>
    <w:tmpl w:val="4BF0A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38D323AE"/>
    <w:multiLevelType w:val="multilevel"/>
    <w:tmpl w:val="268059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EEA6760"/>
    <w:multiLevelType w:val="multilevel"/>
    <w:tmpl w:val="1682E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56F83B2B"/>
    <w:multiLevelType w:val="multilevel"/>
    <w:tmpl w:val="2A080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D202B49"/>
    <w:multiLevelType w:val="multilevel"/>
    <w:tmpl w:val="76F06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A85135B"/>
    <w:multiLevelType w:val="multilevel"/>
    <w:tmpl w:val="834C6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410615160">
    <w:abstractNumId w:val="2"/>
  </w:num>
  <w:num w:numId="2" w16cid:durableId="1060133406">
    <w:abstractNumId w:val="4"/>
  </w:num>
  <w:num w:numId="3" w16cid:durableId="1623268375">
    <w:abstractNumId w:val="3"/>
  </w:num>
  <w:num w:numId="4" w16cid:durableId="1789885492">
    <w:abstractNumId w:val="8"/>
  </w:num>
  <w:num w:numId="5" w16cid:durableId="2053843152">
    <w:abstractNumId w:val="5"/>
  </w:num>
  <w:num w:numId="6" w16cid:durableId="456022682">
    <w:abstractNumId w:val="0"/>
  </w:num>
  <w:num w:numId="7" w16cid:durableId="452331860">
    <w:abstractNumId w:val="1"/>
  </w:num>
  <w:num w:numId="8" w16cid:durableId="627053633">
    <w:abstractNumId w:val="7"/>
  </w:num>
  <w:num w:numId="9" w16cid:durableId="137726983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546C2"/>
    <w:rsid w:val="000A5457"/>
    <w:rsid w:val="000A61D8"/>
    <w:rsid w:val="00160116"/>
    <w:rsid w:val="00186B1F"/>
    <w:rsid w:val="0032521B"/>
    <w:rsid w:val="0034504E"/>
    <w:rsid w:val="003D4BA1"/>
    <w:rsid w:val="0073645D"/>
    <w:rsid w:val="00847C42"/>
    <w:rsid w:val="00892C50"/>
    <w:rsid w:val="00A918B7"/>
    <w:rsid w:val="00AC0F5E"/>
    <w:rsid w:val="00AE175F"/>
    <w:rsid w:val="00B223E9"/>
    <w:rsid w:val="00D476C0"/>
    <w:rsid w:val="00D546C2"/>
  </w:rsids>
  <m:mathPr>
    <m:mathFont m:val="Cambria Math"/>
    <m:brkBin m:val="before"/>
    <m:brkBinSub m:val="--"/>
    <m:smallFrac/>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59823C"/>
  <w15:docId w15:val="{C2FFB720-C9EA-41AE-8959-553DDFF5F2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sk-SK"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y">
    <w:name w:val="Normal"/>
    <w:qFormat/>
    <w:rsid w:val="00B223E9"/>
  </w:style>
  <w:style w:type="paragraph" w:styleId="Nadpis1">
    <w:name w:val="heading 1"/>
    <w:basedOn w:val="Normlny"/>
    <w:next w:val="Normlny"/>
    <w:link w:val="Nadpis1Char"/>
    <w:uiPriority w:val="9"/>
    <w:qFormat/>
    <w:rsid w:val="0073645D"/>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Nadpis2">
    <w:name w:val="heading 2"/>
    <w:basedOn w:val="Normlny"/>
    <w:link w:val="Nadpis2Char"/>
    <w:uiPriority w:val="9"/>
    <w:qFormat/>
    <w:rsid w:val="00D546C2"/>
    <w:pPr>
      <w:spacing w:before="100" w:beforeAutospacing="1" w:after="100" w:afterAutospacing="1" w:line="240" w:lineRule="auto"/>
      <w:outlineLvl w:val="1"/>
    </w:pPr>
    <w:rPr>
      <w:rFonts w:ascii="Times New Roman" w:eastAsia="Times New Roman" w:hAnsi="Times New Roman" w:cs="Times New Roman"/>
      <w:b/>
      <w:bCs/>
      <w:sz w:val="36"/>
      <w:szCs w:val="36"/>
      <w:lang w:eastAsia="sk-SK"/>
    </w:rPr>
  </w:style>
  <w:style w:type="paragraph" w:styleId="Nadpis3">
    <w:name w:val="heading 3"/>
    <w:basedOn w:val="Normlny"/>
    <w:link w:val="Nadpis3Char"/>
    <w:uiPriority w:val="9"/>
    <w:qFormat/>
    <w:rsid w:val="00D546C2"/>
    <w:pPr>
      <w:spacing w:before="100" w:beforeAutospacing="1" w:after="100" w:afterAutospacing="1" w:line="240" w:lineRule="auto"/>
      <w:outlineLvl w:val="2"/>
    </w:pPr>
    <w:rPr>
      <w:rFonts w:ascii="Times New Roman" w:eastAsia="Times New Roman" w:hAnsi="Times New Roman" w:cs="Times New Roman"/>
      <w:b/>
      <w:bCs/>
      <w:sz w:val="27"/>
      <w:szCs w:val="27"/>
      <w:lang w:eastAsia="sk-SK"/>
    </w:rPr>
  </w:style>
  <w:style w:type="paragraph" w:styleId="Nadpis5">
    <w:name w:val="heading 5"/>
    <w:basedOn w:val="Normlny"/>
    <w:link w:val="Nadpis5Char"/>
    <w:uiPriority w:val="9"/>
    <w:qFormat/>
    <w:rsid w:val="00D546C2"/>
    <w:pPr>
      <w:spacing w:before="100" w:beforeAutospacing="1" w:after="100" w:afterAutospacing="1" w:line="240" w:lineRule="auto"/>
      <w:outlineLvl w:val="4"/>
    </w:pPr>
    <w:rPr>
      <w:rFonts w:ascii="Times New Roman" w:eastAsia="Times New Roman" w:hAnsi="Times New Roman" w:cs="Times New Roman"/>
      <w:b/>
      <w:bCs/>
      <w:sz w:val="20"/>
      <w:szCs w:val="20"/>
      <w:lang w:eastAsia="sk-SK"/>
    </w:rPr>
  </w:style>
  <w:style w:type="character" w:default="1" w:styleId="Predvolenpsmoodseku">
    <w:name w:val="Default Paragraph Font"/>
    <w:uiPriority w:val="1"/>
    <w:semiHidden/>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character" w:customStyle="1" w:styleId="Nadpis2Char">
    <w:name w:val="Nadpis 2 Char"/>
    <w:basedOn w:val="Predvolenpsmoodseku"/>
    <w:link w:val="Nadpis2"/>
    <w:uiPriority w:val="9"/>
    <w:rsid w:val="00D546C2"/>
    <w:rPr>
      <w:rFonts w:ascii="Times New Roman" w:eastAsia="Times New Roman" w:hAnsi="Times New Roman" w:cs="Times New Roman"/>
      <w:b/>
      <w:bCs/>
      <w:sz w:val="36"/>
      <w:szCs w:val="36"/>
      <w:lang w:eastAsia="sk-SK"/>
    </w:rPr>
  </w:style>
  <w:style w:type="character" w:customStyle="1" w:styleId="Nadpis3Char">
    <w:name w:val="Nadpis 3 Char"/>
    <w:basedOn w:val="Predvolenpsmoodseku"/>
    <w:link w:val="Nadpis3"/>
    <w:uiPriority w:val="9"/>
    <w:rsid w:val="00D546C2"/>
    <w:rPr>
      <w:rFonts w:ascii="Times New Roman" w:eastAsia="Times New Roman" w:hAnsi="Times New Roman" w:cs="Times New Roman"/>
      <w:b/>
      <w:bCs/>
      <w:sz w:val="27"/>
      <w:szCs w:val="27"/>
      <w:lang w:eastAsia="sk-SK"/>
    </w:rPr>
  </w:style>
  <w:style w:type="character" w:customStyle="1" w:styleId="Nadpis5Char">
    <w:name w:val="Nadpis 5 Char"/>
    <w:basedOn w:val="Predvolenpsmoodseku"/>
    <w:link w:val="Nadpis5"/>
    <w:uiPriority w:val="9"/>
    <w:rsid w:val="00D546C2"/>
    <w:rPr>
      <w:rFonts w:ascii="Times New Roman" w:eastAsia="Times New Roman" w:hAnsi="Times New Roman" w:cs="Times New Roman"/>
      <w:b/>
      <w:bCs/>
      <w:sz w:val="20"/>
      <w:szCs w:val="20"/>
      <w:lang w:eastAsia="sk-SK"/>
    </w:rPr>
  </w:style>
  <w:style w:type="paragraph" w:styleId="Normlnywebov">
    <w:name w:val="Normal (Web)"/>
    <w:basedOn w:val="Normlny"/>
    <w:uiPriority w:val="99"/>
    <w:semiHidden/>
    <w:unhideWhenUsed/>
    <w:rsid w:val="00D546C2"/>
    <w:pPr>
      <w:spacing w:before="100" w:beforeAutospacing="1" w:after="100" w:afterAutospacing="1" w:line="240" w:lineRule="auto"/>
    </w:pPr>
    <w:rPr>
      <w:rFonts w:ascii="Times New Roman" w:eastAsia="Times New Roman" w:hAnsi="Times New Roman" w:cs="Times New Roman"/>
      <w:sz w:val="24"/>
      <w:szCs w:val="24"/>
      <w:lang w:eastAsia="sk-SK"/>
    </w:rPr>
  </w:style>
  <w:style w:type="paragraph" w:customStyle="1" w:styleId="gt-block">
    <w:name w:val="gt-block"/>
    <w:basedOn w:val="Normlny"/>
    <w:rsid w:val="00D546C2"/>
    <w:pPr>
      <w:spacing w:before="100" w:beforeAutospacing="1" w:after="100" w:afterAutospacing="1" w:line="240" w:lineRule="auto"/>
    </w:pPr>
    <w:rPr>
      <w:rFonts w:ascii="Times New Roman" w:eastAsia="Times New Roman" w:hAnsi="Times New Roman" w:cs="Times New Roman"/>
      <w:sz w:val="24"/>
      <w:szCs w:val="24"/>
      <w:lang w:eastAsia="sk-SK"/>
    </w:rPr>
  </w:style>
  <w:style w:type="character" w:styleId="Vrazn">
    <w:name w:val="Strong"/>
    <w:basedOn w:val="Predvolenpsmoodseku"/>
    <w:uiPriority w:val="22"/>
    <w:qFormat/>
    <w:rsid w:val="00D546C2"/>
    <w:rPr>
      <w:b/>
      <w:bCs/>
    </w:rPr>
  </w:style>
  <w:style w:type="character" w:styleId="Hypertextovprepojenie">
    <w:name w:val="Hyperlink"/>
    <w:basedOn w:val="Predvolenpsmoodseku"/>
    <w:uiPriority w:val="99"/>
    <w:unhideWhenUsed/>
    <w:rsid w:val="00D546C2"/>
    <w:rPr>
      <w:color w:val="0000FF"/>
      <w:u w:val="single"/>
    </w:rPr>
  </w:style>
  <w:style w:type="character" w:customStyle="1" w:styleId="lwrp-list-link-title-text">
    <w:name w:val="lwrp-list-link-title-text"/>
    <w:basedOn w:val="Predvolenpsmoodseku"/>
    <w:rsid w:val="00D546C2"/>
  </w:style>
  <w:style w:type="character" w:customStyle="1" w:styleId="elementor-author-boxname">
    <w:name w:val="elementor-author-box__name"/>
    <w:basedOn w:val="Predvolenpsmoodseku"/>
    <w:rsid w:val="00D546C2"/>
  </w:style>
  <w:style w:type="character" w:customStyle="1" w:styleId="tag-link-count">
    <w:name w:val="tag-link-count"/>
    <w:basedOn w:val="Predvolenpsmoodseku"/>
    <w:rsid w:val="00D546C2"/>
  </w:style>
  <w:style w:type="character" w:customStyle="1" w:styleId="elementor-heading-title">
    <w:name w:val="elementor-heading-title"/>
    <w:basedOn w:val="Predvolenpsmoodseku"/>
    <w:rsid w:val="00D546C2"/>
  </w:style>
  <w:style w:type="character" w:customStyle="1" w:styleId="cretive-button-text">
    <w:name w:val="cretive-button-text"/>
    <w:basedOn w:val="Predvolenpsmoodseku"/>
    <w:rsid w:val="00D546C2"/>
  </w:style>
  <w:style w:type="character" w:customStyle="1" w:styleId="Nadpis1Char">
    <w:name w:val="Nadpis 1 Char"/>
    <w:basedOn w:val="Predvolenpsmoodseku"/>
    <w:link w:val="Nadpis1"/>
    <w:uiPriority w:val="9"/>
    <w:rsid w:val="0073645D"/>
    <w:rPr>
      <w:rFonts w:asciiTheme="majorHAnsi" w:eastAsiaTheme="majorEastAsia" w:hAnsiTheme="majorHAnsi" w:cstheme="majorBidi"/>
      <w:color w:val="2E74B5" w:themeColor="accent1" w:themeShade="BF"/>
      <w:sz w:val="32"/>
      <w:szCs w:val="32"/>
    </w:rPr>
  </w:style>
  <w:style w:type="paragraph" w:styleId="Textbubliny">
    <w:name w:val="Balloon Text"/>
    <w:basedOn w:val="Normlny"/>
    <w:link w:val="TextbublinyChar"/>
    <w:uiPriority w:val="99"/>
    <w:semiHidden/>
    <w:unhideWhenUsed/>
    <w:rsid w:val="00AC0F5E"/>
    <w:pPr>
      <w:spacing w:after="0" w:line="240" w:lineRule="auto"/>
    </w:pPr>
    <w:rPr>
      <w:rFonts w:ascii="Tahoma" w:hAnsi="Tahoma" w:cs="Tahoma"/>
      <w:sz w:val="16"/>
      <w:szCs w:val="16"/>
    </w:rPr>
  </w:style>
  <w:style w:type="character" w:customStyle="1" w:styleId="TextbublinyChar">
    <w:name w:val="Text bubliny Char"/>
    <w:basedOn w:val="Predvolenpsmoodseku"/>
    <w:link w:val="Textbubliny"/>
    <w:uiPriority w:val="99"/>
    <w:semiHidden/>
    <w:rsid w:val="00AC0F5E"/>
    <w:rPr>
      <w:rFonts w:ascii="Tahoma" w:hAnsi="Tahoma" w:cs="Tahoma"/>
      <w:sz w:val="16"/>
      <w:szCs w:val="16"/>
    </w:rPr>
  </w:style>
  <w:style w:type="character" w:styleId="Odkaznakomentr">
    <w:name w:val="annotation reference"/>
    <w:basedOn w:val="Predvolenpsmoodseku"/>
    <w:uiPriority w:val="99"/>
    <w:semiHidden/>
    <w:unhideWhenUsed/>
    <w:rsid w:val="00D476C0"/>
    <w:rPr>
      <w:sz w:val="16"/>
      <w:szCs w:val="16"/>
    </w:rPr>
  </w:style>
  <w:style w:type="paragraph" w:styleId="Textkomentra">
    <w:name w:val="annotation text"/>
    <w:basedOn w:val="Normlny"/>
    <w:link w:val="TextkomentraChar"/>
    <w:uiPriority w:val="99"/>
    <w:semiHidden/>
    <w:unhideWhenUsed/>
    <w:rsid w:val="00D476C0"/>
    <w:pPr>
      <w:spacing w:line="240" w:lineRule="auto"/>
    </w:pPr>
    <w:rPr>
      <w:sz w:val="20"/>
      <w:szCs w:val="20"/>
    </w:rPr>
  </w:style>
  <w:style w:type="character" w:customStyle="1" w:styleId="TextkomentraChar">
    <w:name w:val="Text komentára Char"/>
    <w:basedOn w:val="Predvolenpsmoodseku"/>
    <w:link w:val="Textkomentra"/>
    <w:uiPriority w:val="99"/>
    <w:semiHidden/>
    <w:rsid w:val="00D476C0"/>
    <w:rPr>
      <w:sz w:val="20"/>
      <w:szCs w:val="20"/>
    </w:rPr>
  </w:style>
  <w:style w:type="paragraph" w:styleId="Predmetkomentra">
    <w:name w:val="annotation subject"/>
    <w:basedOn w:val="Textkomentra"/>
    <w:next w:val="Textkomentra"/>
    <w:link w:val="PredmetkomentraChar"/>
    <w:uiPriority w:val="99"/>
    <w:semiHidden/>
    <w:unhideWhenUsed/>
    <w:rsid w:val="00D476C0"/>
    <w:rPr>
      <w:b/>
      <w:bCs/>
    </w:rPr>
  </w:style>
  <w:style w:type="character" w:customStyle="1" w:styleId="PredmetkomentraChar">
    <w:name w:val="Predmet komentára Char"/>
    <w:basedOn w:val="TextkomentraChar"/>
    <w:link w:val="Predmetkomentra"/>
    <w:uiPriority w:val="99"/>
    <w:semiHidden/>
    <w:rsid w:val="00D476C0"/>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3176265">
      <w:bodyDiv w:val="1"/>
      <w:marLeft w:val="0"/>
      <w:marRight w:val="0"/>
      <w:marTop w:val="0"/>
      <w:marBottom w:val="0"/>
      <w:divBdr>
        <w:top w:val="none" w:sz="0" w:space="0" w:color="auto"/>
        <w:left w:val="none" w:sz="0" w:space="0" w:color="auto"/>
        <w:bottom w:val="none" w:sz="0" w:space="0" w:color="auto"/>
        <w:right w:val="none" w:sz="0" w:space="0" w:color="auto"/>
      </w:divBdr>
    </w:div>
    <w:div w:id="1149790882">
      <w:bodyDiv w:val="1"/>
      <w:marLeft w:val="0"/>
      <w:marRight w:val="0"/>
      <w:marTop w:val="0"/>
      <w:marBottom w:val="0"/>
      <w:divBdr>
        <w:top w:val="none" w:sz="0" w:space="0" w:color="auto"/>
        <w:left w:val="none" w:sz="0" w:space="0" w:color="auto"/>
        <w:bottom w:val="none" w:sz="0" w:space="0" w:color="auto"/>
        <w:right w:val="none" w:sz="0" w:space="0" w:color="auto"/>
      </w:divBdr>
      <w:divsChild>
        <w:div w:id="569582876">
          <w:marLeft w:val="0"/>
          <w:marRight w:val="0"/>
          <w:marTop w:val="0"/>
          <w:marBottom w:val="0"/>
          <w:divBdr>
            <w:top w:val="none" w:sz="0" w:space="0" w:color="auto"/>
            <w:left w:val="none" w:sz="0" w:space="0" w:color="auto"/>
            <w:bottom w:val="none" w:sz="0" w:space="0" w:color="auto"/>
            <w:right w:val="none" w:sz="0" w:space="0" w:color="auto"/>
          </w:divBdr>
          <w:divsChild>
            <w:div w:id="683630356">
              <w:marLeft w:val="0"/>
              <w:marRight w:val="0"/>
              <w:marTop w:val="0"/>
              <w:marBottom w:val="0"/>
              <w:divBdr>
                <w:top w:val="none" w:sz="0" w:space="0" w:color="auto"/>
                <w:left w:val="none" w:sz="0" w:space="0" w:color="auto"/>
                <w:bottom w:val="none" w:sz="0" w:space="0" w:color="auto"/>
                <w:right w:val="none" w:sz="0" w:space="0" w:color="auto"/>
              </w:divBdr>
              <w:divsChild>
                <w:div w:id="921528912">
                  <w:marLeft w:val="0"/>
                  <w:marRight w:val="0"/>
                  <w:marTop w:val="0"/>
                  <w:marBottom w:val="0"/>
                  <w:divBdr>
                    <w:top w:val="none" w:sz="0" w:space="0" w:color="auto"/>
                    <w:left w:val="none" w:sz="0" w:space="0" w:color="auto"/>
                    <w:bottom w:val="none" w:sz="0" w:space="0" w:color="auto"/>
                    <w:right w:val="none" w:sz="0" w:space="0" w:color="auto"/>
                  </w:divBdr>
                  <w:divsChild>
                    <w:div w:id="1759405818">
                      <w:marLeft w:val="0"/>
                      <w:marRight w:val="0"/>
                      <w:marTop w:val="0"/>
                      <w:marBottom w:val="0"/>
                      <w:divBdr>
                        <w:top w:val="none" w:sz="0" w:space="0" w:color="auto"/>
                        <w:left w:val="none" w:sz="0" w:space="0" w:color="auto"/>
                        <w:bottom w:val="none" w:sz="0" w:space="0" w:color="auto"/>
                        <w:right w:val="none" w:sz="0" w:space="0" w:color="auto"/>
                      </w:divBdr>
                      <w:divsChild>
                        <w:div w:id="845705577">
                          <w:marLeft w:val="0"/>
                          <w:marRight w:val="0"/>
                          <w:marTop w:val="0"/>
                          <w:marBottom w:val="0"/>
                          <w:divBdr>
                            <w:top w:val="none" w:sz="0" w:space="0" w:color="auto"/>
                            <w:left w:val="none" w:sz="0" w:space="0" w:color="auto"/>
                            <w:bottom w:val="none" w:sz="0" w:space="0" w:color="auto"/>
                            <w:right w:val="none" w:sz="0" w:space="0" w:color="auto"/>
                          </w:divBdr>
                          <w:divsChild>
                            <w:div w:id="917058008">
                              <w:marLeft w:val="0"/>
                              <w:marRight w:val="0"/>
                              <w:marTop w:val="600"/>
                              <w:marBottom w:val="450"/>
                              <w:divBdr>
                                <w:top w:val="none" w:sz="0" w:space="0" w:color="auto"/>
                                <w:left w:val="none" w:sz="0" w:space="0" w:color="auto"/>
                                <w:bottom w:val="none" w:sz="0" w:space="0" w:color="auto"/>
                                <w:right w:val="none" w:sz="0" w:space="0" w:color="auto"/>
                              </w:divBdr>
                              <w:divsChild>
                                <w:div w:id="2071029514">
                                  <w:marLeft w:val="0"/>
                                  <w:marRight w:val="0"/>
                                  <w:marTop w:val="0"/>
                                  <w:marBottom w:val="0"/>
                                  <w:divBdr>
                                    <w:top w:val="none" w:sz="0" w:space="0" w:color="auto"/>
                                    <w:left w:val="none" w:sz="0" w:space="0" w:color="auto"/>
                                    <w:bottom w:val="none" w:sz="0" w:space="0" w:color="auto"/>
                                    <w:right w:val="none" w:sz="0" w:space="0" w:color="auto"/>
                                  </w:divBdr>
                                </w:div>
                                <w:div w:id="812992221">
                                  <w:marLeft w:val="0"/>
                                  <w:marRight w:val="0"/>
                                  <w:marTop w:val="0"/>
                                  <w:marBottom w:val="0"/>
                                  <w:divBdr>
                                    <w:top w:val="none" w:sz="0" w:space="0" w:color="auto"/>
                                    <w:left w:val="none" w:sz="0" w:space="0" w:color="auto"/>
                                    <w:bottom w:val="none" w:sz="0" w:space="0" w:color="auto"/>
                                    <w:right w:val="none" w:sz="0" w:space="0" w:color="auto"/>
                                  </w:divBdr>
                                  <w:divsChild>
                                    <w:div w:id="1042366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03971734">
          <w:marLeft w:val="0"/>
          <w:marRight w:val="0"/>
          <w:marTop w:val="0"/>
          <w:marBottom w:val="0"/>
          <w:divBdr>
            <w:top w:val="none" w:sz="0" w:space="0" w:color="auto"/>
            <w:left w:val="none" w:sz="0" w:space="0" w:color="auto"/>
            <w:bottom w:val="none" w:sz="0" w:space="0" w:color="auto"/>
            <w:right w:val="none" w:sz="0" w:space="0" w:color="auto"/>
          </w:divBdr>
          <w:divsChild>
            <w:div w:id="1629629251">
              <w:marLeft w:val="0"/>
              <w:marRight w:val="0"/>
              <w:marTop w:val="0"/>
              <w:marBottom w:val="0"/>
              <w:divBdr>
                <w:top w:val="none" w:sz="0" w:space="0" w:color="auto"/>
                <w:left w:val="none" w:sz="0" w:space="0" w:color="auto"/>
                <w:bottom w:val="none" w:sz="0" w:space="0" w:color="auto"/>
                <w:right w:val="none" w:sz="0" w:space="0" w:color="auto"/>
              </w:divBdr>
              <w:divsChild>
                <w:div w:id="1061488076">
                  <w:marLeft w:val="0"/>
                  <w:marRight w:val="0"/>
                  <w:marTop w:val="0"/>
                  <w:marBottom w:val="0"/>
                  <w:divBdr>
                    <w:top w:val="none" w:sz="0" w:space="0" w:color="auto"/>
                    <w:left w:val="none" w:sz="0" w:space="0" w:color="auto"/>
                    <w:bottom w:val="none" w:sz="0" w:space="0" w:color="auto"/>
                    <w:right w:val="none" w:sz="0" w:space="0" w:color="auto"/>
                  </w:divBdr>
                  <w:divsChild>
                    <w:div w:id="1357539036">
                      <w:marLeft w:val="0"/>
                      <w:marRight w:val="0"/>
                      <w:marTop w:val="0"/>
                      <w:marBottom w:val="0"/>
                      <w:divBdr>
                        <w:top w:val="none" w:sz="0" w:space="0" w:color="auto"/>
                        <w:left w:val="none" w:sz="0" w:space="0" w:color="auto"/>
                        <w:bottom w:val="none" w:sz="0" w:space="0" w:color="auto"/>
                        <w:right w:val="none" w:sz="0" w:space="0" w:color="auto"/>
                      </w:divBdr>
                      <w:divsChild>
                        <w:div w:id="433941150">
                          <w:marLeft w:val="0"/>
                          <w:marRight w:val="0"/>
                          <w:marTop w:val="0"/>
                          <w:marBottom w:val="0"/>
                          <w:divBdr>
                            <w:top w:val="none" w:sz="0" w:space="0" w:color="auto"/>
                            <w:left w:val="none" w:sz="0" w:space="0" w:color="auto"/>
                            <w:bottom w:val="none" w:sz="0" w:space="0" w:color="auto"/>
                            <w:right w:val="none" w:sz="0" w:space="0" w:color="auto"/>
                          </w:divBdr>
                          <w:divsChild>
                            <w:div w:id="987588536">
                              <w:marLeft w:val="0"/>
                              <w:marRight w:val="0"/>
                              <w:marTop w:val="0"/>
                              <w:marBottom w:val="0"/>
                              <w:divBdr>
                                <w:top w:val="none" w:sz="0" w:space="0" w:color="auto"/>
                                <w:left w:val="none" w:sz="0" w:space="0" w:color="auto"/>
                                <w:bottom w:val="none" w:sz="0" w:space="0" w:color="auto"/>
                                <w:right w:val="none" w:sz="0" w:space="0" w:color="auto"/>
                              </w:divBdr>
                              <w:divsChild>
                                <w:div w:id="1135609332">
                                  <w:marLeft w:val="0"/>
                                  <w:marRight w:val="0"/>
                                  <w:marTop w:val="0"/>
                                  <w:marBottom w:val="0"/>
                                  <w:divBdr>
                                    <w:top w:val="none" w:sz="0" w:space="0" w:color="auto"/>
                                    <w:left w:val="none" w:sz="0" w:space="0" w:color="auto"/>
                                    <w:bottom w:val="none" w:sz="0" w:space="0" w:color="auto"/>
                                    <w:right w:val="none" w:sz="0" w:space="0" w:color="auto"/>
                                  </w:divBdr>
                                </w:div>
                                <w:div w:id="370149381">
                                  <w:marLeft w:val="0"/>
                                  <w:marRight w:val="0"/>
                                  <w:marTop w:val="0"/>
                                  <w:marBottom w:val="0"/>
                                  <w:divBdr>
                                    <w:top w:val="none" w:sz="0" w:space="0" w:color="auto"/>
                                    <w:left w:val="none" w:sz="0" w:space="0" w:color="auto"/>
                                    <w:bottom w:val="none" w:sz="0" w:space="0" w:color="auto"/>
                                    <w:right w:val="none" w:sz="0" w:space="0" w:color="auto"/>
                                  </w:divBdr>
                                  <w:divsChild>
                                    <w:div w:id="1758867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9772739">
                  <w:marLeft w:val="0"/>
                  <w:marRight w:val="0"/>
                  <w:marTop w:val="0"/>
                  <w:marBottom w:val="0"/>
                  <w:divBdr>
                    <w:top w:val="none" w:sz="0" w:space="0" w:color="auto"/>
                    <w:left w:val="none" w:sz="0" w:space="0" w:color="auto"/>
                    <w:bottom w:val="none" w:sz="0" w:space="0" w:color="auto"/>
                    <w:right w:val="none" w:sz="0" w:space="0" w:color="auto"/>
                  </w:divBdr>
                  <w:divsChild>
                    <w:div w:id="1119882322">
                      <w:marLeft w:val="0"/>
                      <w:marRight w:val="0"/>
                      <w:marTop w:val="0"/>
                      <w:marBottom w:val="0"/>
                      <w:divBdr>
                        <w:top w:val="none" w:sz="0" w:space="0" w:color="auto"/>
                        <w:left w:val="none" w:sz="0" w:space="0" w:color="auto"/>
                        <w:bottom w:val="none" w:sz="0" w:space="0" w:color="auto"/>
                        <w:right w:val="none" w:sz="0" w:space="0" w:color="auto"/>
                      </w:divBdr>
                      <w:divsChild>
                        <w:div w:id="686710629">
                          <w:marLeft w:val="0"/>
                          <w:marRight w:val="0"/>
                          <w:marTop w:val="0"/>
                          <w:marBottom w:val="0"/>
                          <w:divBdr>
                            <w:top w:val="none" w:sz="0" w:space="0" w:color="auto"/>
                            <w:left w:val="none" w:sz="0" w:space="0" w:color="auto"/>
                            <w:bottom w:val="none" w:sz="0" w:space="0" w:color="auto"/>
                            <w:right w:val="none" w:sz="0" w:space="0" w:color="auto"/>
                          </w:divBdr>
                          <w:divsChild>
                            <w:div w:id="2102412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22600621">
          <w:marLeft w:val="0"/>
          <w:marRight w:val="0"/>
          <w:marTop w:val="0"/>
          <w:marBottom w:val="0"/>
          <w:divBdr>
            <w:top w:val="none" w:sz="0" w:space="0" w:color="auto"/>
            <w:left w:val="none" w:sz="0" w:space="0" w:color="auto"/>
            <w:bottom w:val="none" w:sz="0" w:space="0" w:color="auto"/>
            <w:right w:val="none" w:sz="0" w:space="0" w:color="auto"/>
          </w:divBdr>
          <w:divsChild>
            <w:div w:id="2084719079">
              <w:marLeft w:val="0"/>
              <w:marRight w:val="0"/>
              <w:marTop w:val="0"/>
              <w:marBottom w:val="0"/>
              <w:divBdr>
                <w:top w:val="none" w:sz="0" w:space="0" w:color="auto"/>
                <w:left w:val="none" w:sz="0" w:space="0" w:color="auto"/>
                <w:bottom w:val="none" w:sz="0" w:space="0" w:color="auto"/>
                <w:right w:val="none" w:sz="0" w:space="0" w:color="auto"/>
              </w:divBdr>
              <w:divsChild>
                <w:div w:id="1853714349">
                  <w:marLeft w:val="0"/>
                  <w:marRight w:val="0"/>
                  <w:marTop w:val="0"/>
                  <w:marBottom w:val="0"/>
                  <w:divBdr>
                    <w:top w:val="none" w:sz="0" w:space="0" w:color="auto"/>
                    <w:left w:val="none" w:sz="0" w:space="0" w:color="auto"/>
                    <w:bottom w:val="none" w:sz="0" w:space="0" w:color="auto"/>
                    <w:right w:val="none" w:sz="0" w:space="0" w:color="auto"/>
                  </w:divBdr>
                  <w:divsChild>
                    <w:div w:id="118573099">
                      <w:marLeft w:val="0"/>
                      <w:marRight w:val="0"/>
                      <w:marTop w:val="750"/>
                      <w:marBottom w:val="0"/>
                      <w:divBdr>
                        <w:top w:val="none" w:sz="0" w:space="0" w:color="auto"/>
                        <w:left w:val="none" w:sz="0" w:space="0" w:color="auto"/>
                        <w:bottom w:val="none" w:sz="0" w:space="0" w:color="auto"/>
                        <w:right w:val="none" w:sz="0" w:space="0" w:color="auto"/>
                      </w:divBdr>
                    </w:div>
                    <w:div w:id="807431766">
                      <w:marLeft w:val="0"/>
                      <w:marRight w:val="0"/>
                      <w:marTop w:val="0"/>
                      <w:marBottom w:val="0"/>
                      <w:divBdr>
                        <w:top w:val="none" w:sz="0" w:space="0" w:color="auto"/>
                        <w:left w:val="none" w:sz="0" w:space="0" w:color="auto"/>
                        <w:bottom w:val="none" w:sz="0" w:space="0" w:color="auto"/>
                        <w:right w:val="none" w:sz="0" w:space="0" w:color="auto"/>
                      </w:divBdr>
                      <w:divsChild>
                        <w:div w:id="926884360">
                          <w:marLeft w:val="0"/>
                          <w:marRight w:val="0"/>
                          <w:marTop w:val="0"/>
                          <w:marBottom w:val="0"/>
                          <w:divBdr>
                            <w:top w:val="none" w:sz="0" w:space="0" w:color="auto"/>
                            <w:left w:val="none" w:sz="0" w:space="0" w:color="auto"/>
                            <w:bottom w:val="none" w:sz="0" w:space="0" w:color="auto"/>
                            <w:right w:val="none" w:sz="0" w:space="0" w:color="auto"/>
                          </w:divBdr>
                        </w:div>
                      </w:divsChild>
                    </w:div>
                    <w:div w:id="1391348090">
                      <w:marLeft w:val="0"/>
                      <w:marRight w:val="0"/>
                      <w:marTop w:val="0"/>
                      <w:marBottom w:val="0"/>
                      <w:divBdr>
                        <w:top w:val="none" w:sz="0" w:space="0" w:color="auto"/>
                        <w:left w:val="none" w:sz="0" w:space="0" w:color="auto"/>
                        <w:bottom w:val="none" w:sz="0" w:space="0" w:color="auto"/>
                        <w:right w:val="none" w:sz="0" w:space="0" w:color="auto"/>
                      </w:divBdr>
                      <w:divsChild>
                        <w:div w:id="2061829679">
                          <w:marLeft w:val="0"/>
                          <w:marRight w:val="0"/>
                          <w:marTop w:val="0"/>
                          <w:marBottom w:val="0"/>
                          <w:divBdr>
                            <w:top w:val="none" w:sz="0" w:space="0" w:color="auto"/>
                            <w:left w:val="none" w:sz="0" w:space="0" w:color="auto"/>
                            <w:bottom w:val="none" w:sz="0" w:space="0" w:color="auto"/>
                            <w:right w:val="none" w:sz="0" w:space="0" w:color="auto"/>
                          </w:divBdr>
                          <w:divsChild>
                            <w:div w:id="1549759566">
                              <w:marLeft w:val="0"/>
                              <w:marRight w:val="0"/>
                              <w:marTop w:val="0"/>
                              <w:marBottom w:val="0"/>
                              <w:divBdr>
                                <w:top w:val="none" w:sz="0" w:space="0" w:color="auto"/>
                                <w:left w:val="none" w:sz="0" w:space="0" w:color="auto"/>
                                <w:bottom w:val="none" w:sz="0" w:space="0" w:color="auto"/>
                                <w:right w:val="none" w:sz="0" w:space="0" w:color="auto"/>
                              </w:divBdr>
                              <w:divsChild>
                                <w:div w:id="1347757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87635976">
          <w:marLeft w:val="0"/>
          <w:marRight w:val="0"/>
          <w:marTop w:val="0"/>
          <w:marBottom w:val="0"/>
          <w:divBdr>
            <w:top w:val="none" w:sz="0" w:space="0" w:color="auto"/>
            <w:left w:val="none" w:sz="0" w:space="0" w:color="auto"/>
            <w:bottom w:val="none" w:sz="0" w:space="0" w:color="auto"/>
            <w:right w:val="none" w:sz="0" w:space="0" w:color="auto"/>
          </w:divBdr>
          <w:divsChild>
            <w:div w:id="986518004">
              <w:marLeft w:val="0"/>
              <w:marRight w:val="0"/>
              <w:marTop w:val="0"/>
              <w:marBottom w:val="0"/>
              <w:divBdr>
                <w:top w:val="none" w:sz="0" w:space="0" w:color="auto"/>
                <w:left w:val="none" w:sz="0" w:space="0" w:color="auto"/>
                <w:bottom w:val="none" w:sz="0" w:space="0" w:color="auto"/>
                <w:right w:val="none" w:sz="0" w:space="0" w:color="auto"/>
              </w:divBdr>
              <w:divsChild>
                <w:div w:id="1109543582">
                  <w:marLeft w:val="0"/>
                  <w:marRight w:val="0"/>
                  <w:marTop w:val="0"/>
                  <w:marBottom w:val="0"/>
                  <w:divBdr>
                    <w:top w:val="none" w:sz="0" w:space="0" w:color="auto"/>
                    <w:left w:val="none" w:sz="0" w:space="0" w:color="auto"/>
                    <w:bottom w:val="none" w:sz="0" w:space="0" w:color="auto"/>
                    <w:right w:val="none" w:sz="0" w:space="0" w:color="auto"/>
                  </w:divBdr>
                  <w:divsChild>
                    <w:div w:id="2142796857">
                      <w:marLeft w:val="0"/>
                      <w:marRight w:val="0"/>
                      <w:marTop w:val="0"/>
                      <w:marBottom w:val="450"/>
                      <w:divBdr>
                        <w:top w:val="none" w:sz="0" w:space="0" w:color="auto"/>
                        <w:left w:val="none" w:sz="0" w:space="0" w:color="auto"/>
                        <w:bottom w:val="none" w:sz="0" w:space="0" w:color="auto"/>
                        <w:right w:val="none" w:sz="0" w:space="0" w:color="auto"/>
                      </w:divBdr>
                      <w:divsChild>
                        <w:div w:id="2099982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6721654">
      <w:bodyDiv w:val="1"/>
      <w:marLeft w:val="0"/>
      <w:marRight w:val="0"/>
      <w:marTop w:val="0"/>
      <w:marBottom w:val="0"/>
      <w:divBdr>
        <w:top w:val="none" w:sz="0" w:space="0" w:color="auto"/>
        <w:left w:val="none" w:sz="0" w:space="0" w:color="auto"/>
        <w:bottom w:val="none" w:sz="0" w:space="0" w:color="auto"/>
        <w:right w:val="none" w:sz="0" w:space="0" w:color="auto"/>
      </w:divBdr>
    </w:div>
    <w:div w:id="1700013175">
      <w:bodyDiv w:val="1"/>
      <w:marLeft w:val="0"/>
      <w:marRight w:val="0"/>
      <w:marTop w:val="0"/>
      <w:marBottom w:val="0"/>
      <w:divBdr>
        <w:top w:val="none" w:sz="0" w:space="0" w:color="auto"/>
        <w:left w:val="none" w:sz="0" w:space="0" w:color="auto"/>
        <w:bottom w:val="none" w:sz="0" w:space="0" w:color="auto"/>
        <w:right w:val="none" w:sz="0" w:space="0" w:color="auto"/>
      </w:divBdr>
    </w:div>
    <w:div w:id="20394242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Motív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TotalTime>
  <Pages>5</Pages>
  <Words>1121</Words>
  <Characters>6390</Characters>
  <Application>Microsoft Office Word</Application>
  <DocSecurity>0</DocSecurity>
  <Lines>53</Lines>
  <Paragraphs>14</Paragraphs>
  <ScaleCrop>false</ScaleCrop>
  <HeadingPairs>
    <vt:vector size="2" baseType="variant">
      <vt:variant>
        <vt:lpstr>Názov</vt:lpstr>
      </vt:variant>
      <vt:variant>
        <vt:i4>1</vt:i4>
      </vt:variant>
    </vt:vector>
  </HeadingPairs>
  <TitlesOfParts>
    <vt:vector size="1" baseType="lpstr">
      <vt:lpstr/>
    </vt:vector>
  </TitlesOfParts>
  <Company/>
  <LinksUpToDate>false</LinksUpToDate>
  <CharactersWithSpaces>7497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Owner</dc:creator>
  <cp:lastModifiedBy>Matus Sadovsky</cp:lastModifiedBy>
  <cp:revision>4</cp:revision>
  <dcterms:created xsi:type="dcterms:W3CDTF">2026-01-21T19:16:00Z</dcterms:created>
  <dcterms:modified xsi:type="dcterms:W3CDTF">2026-01-24T09:57:00Z</dcterms:modified>
</cp:coreProperties>
</file>