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EF1" w:rsidRDefault="006B2EF1" w:rsidP="006B2EF1">
      <w:pPr>
        <w:rPr>
          <w:rFonts w:hint="eastAsia"/>
        </w:rPr>
      </w:pPr>
      <w:r>
        <w:rPr>
          <w:rFonts w:hint="eastAsia"/>
        </w:rPr>
        <w:t>宏观一周回顾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数据回顾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上上周官方统计的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PMI</w:t>
      </w:r>
      <w:r>
        <w:rPr>
          <w:rFonts w:hint="eastAsia"/>
        </w:rPr>
        <w:t>数据和</w:t>
      </w:r>
      <w:proofErr w:type="gramStart"/>
      <w:r>
        <w:rPr>
          <w:rFonts w:hint="eastAsia"/>
        </w:rPr>
        <w:t>本周财新的</w:t>
      </w:r>
      <w:proofErr w:type="gramEnd"/>
      <w:r>
        <w:rPr>
          <w:rFonts w:hint="eastAsia"/>
        </w:rPr>
        <w:t>PMI</w:t>
      </w:r>
      <w:r>
        <w:rPr>
          <w:rFonts w:hint="eastAsia"/>
        </w:rPr>
        <w:t>数据，无论制造业还是服务业，依然超预期，但相比</w:t>
      </w:r>
      <w:r>
        <w:rPr>
          <w:rFonts w:hint="eastAsia"/>
        </w:rPr>
        <w:t>3</w:t>
      </w:r>
      <w:r>
        <w:rPr>
          <w:rFonts w:hint="eastAsia"/>
        </w:rPr>
        <w:t>月只是略有提升，说明经济的基本</w:t>
      </w:r>
      <w:proofErr w:type="gramStart"/>
      <w:r>
        <w:rPr>
          <w:rFonts w:hint="eastAsia"/>
        </w:rPr>
        <w:t>面增长</w:t>
      </w:r>
      <w:proofErr w:type="gramEnd"/>
      <w:r>
        <w:rPr>
          <w:rFonts w:hint="eastAsia"/>
        </w:rPr>
        <w:t>依然强劲。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本周公布的欧洲的</w:t>
      </w:r>
      <w:r>
        <w:rPr>
          <w:rFonts w:hint="eastAsia"/>
        </w:rPr>
        <w:t>PMI</w:t>
      </w:r>
      <w:r>
        <w:rPr>
          <w:rFonts w:hint="eastAsia"/>
        </w:rPr>
        <w:t>数据，全面不及预期，但依然保持复苏趋势，德国是符合预期，叠加美元强势造成欧元继续贬值，</w:t>
      </w:r>
      <w:proofErr w:type="gramStart"/>
      <w:r>
        <w:rPr>
          <w:rFonts w:hint="eastAsia"/>
        </w:rPr>
        <w:t>同时欧股的</w:t>
      </w:r>
      <w:proofErr w:type="gramEnd"/>
      <w:r>
        <w:rPr>
          <w:rFonts w:hint="eastAsia"/>
        </w:rPr>
        <w:t>上涨也是受益欧元的贬值。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周末统计的全球的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PMI</w:t>
      </w:r>
      <w:r>
        <w:rPr>
          <w:rFonts w:hint="eastAsia"/>
        </w:rPr>
        <w:t>数据，反应全球的经济复苏趋势在继续放缓。</w:t>
      </w:r>
    </w:p>
    <w:p w:rsidR="006B2EF1" w:rsidRDefault="006B2EF1" w:rsidP="006B2EF1"/>
    <w:p w:rsidR="006B2EF1" w:rsidRDefault="006B2EF1" w:rsidP="006B2EF1">
      <w:pPr>
        <w:rPr>
          <w:rFonts w:hint="eastAsia"/>
        </w:rPr>
      </w:pPr>
      <w:r>
        <w:rPr>
          <w:rFonts w:hint="eastAsia"/>
        </w:rPr>
        <w:t>中美谈判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吉林和黑龙江，将大豆的种植面积提升划入政治任务，从信息释放上看，中美的贸易摩擦不是短期能解决的。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从网上流传的文件来看，美国基本是漫天要价，川普周六早上</w:t>
      </w:r>
      <w:proofErr w:type="gramStart"/>
      <w:r>
        <w:rPr>
          <w:rFonts w:hint="eastAsia"/>
        </w:rPr>
        <w:t>微博发</w:t>
      </w:r>
      <w:proofErr w:type="gramEnd"/>
      <w:r>
        <w:rPr>
          <w:rFonts w:hint="eastAsia"/>
        </w:rPr>
        <w:t>的说的会议，理论应该在今早会有结论出来，虽然川</w:t>
      </w:r>
      <w:proofErr w:type="gramStart"/>
      <w:r>
        <w:rPr>
          <w:rFonts w:hint="eastAsia"/>
        </w:rPr>
        <w:t>普最后</w:t>
      </w:r>
      <w:proofErr w:type="gramEnd"/>
      <w:r>
        <w:rPr>
          <w:rFonts w:hint="eastAsia"/>
        </w:rPr>
        <w:t>一句喊了一声，但是周六的时候信任国务卿与杨洁</w:t>
      </w:r>
      <w:proofErr w:type="spellStart"/>
      <w:r>
        <w:rPr>
          <w:rFonts w:hint="eastAsia"/>
        </w:rPr>
        <w:t>hu</w:t>
      </w:r>
      <w:proofErr w:type="spellEnd"/>
      <w:r>
        <w:rPr>
          <w:rFonts w:hint="eastAsia"/>
        </w:rPr>
        <w:t>进行了沟通，初步判断为中性，至少目前看双方是继续保持沟通的节奏的。但是关税节点即将到达公示结束期。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周一和周二重点关注，美国推迟关税的实施时间，双方在这个基础上继续谈判。</w:t>
      </w:r>
    </w:p>
    <w:p w:rsidR="006B2EF1" w:rsidRDefault="006B2EF1" w:rsidP="006B2EF1"/>
    <w:p w:rsidR="006B2EF1" w:rsidRDefault="006B2EF1" w:rsidP="006B2EF1">
      <w:pPr>
        <w:rPr>
          <w:rFonts w:hint="eastAsia"/>
        </w:rPr>
      </w:pPr>
      <w:r>
        <w:rPr>
          <w:rFonts w:hint="eastAsia"/>
        </w:rPr>
        <w:t>继续更新</w:t>
      </w:r>
      <w:proofErr w:type="gramStart"/>
      <w:r>
        <w:rPr>
          <w:rFonts w:hint="eastAsia"/>
        </w:rPr>
        <w:t>下贸易</w:t>
      </w:r>
      <w:proofErr w:type="gramEnd"/>
      <w:r>
        <w:rPr>
          <w:rFonts w:hint="eastAsia"/>
        </w:rPr>
        <w:t>战的时间表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日，美国钢铁关税政策出台。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日，川</w:t>
      </w:r>
      <w:proofErr w:type="gramStart"/>
      <w:r>
        <w:rPr>
          <w:rFonts w:hint="eastAsia"/>
        </w:rPr>
        <w:t>普签署</w:t>
      </w:r>
      <w:proofErr w:type="gramEnd"/>
      <w:r>
        <w:rPr>
          <w:rFonts w:hint="eastAsia"/>
        </w:rPr>
        <w:t>一份行政备忘录，对中国征收报复性关税。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日，美国贸易委员会决定将</w:t>
      </w:r>
      <w:r>
        <w:rPr>
          <w:rFonts w:hint="eastAsia"/>
        </w:rPr>
        <w:t xml:space="preserve"> </w:t>
      </w:r>
      <w:r>
        <w:rPr>
          <w:rFonts w:hint="eastAsia"/>
        </w:rPr>
        <w:t>对华加征关税产品清单的公示天数将从</w:t>
      </w:r>
      <w:r>
        <w:rPr>
          <w:rFonts w:hint="eastAsia"/>
        </w:rPr>
        <w:t>30</w:t>
      </w:r>
      <w:r>
        <w:rPr>
          <w:rFonts w:hint="eastAsia"/>
        </w:rPr>
        <w:t>天延长至</w:t>
      </w:r>
      <w:r>
        <w:rPr>
          <w:rFonts w:hint="eastAsia"/>
        </w:rPr>
        <w:t>60</w:t>
      </w:r>
      <w:r>
        <w:rPr>
          <w:rFonts w:hint="eastAsia"/>
        </w:rPr>
        <w:t>天。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日，据彭博消息，美国发布建议征收中国产品关税的清单。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日，中国亮出对等规模的关税列表。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日，对中兴进行</w:t>
      </w:r>
      <w:r>
        <w:rPr>
          <w:rFonts w:hint="eastAsia"/>
        </w:rPr>
        <w:t>7</w:t>
      </w:r>
      <w:r>
        <w:rPr>
          <w:rFonts w:hint="eastAsia"/>
        </w:rPr>
        <w:t>年的禁止贸易。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日，中国对美国高粱裁定为反倾销。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日晚，央视发布消息说，美国愿意就关税问题与中国进行商谈。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日，美国财政部长可能选择前往中国谈判，中方表示欢迎，但是并未透露具体的时间表和相关信息，此外商务部透露出来的信息反映另外一个问题，双方实际依然是在隔空喊话。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日，双方谈判结束，部分问题达成共识，双方都表示，这是一次有成效的谈判，但是核心问题有巨大分歧。</w:t>
      </w:r>
    </w:p>
    <w:p w:rsidR="006B2EF1" w:rsidRDefault="006B2EF1" w:rsidP="006B2EF1"/>
    <w:p w:rsidR="006B2EF1" w:rsidRDefault="006B2EF1" w:rsidP="006B2EF1">
      <w:pPr>
        <w:rPr>
          <w:rFonts w:hint="eastAsia"/>
        </w:rPr>
      </w:pPr>
      <w:r>
        <w:rPr>
          <w:rFonts w:hint="eastAsia"/>
        </w:rPr>
        <w:t>周末看了一篇文章，讲解川普获胜关键，来自铁锈地带的反水，也就是五大湖地区，这个地区主要是钢铁和传统制造业，这部分的核心选票，他是不会放弃的，所以欧洲最终一定会妥协，接受钢铁的配额制度。</w:t>
      </w:r>
    </w:p>
    <w:p w:rsidR="006B2EF1" w:rsidRDefault="006B2EF1" w:rsidP="006B2EF1"/>
    <w:p w:rsidR="006B2EF1" w:rsidRDefault="006B2EF1" w:rsidP="006B2EF1">
      <w:pPr>
        <w:rPr>
          <w:rFonts w:hint="eastAsia"/>
        </w:rPr>
      </w:pPr>
      <w:r>
        <w:rPr>
          <w:rFonts w:hint="eastAsia"/>
        </w:rPr>
        <w:t>其他事件</w:t>
      </w:r>
    </w:p>
    <w:p w:rsidR="006B2EF1" w:rsidRDefault="006B2EF1" w:rsidP="006B2EF1">
      <w:pPr>
        <w:rPr>
          <w:rFonts w:hint="eastAsia"/>
        </w:rPr>
      </w:pPr>
      <w:r>
        <w:rPr>
          <w:rFonts w:hint="eastAsia"/>
        </w:rPr>
        <w:t>CDR</w:t>
      </w:r>
      <w:r>
        <w:rPr>
          <w:rFonts w:hint="eastAsia"/>
        </w:rPr>
        <w:t>征求意见稿出炉，估计</w:t>
      </w:r>
      <w:r>
        <w:rPr>
          <w:rFonts w:hint="eastAsia"/>
        </w:rPr>
        <w:t>7</w:t>
      </w:r>
      <w:r>
        <w:rPr>
          <w:rFonts w:hint="eastAsia"/>
        </w:rPr>
        <w:t>月可能就会实行。</w:t>
      </w:r>
    </w:p>
    <w:p w:rsidR="006B2EF1" w:rsidRDefault="006B2EF1" w:rsidP="006B2EF1">
      <w:pPr>
        <w:rPr>
          <w:rFonts w:hint="eastAsia"/>
        </w:rPr>
      </w:pPr>
      <w:proofErr w:type="gramStart"/>
      <w:r>
        <w:rPr>
          <w:rFonts w:hint="eastAsia"/>
        </w:rPr>
        <w:t>盾安集团</w:t>
      </w:r>
      <w:proofErr w:type="gramEnd"/>
      <w:r>
        <w:rPr>
          <w:rFonts w:hint="eastAsia"/>
        </w:rPr>
        <w:t>的债务，浙江去年的明星民营企业，今年以来有</w:t>
      </w:r>
      <w:r>
        <w:rPr>
          <w:rFonts w:hint="eastAsia"/>
        </w:rPr>
        <w:t>10</w:t>
      </w:r>
      <w:r>
        <w:rPr>
          <w:rFonts w:hint="eastAsia"/>
        </w:rPr>
        <w:t>家左右的上市公司债务出现问题，这在往年是几乎没有出现的。</w:t>
      </w:r>
    </w:p>
    <w:p w:rsidR="00337B23" w:rsidRDefault="006B2EF1" w:rsidP="006B2EF1">
      <w:pPr>
        <w:rPr>
          <w:rFonts w:hint="eastAsia"/>
        </w:rPr>
      </w:pPr>
      <w:proofErr w:type="gramStart"/>
      <w:r>
        <w:rPr>
          <w:rFonts w:hint="eastAsia"/>
        </w:rPr>
        <w:t>资管新规</w:t>
      </w:r>
      <w:proofErr w:type="gramEnd"/>
      <w:r>
        <w:rPr>
          <w:rFonts w:hint="eastAsia"/>
        </w:rPr>
        <w:t>的部分细则出台，表外理财依然允许部分保留，但是对表外的产品要求变高了很多，此外之前说的不保本不保证收益</w:t>
      </w:r>
      <w:bookmarkStart w:id="0" w:name="_GoBack"/>
      <w:bookmarkEnd w:id="0"/>
    </w:p>
    <w:sectPr w:rsidR="00337B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EA8"/>
    <w:rsid w:val="00337B23"/>
    <w:rsid w:val="006B2EF1"/>
    <w:rsid w:val="00BC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9EE63-CF30-4809-B588-344F950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lottiwang(王鹏)</dc:creator>
  <cp:keywords/>
  <dc:description/>
  <cp:lastModifiedBy>lottiwang(王鹏)</cp:lastModifiedBy>
  <cp:revision>2</cp:revision>
  <dcterms:created xsi:type="dcterms:W3CDTF">2018-05-09T23:52:00Z</dcterms:created>
  <dcterms:modified xsi:type="dcterms:W3CDTF">2018-05-09T23:53:00Z</dcterms:modified>
</cp:coreProperties>
</file>