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w:t>
      </w:r>
    </w:p>
    <w:p>
      <w:pPr>
        <w:rPr>
          <w:rFonts w:hint="eastAsia"/>
        </w:rPr>
      </w:pPr>
      <w:r>
        <w:rPr>
          <w:rFonts w:hint="eastAsia"/>
        </w:rPr>
        <w:t>【银保监会发布银行业金融机构联合授信管理办法 抑制多头融资、过度融资行为】中国银保监会发布银行业金融机构联合授信管理办法。该办法的实施以及试点工作的开展 , 对于建立健全银行业金融机构对企业信用风险整体管控机制 , 遏制多头融资、过度融资行为将发挥重要作用。同时 , 联合授信机制也将在优化金融资源配置 , 提高资金使用效率 , 支持供给侧结构性改革方面发挥积极作用。《办法》共42条 , 分为六章 , 明确了联合授信机制目标、适用范围和基本工作原则 ; 建立了成员银行协议、银企协议、联席会议制度等运作管理框架 ; 明确了信息共享、联合授信额度管理和融资台账管理等风险防控机制 ; 确立了企业进入风险预警状态后 , 银行业金融机构的风险应对和处置机制 ; 明确了对违规企业和违规银行业金融机构的惩戒措施。</w:t>
      </w:r>
    </w:p>
    <w:p>
      <w:pPr>
        <w:rPr>
          <w:rFonts w:hint="eastAsia"/>
        </w:rPr>
      </w:pPr>
      <w:r>
        <w:rPr>
          <w:rFonts w:hint="eastAsia"/>
        </w:rPr>
        <w:t>【银保监会：对在3家以上银行有融资且余额达50亿元企业应联合授信】银保监会发布银行业金融机构联合授信管理办法。《办法》确定了应建立联合授信机制的企业范围。在3家以上银行业金融机构有融资余额，且融资余额合计在50亿元以上的企业，银行业金融机构应建立联合授信机制。对在3家以上的银行业金融机构有融资余额，且融资余额合计在20~50亿元之间的企业，银行业金融机构可自愿建立联合授信机制。</w:t>
      </w:r>
    </w:p>
    <w:p>
      <w:pPr>
        <w:rPr>
          <w:rFonts w:hint="eastAsia"/>
        </w:rPr>
      </w:pPr>
    </w:p>
    <w:p>
      <w:pPr>
        <w:rPr>
          <w:rFonts w:hint="eastAsia"/>
        </w:rPr>
      </w:pPr>
      <w:r>
        <w:rPr>
          <w:rFonts w:hint="eastAsia"/>
        </w:rPr>
        <w:t>这2点对对部分大型企业，尤其房地产和高杠杆的企业是定向打击。</w:t>
      </w:r>
    </w:p>
    <w:p>
      <w:pPr>
        <w:rPr>
          <w:rFonts w:hint="eastAsia"/>
        </w:rPr>
      </w:pPr>
      <w:r>
        <w:rPr>
          <w:rFonts w:hint="eastAsia"/>
        </w:rPr>
        <w:t>我:</w:t>
      </w:r>
    </w:p>
    <w:p>
      <w:pPr>
        <w:rPr>
          <w:rFonts w:hint="eastAsia"/>
        </w:rPr>
      </w:pPr>
      <w:r>
        <w:rPr>
          <w:rFonts w:hint="eastAsia"/>
        </w:rPr>
        <w:t>【券商场外股票质押叫停：不得作为融出方，也不得为第三方盯市】从券商人士处获悉，《关于证券公司办理场外股权质押交易有关事项的通知》于近日发布后，券商的场外股票质押业务已基本被叫停。证券业协会发布的通知明确规定：证券公司、证券公司子公司及其管理的集合资产管理计划或定向资产管理客户不得作为融出方参与场外股权质押交易。证券公司不得为银行、信托等其他机构或个人通过场外市场开展上市公司股票质押融资提供盯市、平仓等第三方中介服务等。</w:t>
      </w:r>
    </w:p>
    <w:p>
      <w:pPr>
        <w:rPr>
          <w:rFonts w:hint="eastAsia"/>
        </w:rPr>
      </w:pPr>
      <w:r>
        <w:rPr>
          <w:rFonts w:hint="eastAsia"/>
        </w:rPr>
        <w:t>对短期股市是利空，因为违规的会选择切断这部分业务，部分股票可能涉及抛售行为。</w:t>
      </w:r>
    </w:p>
    <w:p>
      <w:pPr>
        <w:rPr>
          <w:rFonts w:hint="eastAsia"/>
        </w:rPr>
      </w:pPr>
      <w:r>
        <w:rPr>
          <w:rFonts w:hint="eastAsia"/>
        </w:rPr>
        <w:t>我:</w:t>
      </w:r>
    </w:p>
    <w:p>
      <w:pPr>
        <w:rPr>
          <w:rFonts w:hint="eastAsia"/>
        </w:rPr>
      </w:pPr>
      <w:r>
        <w:rPr>
          <w:rFonts w:hint="eastAsia"/>
        </w:rPr>
        <w:t>【人民银行决定适当扩大中期借贷便利【MLF】的担保品范围】：不低于AA级的小微企业、绿色和三农金融债券，AA+,AA级别公司的信用类债券（优先受理涉及小微企业，绿色经济的债券），优质的小微企业贷款和绿色贷款。</w:t>
      </w:r>
    </w:p>
    <w:p>
      <w:pPr>
        <w:rPr>
          <w:rFonts w:hint="eastAsia"/>
        </w:rPr>
      </w:pPr>
      <w:r>
        <w:rPr>
          <w:rFonts w:hint="eastAsia"/>
        </w:rPr>
        <w:t>实际解读：中国不缺抵押品，央行想解决的问题是资源错配，通过这种方式，MLF的投放会由原有的大银行变为部分由小银行申领，从而将贷款可以下发给部分中小企业，这点理念和央行行长YG的观点一致。</w:t>
      </w:r>
    </w:p>
    <w:p>
      <w:pPr>
        <w:rPr>
          <w:rFonts w:hint="eastAsia"/>
        </w:rPr>
      </w:pPr>
      <w:r>
        <w:rPr>
          <w:rFonts w:hint="eastAsia"/>
        </w:rPr>
        <w:t>MLF相关可以看这条：</w:t>
      </w:r>
    </w:p>
    <w:p>
      <w:pPr>
        <w:rPr>
          <w:rFonts w:hint="eastAsia"/>
        </w:rPr>
      </w:pPr>
      <w:r>
        <w:rPr>
          <w:rFonts w:hint="eastAsia"/>
        </w:rPr>
        <w:t>https://xueqiu.com/7954169295/108254822</w:t>
      </w:r>
    </w:p>
    <w:p>
      <w:pPr>
        <w:rPr>
          <w:rFonts w:hint="eastAsia"/>
        </w:rPr>
      </w:pPr>
      <w:r>
        <w:rPr>
          <w:rFonts w:hint="eastAsia"/>
        </w:rPr>
        <w:t>https://xueqiu.com/1029319098/108255712</w:t>
      </w:r>
    </w:p>
    <w:p>
      <w:pPr>
        <w:rPr>
          <w:rFonts w:hint="eastAsia"/>
        </w:rPr>
      </w:pPr>
      <w:r>
        <w:rPr>
          <w:rFonts w:hint="eastAsia"/>
        </w:rPr>
        <w:t>短期解读：很多公众号理解为放水和定向放水，这点是错的，其实总体思路依然沿袭LH的思路。小利好而已。</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肖福根:</w:t>
      </w:r>
    </w:p>
    <w:p>
      <w:pPr>
        <w:rPr>
          <w:rFonts w:hint="eastAsia"/>
        </w:rPr>
      </w:pPr>
      <w:r>
        <w:rPr>
          <w:rFonts w:hint="eastAsia"/>
        </w:rPr>
        <w:t>【中国坚持中美经贸谈判以双方相向而行、不打贸易战为前提】中国政府早就表明了坚定的态度。首先，中国扩大开放的态度始终如一；其次，不管中美磋商结果如何，改革开放是中国发展的需要；其三，中美双方目前已经达成的所有成果，都是基于双方相向而行，不打贸易战这一重要前提，因此，如果美方出台和执行对华商品加征关税的措施，双方达成的协议与成果都不会生效。可以看出，中方是以相互尊重与平等为前提，与美方进行建设性的磋商，希望形成最大公约数，达成双方都满意的共识与协议，如果缺乏这一前提，一切谈判成果都将无效。（21世纪经济）(来自金十数据APP)</w:t>
      </w:r>
    </w:p>
    <w:p>
      <w:pPr>
        <w:rPr>
          <w:rFonts w:hint="eastAsia"/>
        </w:rPr>
      </w:pPr>
      <w:r>
        <w:rPr>
          <w:rFonts w:hint="eastAsia"/>
        </w:rPr>
        <w:t>肖福根:</w:t>
      </w:r>
    </w:p>
    <w:p>
      <w:pPr>
        <w:rPr>
          <w:rFonts w:hint="eastAsia"/>
        </w:rPr>
      </w:pPr>
      <w:r>
        <w:rPr>
          <w:rFonts w:hint="eastAsia"/>
        </w:rPr>
        <w:t>【国际锐评：中美落实华盛顿共识的关键在于“相向而行”】中美之间达成的成果，都应基于双方“相向而行、不打贸易战”这一前提。这是中方的态度和红线，也是保证中美华盛顿磋商共识得以落实的关键。因为就在罗斯来华前几天，美国突然宣布要在6月15日之前公布总额约为500亿美元产品清单并征收25%的关税。甚至还有媒体放风，称如果先期抵京的美方工作组与中方谈不拢的话，罗斯就可能不来中国了。但结果，罗斯又是“提前”抵京，又是“迫切”想谈，给外界又制造了一个小意外。这表明：边谈边打，已经成为中美经贸磋商的新常态。（中央广电总台）(来自金十数据APP)</w:t>
      </w:r>
    </w:p>
    <w:p>
      <w:pPr>
        <w:rPr>
          <w:rFonts w:hint="eastAsia"/>
        </w:rPr>
      </w:pPr>
      <w:r>
        <w:rPr>
          <w:rFonts w:hint="eastAsia"/>
        </w:rPr>
        <w:t>肖福根:</w:t>
      </w:r>
    </w:p>
    <w:p>
      <w:pPr>
        <w:rPr>
          <w:rFonts w:hint="eastAsia"/>
        </w:rPr>
      </w:pPr>
      <w:r>
        <w:rPr>
          <w:rFonts w:hint="eastAsia"/>
        </w:rPr>
        <w:t>据中央广电总台：</w:t>
      </w:r>
    </w:p>
    <w:p>
      <w:pPr>
        <w:rPr>
          <w:rFonts w:hint="eastAsia"/>
        </w:rPr>
      </w:pPr>
      <w:r>
        <w:rPr>
          <w:rFonts w:hint="eastAsia"/>
        </w:rPr>
        <w:t>按照华盛顿共识，中美接下来还要就如何落实制造业、高科技产品、服务业产品等领域的合作问题进行磋商。中方所做的努力，是为了最大程度维护两国民众的利益。美国政府是否也真为民众着想，与中方“相向而行”就是最好的试金石。(来自金十数据APP)</w:t>
      </w:r>
    </w:p>
    <w:p>
      <w:pPr>
        <w:rPr>
          <w:rFonts w:hint="eastAsia"/>
        </w:rPr>
      </w:pPr>
      <w:r>
        <w:rPr>
          <w:rFonts w:hint="eastAsia"/>
        </w:rPr>
        <w:t>肖福根:</w:t>
      </w:r>
    </w:p>
    <w:p>
      <w:pPr>
        <w:rPr>
          <w:rFonts w:hint="eastAsia"/>
        </w:rPr>
      </w:pPr>
      <w:r>
        <w:rPr>
          <w:rFonts w:hint="eastAsia"/>
        </w:rPr>
        <w:t>【环球时报社评：中美贸易磋商，有蛋糕也有前提】环球时报发布“中美经贸磋商”社评。美方谈判与威胁的交替和反复预示了中美贸易纠纷的长期性。中美或将很难一次性达成长周期的贸易协定，美方有可能随时变卦，提出新要求，使两国贸易关系无法彻底稳定下来，新的谈判又将开始。 (来自金十数据APP)</w:t>
      </w:r>
    </w:p>
    <w:p>
      <w:pPr>
        <w:rPr>
          <w:rFonts w:hint="eastAsia"/>
        </w:rPr>
      </w:pPr>
      <w:r>
        <w:rPr>
          <w:rFonts w:hint="eastAsia"/>
        </w:rPr>
        <w:t>肖福根:</w:t>
      </w:r>
    </w:p>
    <w:p>
      <w:pPr>
        <w:rPr>
          <w:rFonts w:hint="eastAsia"/>
        </w:rPr>
      </w:pPr>
      <w:r>
        <w:rPr>
          <w:rFonts w:hint="eastAsia"/>
        </w:rPr>
        <w:t>【中方就中美经贸磋商发表声明 释放两个信号】人民日报海外版旗下侠客岛点评“中美经贸磋商”，释放两个信号：1、坐下来谈，前提是不打贸易战；2、如果美方不收手，执意要出台所谓的贸易制裁措施，此前一系列成果就要告吹。(来自金十数据APP)</w:t>
      </w:r>
    </w:p>
    <w:p>
      <w:pPr>
        <w:rPr>
          <w:rFonts w:hint="eastAsia"/>
        </w:rPr>
      </w:pPr>
      <w:r>
        <w:rPr>
          <w:rFonts w:hint="eastAsia"/>
        </w:rPr>
        <w:t>肖福根:</w:t>
      </w:r>
    </w:p>
    <w:p>
      <w:pPr>
        <w:rPr>
          <w:rFonts w:hint="eastAsia"/>
        </w:rPr>
      </w:pPr>
      <w:r>
        <w:rPr>
          <w:rFonts w:hint="eastAsia"/>
        </w:rPr>
        <w:t>【侠客岛：三个关键点很重要】（1）虽然“相关细节有待双方最终确认”，但纵览两次发表的声明中，均提到了美国农业和能源，而这两样无疑成为了中美经贸磋商的突破口，也充分显示了中方的诚意所在；（2）“改革开放和扩大内需是中国的国家战略，我们的既定节奏不会变”。改革开放和扩大内需，这是中国的国家战略，没有中美贸易战，也会得到落实，中国也没有因为中美贸易战，而改变了既定节奏；（3）“中美之间达成的成果，都应基于双方相向而行、不打贸易战这一前提。如果美方出台包括加征关税在内的贸易制裁措施，双方谈判达成的所有经贸成果将不会生效。”(来自金十数据APP)</w:t>
      </w:r>
    </w:p>
    <w:p>
      <w:pPr>
        <w:rPr>
          <w:rFonts w:hint="eastAsia"/>
        </w:rPr>
      </w:pPr>
      <w:r>
        <w:rPr>
          <w:rFonts w:hint="eastAsia"/>
        </w:rPr>
        <w:t>肖福根:</w:t>
      </w:r>
    </w:p>
    <w:p>
      <w:pPr>
        <w:rPr>
          <w:rFonts w:hint="eastAsia"/>
        </w:rPr>
      </w:pPr>
      <w:r>
        <w:rPr>
          <w:rFonts w:hint="eastAsia"/>
        </w:rPr>
        <w:t>【新华时评：成果不易，更需诚意与信任呵护】磋商，不仅要坦诚，还需信任。如果一再出尔反尔，只会让磋商成果前功尽弃。基于特朗普政府最近几次的“翻脸”，磋商成果能否顺利落地还要看美方的实际行动。中国政府不想打但不怕打贸易战的态度始终不变，如果美方继续举起包括加征关税在内的贸易制裁大棒，一意孤行地挑起贸易战，那中方将别无选择，只能对等反击，到那时，一切辛辛苦苦取得的磋商成果都将归零。相信这笔账，美国算得清。（新华社）(来自金十数据AP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C1DF3"/>
    <w:rsid w:val="5D4C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lottiwang</dc:creator>
  <cp:lastModifiedBy>lottiwang</cp:lastModifiedBy>
  <dcterms:modified xsi:type="dcterms:W3CDTF">2018-06-03T23:58:05Z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