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Helvetica" w:hint="eastAsia"/>
          <w:b/>
          <w:color w:val="33353C"/>
          <w:kern w:val="0"/>
          <w:sz w:val="22"/>
          <w:szCs w:val="18"/>
        </w:rPr>
      </w:pPr>
      <w:r w:rsidRPr="00031310">
        <w:rPr>
          <w:rFonts w:ascii="微软雅黑" w:eastAsia="微软雅黑" w:hAnsi="微软雅黑" w:cs="Helvetica" w:hint="eastAsia"/>
          <w:b/>
          <w:color w:val="33353C"/>
          <w:kern w:val="0"/>
          <w:sz w:val="22"/>
          <w:szCs w:val="18"/>
        </w:rPr>
        <w:t>本周</w:t>
      </w:r>
      <w:r w:rsidRPr="00031310">
        <w:rPr>
          <w:rFonts w:ascii="微软雅黑" w:eastAsia="微软雅黑" w:hAnsi="微软雅黑" w:cs="Helvetica"/>
          <w:b/>
          <w:color w:val="33353C"/>
          <w:kern w:val="0"/>
          <w:sz w:val="22"/>
          <w:szCs w:val="18"/>
        </w:rPr>
        <w:t>重点宏观</w:t>
      </w:r>
      <w:r w:rsidRPr="00031310">
        <w:rPr>
          <w:rFonts w:ascii="微软雅黑" w:eastAsia="微软雅黑" w:hAnsi="微软雅黑" w:cs="Helvetica" w:hint="eastAsia"/>
          <w:b/>
          <w:color w:val="33353C"/>
          <w:kern w:val="0"/>
          <w:sz w:val="22"/>
          <w:szCs w:val="18"/>
        </w:rPr>
        <w:t>事件</w:t>
      </w:r>
      <w:r w:rsidRPr="00031310">
        <w:rPr>
          <w:rFonts w:ascii="微软雅黑" w:eastAsia="微软雅黑" w:hAnsi="微软雅黑" w:cs="Helvetica"/>
          <w:b/>
          <w:color w:val="33353C"/>
          <w:kern w:val="0"/>
          <w:sz w:val="22"/>
          <w:szCs w:val="18"/>
        </w:rPr>
        <w:t>说明：</w:t>
      </w:r>
    </w:p>
    <w:p w:rsidR="00031310" w:rsidRPr="00031310" w:rsidRDefault="00031310" w:rsidP="000313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kern w:val="0"/>
          <w:szCs w:val="18"/>
        </w:rPr>
      </w:pPr>
      <w:r w:rsidRPr="00031310">
        <w:rPr>
          <w:rFonts w:ascii="微软雅黑" w:eastAsia="微软雅黑" w:hAnsi="微软雅黑" w:cs="Helvetica"/>
          <w:color w:val="33353C"/>
          <w:kern w:val="0"/>
          <w:szCs w:val="18"/>
        </w:rPr>
        <w:t>CDR近展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基本确定小米是CDR</w:t>
      </w:r>
      <w:proofErr w:type="gramStart"/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首发股</w:t>
      </w:r>
      <w:proofErr w:type="gramEnd"/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了，本周各大基金公司开始募集资金，涉及的名单会在之后逐步宣布，其中</w:t>
      </w:r>
      <w:proofErr w:type="spellStart"/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baj</w:t>
      </w:r>
      <w:proofErr w:type="spellEnd"/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都比较简单，因为同股不同权的关系，所以直接转让股份即可，但是TX的股权则会复杂许多，个人不负责猜测700进入CDR的股份有相当一部分最终会由那次大股东解禁的股票直接进入CDR，时间点可能是最后一只在3季度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bookmarkStart w:id="0" w:name="_GoBack"/>
      <w:bookmarkEnd w:id="0"/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据香港经济日报报道，小米正按原定目标于下周一（11日）</w:t>
      </w:r>
      <w:proofErr w:type="gramStart"/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启动预路演</w:t>
      </w:r>
      <w:proofErr w:type="gramEnd"/>
      <w:r w:rsidRPr="00031310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，相关上市前大行研究报告，基石投资者名单将陆续落实，并在6月28日定价。小米预料会先行登陆CDR，翌日在港挂牌，最快于7月9日，10日两地挂牌。最新消息指，小米集资约100亿美元，相当于已扩大后股本约15%。(证券时报·e公司)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Helvetica"/>
          <w:color w:val="33353C"/>
          <w:kern w:val="0"/>
          <w:szCs w:val="18"/>
        </w:rPr>
      </w:pPr>
    </w:p>
    <w:p w:rsidR="00031310" w:rsidRPr="00031310" w:rsidRDefault="00031310" w:rsidP="000313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"/>
          <w:color w:val="33353C"/>
          <w:kern w:val="0"/>
          <w:szCs w:val="18"/>
        </w:rPr>
      </w:pPr>
      <w:r>
        <w:rPr>
          <w:rFonts w:ascii="微软雅黑" w:eastAsia="微软雅黑" w:hAnsi="微软雅黑" w:cs="Helvetica"/>
          <w:color w:val="33353C"/>
          <w:kern w:val="0"/>
          <w:szCs w:val="18"/>
        </w:rPr>
        <w:t>国内经济数据</w:t>
      </w:r>
      <w:r>
        <w:rPr>
          <w:rFonts w:ascii="微软雅黑" w:eastAsia="微软雅黑" w:hAnsi="微软雅黑" w:cs="Helvetica" w:hint="eastAsia"/>
          <w:color w:val="33353C"/>
          <w:kern w:val="0"/>
          <w:szCs w:val="18"/>
        </w:rPr>
        <w:t>说明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周末公布的CPI符合预期PPI小超预期，进出口数据都超出预期，国内经济继续在增长的路上。但是去年的同期数据【6，7，8，9】都是高基数增长，今年6月开始的经济数据可能面临压力。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03131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由数据</w:t>
      </w:r>
      <w:r w:rsidRPr="00031310">
        <w:rPr>
          <w:rFonts w:ascii="微软雅黑" w:eastAsia="微软雅黑" w:hAnsi="微软雅黑" w:cs="宋体"/>
          <w:b/>
          <w:kern w:val="0"/>
          <w:sz w:val="18"/>
          <w:szCs w:val="18"/>
        </w:rPr>
        <w:t>到短期经</w:t>
      </w:r>
      <w:r w:rsidRPr="0003131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的</w:t>
      </w:r>
      <w:r w:rsidRPr="00031310">
        <w:rPr>
          <w:rFonts w:ascii="微软雅黑" w:eastAsia="微软雅黑" w:hAnsi="微软雅黑" w:cs="宋体"/>
          <w:b/>
          <w:kern w:val="0"/>
          <w:sz w:val="18"/>
          <w:szCs w:val="18"/>
        </w:rPr>
        <w:t>一些</w:t>
      </w:r>
      <w:r w:rsidRPr="0003131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猜想</w:t>
      </w:r>
      <w:r w:rsidRPr="00031310">
        <w:rPr>
          <w:rFonts w:ascii="微软雅黑" w:eastAsia="微软雅黑" w:hAnsi="微软雅黑" w:cs="宋体"/>
          <w:b/>
          <w:kern w:val="0"/>
          <w:sz w:val="18"/>
          <w:szCs w:val="18"/>
        </w:rPr>
        <w:t>：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6月的PPI数据存在见顶的可能性，通胀无法从出厂的部分传递到消费端，经济可能存在承压。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进出口数据都超预期，CPI平缓，但是外汇的实际增长速度是减少的，央行缺乏对应的</w:t>
      </w:r>
      <w:proofErr w:type="gram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锚发行</w:t>
      </w:r>
      <w:proofErr w:type="gram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额外货币，所以年内的货币宽松是难以遇见的。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秉持上周的观点，国内的债务杠杆会继续承压，在央行看来，企业是必然会面临出清的。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货币这块的核心逻辑是，只有国际化的货币，才有可能采用QE的方式进行放水，资本能够进行外溢，但是其他国家都不具备这个条件，尤其外部货币在紧缩的前提下，国内如果大量投放货币，必然会出现15年的外汇大幅减少的情况【4万亿的外汇直接变成3万亿】，大家现在只是还在一个紧缩的过程中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b/>
          <w:kern w:val="0"/>
          <w:sz w:val="18"/>
          <w:szCs w:val="18"/>
        </w:rPr>
        <w:t>国内A股的</w:t>
      </w:r>
      <w:r w:rsidRPr="0003131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资金面</w:t>
      </w:r>
      <w:r w:rsidRPr="00031310">
        <w:rPr>
          <w:rFonts w:ascii="微软雅黑" w:eastAsia="微软雅黑" w:hAnsi="微软雅黑" w:cs="宋体"/>
          <w:b/>
          <w:kern w:val="0"/>
          <w:sz w:val="18"/>
          <w:szCs w:val="18"/>
        </w:rPr>
        <w:t>逻辑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富士康上线，当前流通市值220亿，预期4个版开盘，换手率50%，那么市场大概需要200亿的资金接板。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宁德时代下周上线，会有相当的资金去打板，基本肯定不会下周开板。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CDR的基金继续抽血，并且独角兽开板的情况下，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下周</w:t>
      </w: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A股的资金必然会比较紧张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kern w:val="0"/>
          <w:sz w:val="18"/>
          <w:szCs w:val="18"/>
        </w:rPr>
        <w:t>尤其下半周</w:t>
      </w: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31310" w:rsidRPr="00031310" w:rsidRDefault="00031310" w:rsidP="000313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" w:hint="eastAsia"/>
          <w:color w:val="33353C"/>
          <w:kern w:val="0"/>
          <w:szCs w:val="18"/>
        </w:rPr>
      </w:pPr>
      <w:r w:rsidRPr="00031310">
        <w:rPr>
          <w:rFonts w:ascii="微软雅黑" w:eastAsia="微软雅黑" w:hAnsi="微软雅黑" w:cs="Helvetica"/>
          <w:color w:val="33353C"/>
          <w:kern w:val="0"/>
          <w:szCs w:val="18"/>
        </w:rPr>
        <w:t>G7的戏剧化进展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周六峰会结束后，G7开了新闻发布会，发布了联合公报。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两小时后，川普说，鉴于东道主加拿大的演技，我决定让美方代表拒绝在G7的联合公报上署名，并考虑对汽车征收关税。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G7的联合公报内容有点意思，有相当的选项都是针对中国和俄罗斯的政策的：</w:t>
      </w:r>
      <w:r w:rsidRPr="00031310">
        <w:rPr>
          <w:rFonts w:ascii="微软雅黑" w:eastAsia="微软雅黑" w:hAnsi="微软雅黑" w:cs="宋体"/>
          <w:b/>
          <w:bCs/>
          <w:color w:val="222222"/>
          <w:spacing w:val="3"/>
          <w:kern w:val="0"/>
          <w:sz w:val="18"/>
          <w:szCs w:val="18"/>
        </w:rPr>
        <w:t>强调基于规则的贸易体系非常重要，继续反对贸易保护主义</w:t>
      </w:r>
      <w:r w:rsidRPr="00031310">
        <w:rPr>
          <w:rFonts w:ascii="微软雅黑" w:eastAsia="微软雅黑" w:hAnsi="微软雅黑" w:cs="宋体"/>
          <w:color w:val="222222"/>
          <w:spacing w:val="3"/>
          <w:kern w:val="0"/>
          <w:sz w:val="18"/>
          <w:szCs w:val="18"/>
        </w:rPr>
        <w:t>，呼吁今年开始谈判就</w:t>
      </w:r>
      <w:r w:rsidRPr="00031310">
        <w:rPr>
          <w:rFonts w:ascii="微软雅黑" w:eastAsia="微软雅黑" w:hAnsi="微软雅黑" w:cs="宋体"/>
          <w:b/>
          <w:bCs/>
          <w:color w:val="222222"/>
          <w:spacing w:val="3"/>
          <w:kern w:val="0"/>
          <w:sz w:val="18"/>
          <w:szCs w:val="18"/>
        </w:rPr>
        <w:t>工业补贴</w:t>
      </w:r>
      <w:r w:rsidRPr="00031310">
        <w:rPr>
          <w:rFonts w:ascii="微软雅黑" w:eastAsia="微软雅黑" w:hAnsi="微软雅黑" w:cs="宋体"/>
          <w:color w:val="222222"/>
          <w:spacing w:val="3"/>
          <w:kern w:val="0"/>
          <w:sz w:val="18"/>
          <w:szCs w:val="18"/>
        </w:rPr>
        <w:t>和</w:t>
      </w:r>
      <w:r w:rsidRPr="00031310">
        <w:rPr>
          <w:rFonts w:ascii="微软雅黑" w:eastAsia="微软雅黑" w:hAnsi="微软雅黑" w:cs="宋体"/>
          <w:b/>
          <w:bCs/>
          <w:color w:val="222222"/>
          <w:spacing w:val="3"/>
          <w:kern w:val="0"/>
          <w:sz w:val="18"/>
          <w:szCs w:val="18"/>
        </w:rPr>
        <w:t>国有企业</w:t>
      </w:r>
      <w:r w:rsidRPr="00031310">
        <w:rPr>
          <w:rFonts w:ascii="微软雅黑" w:eastAsia="微软雅黑" w:hAnsi="微软雅黑" w:cs="宋体"/>
          <w:color w:val="222222"/>
          <w:spacing w:val="3"/>
          <w:kern w:val="0"/>
          <w:sz w:val="18"/>
          <w:szCs w:val="18"/>
        </w:rPr>
        <w:t>扭曲贸易的行为制定更严格的市场规则，强调紧迫需要避免铝及</w:t>
      </w:r>
      <w:r w:rsidRPr="00031310">
        <w:rPr>
          <w:rFonts w:ascii="微软雅黑" w:eastAsia="微软雅黑" w:hAnsi="微软雅黑" w:cs="宋体"/>
          <w:b/>
          <w:bCs/>
          <w:color w:val="222222"/>
          <w:spacing w:val="3"/>
          <w:kern w:val="0"/>
          <w:sz w:val="18"/>
          <w:szCs w:val="18"/>
        </w:rPr>
        <w:t>高技术产业的过剩产能</w:t>
      </w:r>
      <w:r w:rsidRPr="00031310">
        <w:rPr>
          <w:rFonts w:ascii="微软雅黑" w:eastAsia="微软雅黑" w:hAnsi="微软雅黑" w:cs="宋体"/>
          <w:color w:val="222222"/>
          <w:spacing w:val="3"/>
          <w:kern w:val="0"/>
          <w:sz w:val="18"/>
          <w:szCs w:val="18"/>
        </w:rPr>
        <w:t>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伊朗必须避免发射弹道导弹，停止导弹技术的扩散。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lastRenderedPageBreak/>
        <w:t>朝鲜必须以可核查的方式，不可逆转地拆除大规模杀伤性武器以及弹道导弹。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31310">
        <w:rPr>
          <w:rFonts w:ascii="微软雅黑" w:eastAsia="微软雅黑" w:hAnsi="微软雅黑" w:cs="Helvetica"/>
          <w:color w:val="222222"/>
          <w:spacing w:val="3"/>
          <w:kern w:val="0"/>
          <w:sz w:val="18"/>
          <w:szCs w:val="18"/>
        </w:rPr>
        <w:t>G7集团呼吁俄罗斯停止破坏稳定的行为，若有必要，则进一步制裁俄罗斯，提高俄罗斯的成本。</w:t>
      </w:r>
    </w:p>
    <w:p w:rsidR="00031310" w:rsidRPr="00031310" w:rsidRDefault="00031310" w:rsidP="000313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31310">
        <w:rPr>
          <w:rFonts w:ascii="微软雅黑" w:eastAsia="微软雅黑" w:hAnsi="微软雅黑" w:cs="Helvetica"/>
          <w:color w:val="33353C"/>
          <w:kern w:val="0"/>
          <w:szCs w:val="18"/>
        </w:rPr>
        <w:t>上合组织的重点内容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上合峰会共同发表了《上海合作组织成员国元首理事会青岛宣言》、《上海合作组织成员国元首关于贸易便利化的联合声明》等文件，批准了《上海合作组织成员国长期睦邻友好合作条约》未来5年实施纲要。</w:t>
      </w:r>
      <w:proofErr w:type="gram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习大大</w:t>
      </w:r>
      <w:proofErr w:type="gram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重点强调了经济全球化和区域一体化是大势所趋，上合会继续秉承互惠互利的原则，巩固多边贸易机制，反对贸易保护主义。其中青岛将作为上合组织的经贸重点合作港口。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重点提及的合作都是与俄罗斯的航天和核电上的合作，其中核电合作采用的方式为俄罗斯的反应堆+中国的涡轮发电机组的形式。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此外就是本次印度和巴基斯坦加入上合组织，某种程度有利于中国周边的稳定性，大家有一个地方支持谈判，之前这俩国家见面基本就是互</w:t>
      </w:r>
      <w:proofErr w:type="gram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怼</w:t>
      </w:r>
      <w:proofErr w:type="gram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Helvetica"/>
          <w:b/>
          <w:color w:val="33353C"/>
          <w:kern w:val="0"/>
          <w:sz w:val="22"/>
          <w:szCs w:val="18"/>
        </w:rPr>
      </w:pPr>
      <w:r w:rsidRPr="00031310">
        <w:rPr>
          <w:rFonts w:ascii="微软雅黑" w:eastAsia="微软雅黑" w:hAnsi="微软雅黑" w:cs="Helvetica"/>
          <w:b/>
          <w:color w:val="33353C"/>
          <w:kern w:val="0"/>
          <w:sz w:val="22"/>
          <w:szCs w:val="18"/>
        </w:rPr>
        <w:t>下周重点财经内容一览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6月12日，美朝峰会，希望能谈判成功，双方都表现了极大诚意，但是川普的要价不低，不知</w:t>
      </w:r>
      <w:proofErr w:type="gram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鑫</w:t>
      </w:r>
      <w:proofErr w:type="gram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是否接受，根据之前的消息，要的是不可逆的去核化，去除生产设备，实验基地，实验资料并且还包括相关人员同时也需要接受监控。</w:t>
      </w:r>
    </w:p>
    <w:p w:rsidR="00031310" w:rsidRDefault="00031310" w:rsidP="00031310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6月11日</w:t>
      </w:r>
      <w:r>
        <w:rPr>
          <w:rFonts w:ascii="微软雅黑" w:eastAsia="微软雅黑" w:hAnsi="微软雅黑" w:cs="宋体"/>
          <w:kern w:val="0"/>
          <w:sz w:val="18"/>
          <w:szCs w:val="18"/>
        </w:rPr>
        <w:t>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12日</w:t>
      </w:r>
      <w:r>
        <w:rPr>
          <w:rFonts w:ascii="微软雅黑" w:eastAsia="微软雅黑" w:hAnsi="微软雅黑" w:cs="宋体"/>
          <w:kern w:val="0"/>
          <w:sz w:val="18"/>
          <w:szCs w:val="18"/>
        </w:rPr>
        <w:t>，美国会发布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5月</w:t>
      </w:r>
      <w:r>
        <w:rPr>
          <w:rFonts w:ascii="微软雅黑" w:eastAsia="微软雅黑" w:hAnsi="微软雅黑" w:cs="宋体"/>
          <w:kern w:val="0"/>
          <w:sz w:val="18"/>
          <w:szCs w:val="18"/>
        </w:rPr>
        <w:t>的大部分宏观数据，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CPI和PPI等</w:t>
      </w:r>
      <w:r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6月13日晚，美联储利率决议，加息无悬念，重点在会后的</w:t>
      </w:r>
      <w:proofErr w:type="gram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鲍爹讲话</w:t>
      </w:r>
      <w:proofErr w:type="gram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和点阵图。同时第二天需要关注中国央行和香港是否跟随加息，加息幅度为多少。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6月14日，欧洲央行决议，加息是不可能加息的，核心关注点在是否会宣布具体的缩减QE的时间和具体举措，上周欧央行相当数量的高管都在放风鹰派，而且明年鸽派的央行行长走人，最可能上任的德国行长一直是强硬鹰派立场，可能为了政策过度会逐渐转鹰，撤出</w:t>
      </w:r>
      <w:proofErr w:type="spell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QE</w:t>
      </w:r>
      <w:proofErr w:type="spell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的时间可能早于预期。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6月15日，日本央行决议，预期不会有变化，日本今年的经济数据相当疲软，在当前政府的情况下，只可能继续放水。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6月15日，美国的500亿美元关税到了宣布日期，不知道中途是否会宣布更改，延期或者产品名单数量有限。</w:t>
      </w:r>
    </w:p>
    <w:p w:rsidR="00031310" w:rsidRPr="00031310" w:rsidRDefault="00031310" w:rsidP="0003131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31310">
        <w:rPr>
          <w:rFonts w:ascii="微软雅黑" w:eastAsia="微软雅黑" w:hAnsi="微软雅黑" w:cs="宋体"/>
          <w:kern w:val="0"/>
          <w:sz w:val="18"/>
          <w:szCs w:val="18"/>
        </w:rPr>
        <w:t>下周国内的经济数据会推出一部分，</w:t>
      </w:r>
      <w:proofErr w:type="gramStart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社融投资</w:t>
      </w:r>
      <w:proofErr w:type="gramEnd"/>
      <w:r w:rsidRPr="00031310">
        <w:rPr>
          <w:rFonts w:ascii="微软雅黑" w:eastAsia="微软雅黑" w:hAnsi="微软雅黑" w:cs="宋体"/>
          <w:kern w:val="0"/>
          <w:sz w:val="18"/>
          <w:szCs w:val="18"/>
        </w:rPr>
        <w:t>，消费品零售，固定投资增速等详细数据。</w:t>
      </w:r>
    </w:p>
    <w:p w:rsidR="00C96870" w:rsidRPr="00031310" w:rsidRDefault="00031310">
      <w:pPr>
        <w:rPr>
          <w:rFonts w:ascii="微软雅黑" w:eastAsia="微软雅黑" w:hAnsi="微软雅黑"/>
          <w:sz w:val="18"/>
          <w:szCs w:val="18"/>
        </w:rPr>
      </w:pPr>
    </w:p>
    <w:sectPr w:rsidR="00C96870" w:rsidRPr="0003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12524"/>
    <w:multiLevelType w:val="hybridMultilevel"/>
    <w:tmpl w:val="46CC8C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10"/>
    <w:rsid w:val="00031310"/>
    <w:rsid w:val="001F5331"/>
    <w:rsid w:val="00E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177C5-A0F7-4273-A668-D8080F9E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1681</Characters>
  <Application>Microsoft Office Word</Application>
  <DocSecurity>0</DocSecurity>
  <Lines>14</Lines>
  <Paragraphs>3</Paragraphs>
  <ScaleCrop>false</ScaleCrop>
  <Company>Microsoft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2018-06-10T09:46:00Z</dcterms:created>
  <dcterms:modified xsi:type="dcterms:W3CDTF">2018-06-10T09:51:00Z</dcterms:modified>
</cp:coreProperties>
</file>