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B1E60" w14:textId="55D3671C" w:rsidR="00BF496C" w:rsidRDefault="00BF496C">
      <w:r>
        <w:rPr>
          <w:rFonts w:hint="eastAsia"/>
        </w:rPr>
        <w:t>下周一期货关键位：2</w:t>
      </w:r>
      <w:r>
        <w:t>8949-28915-28880-28769-28657-28623-28588-28545-28477-28365-28331-28296</w:t>
      </w:r>
    </w:p>
    <w:p w14:paraId="2A279309" w14:textId="32EE416C" w:rsidR="00BF496C" w:rsidRDefault="00BF496C">
      <w:pPr>
        <w:rPr>
          <w:rFonts w:hint="eastAsia"/>
        </w:rPr>
      </w:pPr>
      <w:r>
        <w:rPr>
          <w:rFonts w:hint="eastAsia"/>
        </w:rPr>
        <w:t>下周一周期货关键位：2</w:t>
      </w:r>
      <w:r>
        <w:t>9705-29573-29441-29013-28748-28554-28452-28320-28156-27892</w:t>
      </w:r>
    </w:p>
    <w:p w14:paraId="29D123F0" w14:textId="77777777" w:rsidR="00BF496C" w:rsidRDefault="00BF496C"/>
    <w:p w14:paraId="10FEFC44" w14:textId="6468F6CE" w:rsidR="00A1136A" w:rsidRDefault="00A1136A">
      <w:r>
        <w:rPr>
          <w:rFonts w:hint="eastAsia"/>
        </w:rPr>
        <w:t>恒指上周周报提到的反抽顶位，周一开盘就做到了，反</w:t>
      </w:r>
      <w:proofErr w:type="gramStart"/>
      <w:r>
        <w:rPr>
          <w:rFonts w:hint="eastAsia"/>
        </w:rPr>
        <w:t>抽达到</w:t>
      </w:r>
      <w:proofErr w:type="gramEnd"/>
      <w:r>
        <w:rPr>
          <w:rFonts w:hint="eastAsia"/>
        </w:rPr>
        <w:t>黄金分割比的1</w:t>
      </w:r>
      <w:r>
        <w:t>61.8</w:t>
      </w:r>
      <w:r>
        <w:rPr>
          <w:rFonts w:hint="eastAsia"/>
        </w:rPr>
        <w:t>%之后无力继续上试，直接跟随美国贸易战</w:t>
      </w:r>
      <w:r w:rsidR="00A87547">
        <w:rPr>
          <w:rFonts w:hint="eastAsia"/>
        </w:rPr>
        <w:t>2</w:t>
      </w:r>
      <w:r w:rsidR="00A87547">
        <w:t>000</w:t>
      </w:r>
      <w:r w:rsidR="00A87547">
        <w:rPr>
          <w:rFonts w:hint="eastAsia"/>
        </w:rPr>
        <w:t>亿</w:t>
      </w:r>
      <w:r>
        <w:rPr>
          <w:rFonts w:hint="eastAsia"/>
        </w:rPr>
        <w:t>的消息，直接低开6</w:t>
      </w:r>
      <w:r>
        <w:t>00</w:t>
      </w:r>
      <w:r>
        <w:rPr>
          <w:rFonts w:hint="eastAsia"/>
        </w:rPr>
        <w:t>点，勉强守在了上升通道的底部，随后在上试黄金分割比1</w:t>
      </w:r>
      <w:r>
        <w:t>38.2</w:t>
      </w:r>
      <w:r>
        <w:rPr>
          <w:rFonts w:hint="eastAsia"/>
        </w:rPr>
        <w:t>%之后再次回头，从量能的表现看，买盘枯竭得非常厉害</w:t>
      </w:r>
    </w:p>
    <w:p w14:paraId="08B9FC45" w14:textId="5A4002BE" w:rsidR="00F476FD" w:rsidRDefault="00F476FD">
      <w:r>
        <w:rPr>
          <w:rFonts w:hint="eastAsia"/>
        </w:rPr>
        <w:t>从短线上来说，通过左侧猜右侧，恒指期货有做</w:t>
      </w:r>
      <w:proofErr w:type="gramStart"/>
      <w:r>
        <w:rPr>
          <w:rFonts w:hint="eastAsia"/>
        </w:rPr>
        <w:t>短线头</w:t>
      </w:r>
      <w:proofErr w:type="gramEnd"/>
      <w:r>
        <w:rPr>
          <w:rFonts w:hint="eastAsia"/>
        </w:rPr>
        <w:t>肩顶的可能，下周如果不能对期货2</w:t>
      </w:r>
      <w:r>
        <w:t>8700</w:t>
      </w:r>
      <w:r>
        <w:rPr>
          <w:rFonts w:hint="eastAsia"/>
        </w:rPr>
        <w:t>进行实质性的放量突破，那很有可能会再次下探</w:t>
      </w:r>
      <w:r>
        <w:t>28365-28320</w:t>
      </w:r>
      <w:r>
        <w:rPr>
          <w:rFonts w:hint="eastAsia"/>
        </w:rPr>
        <w:t>这个位置</w:t>
      </w:r>
    </w:p>
    <w:p w14:paraId="64B623B7" w14:textId="77777777" w:rsidR="00E15C1F" w:rsidRDefault="00E15C1F">
      <w:pPr>
        <w:rPr>
          <w:rFonts w:hint="eastAsia"/>
        </w:rPr>
      </w:pPr>
    </w:p>
    <w:p w14:paraId="106794B0" w14:textId="5383B994" w:rsidR="00F476FD" w:rsidRDefault="00F476FD">
      <w:r>
        <w:rPr>
          <w:rFonts w:hint="eastAsia"/>
        </w:rPr>
        <w:t>短线筹码恒指在2</w:t>
      </w:r>
      <w:r>
        <w:t>8600</w:t>
      </w:r>
      <w:r>
        <w:rPr>
          <w:rFonts w:hint="eastAsia"/>
        </w:rPr>
        <w:t>这个位置也有一点点不大的阻力，如果突破，可以看到恒指2</w:t>
      </w:r>
      <w:r>
        <w:t>9000-29100</w:t>
      </w:r>
      <w:r>
        <w:rPr>
          <w:rFonts w:hint="eastAsia"/>
        </w:rPr>
        <w:t>左右，这么小的阻力无法突破，也和买盘比较弱有关，和SPY的</w:t>
      </w:r>
      <w:r>
        <w:t>280</w:t>
      </w:r>
      <w:r>
        <w:rPr>
          <w:rFonts w:hint="eastAsia"/>
        </w:rPr>
        <w:t>位置一样，主力做了一个形态，拉到阻力前面希望能够吸引散户进场吃掉上面的卖盘突破，这既是主力自己不想冒着被套的风险突破，也是希望散户能被套在这个位置，无论是主力希望平摊风险，还是希望散户吃掉自己做空的卖盘，对散户都不是很有利的状态，然而比较嫩的韭菜似乎要么已经被割了，要么已经被套了，要么不敢进场，剩下的都是一些韭菜精，所以市场观望情绪浓厚，对于这些个关键阻力，建议还是不要冒进，单边做空的好</w:t>
      </w:r>
    </w:p>
    <w:p w14:paraId="7F735447" w14:textId="06752F1E" w:rsidR="00BF496C" w:rsidRDefault="00BF496C"/>
    <w:p w14:paraId="589D472C" w14:textId="7DB6A592" w:rsidR="00BF496C" w:rsidRDefault="00BF496C">
      <w:pPr>
        <w:rPr>
          <w:rFonts w:hint="eastAsia"/>
        </w:rPr>
      </w:pPr>
      <w:r>
        <w:rPr>
          <w:rFonts w:hint="eastAsia"/>
        </w:rPr>
        <w:t>近期沽空都很稳定，沽</w:t>
      </w:r>
      <w:proofErr w:type="gramStart"/>
      <w:r>
        <w:rPr>
          <w:rFonts w:hint="eastAsia"/>
        </w:rPr>
        <w:t>空已经</w:t>
      </w:r>
      <w:proofErr w:type="gramEnd"/>
      <w:r>
        <w:rPr>
          <w:rFonts w:hint="eastAsia"/>
        </w:rPr>
        <w:t>没什么可信度了，期货期权在</w:t>
      </w:r>
      <w:r>
        <w:t>18</w:t>
      </w:r>
      <w:r>
        <w:rPr>
          <w:rFonts w:hint="eastAsia"/>
        </w:rPr>
        <w:t>年1</w:t>
      </w:r>
      <w:r>
        <w:t>2</w:t>
      </w:r>
      <w:r>
        <w:rPr>
          <w:rFonts w:hint="eastAsia"/>
        </w:rPr>
        <w:t>月的2</w:t>
      </w:r>
      <w:r>
        <w:t>0000</w:t>
      </w:r>
      <w:r>
        <w:rPr>
          <w:rFonts w:hint="eastAsia"/>
        </w:rPr>
        <w:t>以下沽空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增加得非常多，估计应该是一些中小交易者被这个盘面玩弄得实在受不了了，直接放弃了短线，直接使用</w:t>
      </w:r>
      <w:proofErr w:type="gramStart"/>
      <w:r>
        <w:rPr>
          <w:rFonts w:hint="eastAsia"/>
        </w:rPr>
        <w:t>远沽对扛</w:t>
      </w:r>
      <w:proofErr w:type="gramEnd"/>
      <w:r>
        <w:rPr>
          <w:rFonts w:hint="eastAsia"/>
        </w:rPr>
        <w:t>这个盘面进行趋利避害</w:t>
      </w:r>
    </w:p>
    <w:p w14:paraId="1C0AF80C" w14:textId="6BDAB1C2" w:rsidR="00E15C1F" w:rsidRPr="00BF496C" w:rsidRDefault="00E15C1F"/>
    <w:p w14:paraId="3FE251AB" w14:textId="795089F9" w:rsidR="00E15C1F" w:rsidRDefault="00E15C1F">
      <w:r>
        <w:rPr>
          <w:rFonts w:hint="eastAsia"/>
        </w:rPr>
        <w:t>结论：虽然恒指期货有再次下试的可能，但是因为近期跟进的买盘不够，2</w:t>
      </w:r>
      <w:r>
        <w:t>8500</w:t>
      </w:r>
      <w:r>
        <w:rPr>
          <w:rFonts w:hint="eastAsia"/>
        </w:rPr>
        <w:t>附近这个套牢区有点不够，所以还是比较看好会在</w:t>
      </w:r>
      <w:proofErr w:type="gramStart"/>
      <w:r>
        <w:rPr>
          <w:rFonts w:hint="eastAsia"/>
        </w:rPr>
        <w:t>财报季</w:t>
      </w:r>
      <w:proofErr w:type="gramEnd"/>
      <w:r>
        <w:rPr>
          <w:rFonts w:hint="eastAsia"/>
        </w:rPr>
        <w:t>到来的配合下，先下试2</w:t>
      </w:r>
      <w:r>
        <w:t>8300</w:t>
      </w:r>
      <w:r>
        <w:rPr>
          <w:rFonts w:hint="eastAsia"/>
        </w:rPr>
        <w:t>左右之后再次突破拉高到2</w:t>
      </w:r>
      <w:r>
        <w:t>9000</w:t>
      </w:r>
    </w:p>
    <w:p w14:paraId="21CA0913" w14:textId="5ECADBDE" w:rsidR="00BF496C" w:rsidRDefault="00BF496C"/>
    <w:p w14:paraId="2761B5CE" w14:textId="6A8877B9" w:rsidR="00BF496C" w:rsidRDefault="00BF496C"/>
    <w:p w14:paraId="1065F6E3" w14:textId="32BD0D8D" w:rsidR="00BF496C" w:rsidRDefault="00BF496C"/>
    <w:p w14:paraId="19BD9EB6" w14:textId="1A7E6058" w:rsidR="00BF496C" w:rsidRDefault="00BF496C"/>
    <w:p w14:paraId="7D42DA98" w14:textId="08C8F621" w:rsidR="00BF496C" w:rsidRDefault="00BF496C"/>
    <w:p w14:paraId="2096FBAC" w14:textId="5B41CB5A" w:rsidR="00BF496C" w:rsidRDefault="00BF496C"/>
    <w:p w14:paraId="06231BAF" w14:textId="0BE9AFD7" w:rsidR="00BF496C" w:rsidRDefault="00BF496C"/>
    <w:p w14:paraId="1F0B857A" w14:textId="180C5FE8" w:rsidR="00BF496C" w:rsidRDefault="00BF496C"/>
    <w:p w14:paraId="2DC7FECE" w14:textId="6C86EF2A" w:rsidR="00BF496C" w:rsidRDefault="00BF496C"/>
    <w:p w14:paraId="0F91FF4B" w14:textId="6EFB9C69" w:rsidR="00BF496C" w:rsidRDefault="00BF496C"/>
    <w:p w14:paraId="45AC62E1" w14:textId="015A1999" w:rsidR="00BF496C" w:rsidRDefault="00BF496C"/>
    <w:p w14:paraId="7894BD79" w14:textId="7D35C251" w:rsidR="00BF496C" w:rsidRDefault="00BF496C"/>
    <w:p w14:paraId="126C9072" w14:textId="69EE11FF" w:rsidR="00BF496C" w:rsidRDefault="00BF496C"/>
    <w:p w14:paraId="6D354065" w14:textId="2EF45DF3" w:rsidR="00BF496C" w:rsidRDefault="00BF496C"/>
    <w:p w14:paraId="6FC50579" w14:textId="746FD6C2" w:rsidR="00BF496C" w:rsidRDefault="00BF496C"/>
    <w:p w14:paraId="018ECE96" w14:textId="5E97F894" w:rsidR="00BF496C" w:rsidRDefault="00BF496C"/>
    <w:p w14:paraId="0728266E" w14:textId="2A56EEAD" w:rsidR="00BF496C" w:rsidRDefault="00BF496C"/>
    <w:p w14:paraId="1D8E4B5A" w14:textId="77777777" w:rsidR="00A87547" w:rsidRDefault="00A87547">
      <w:pPr>
        <w:rPr>
          <w:rFonts w:hint="eastAsia"/>
        </w:rPr>
      </w:pPr>
    </w:p>
    <w:p w14:paraId="57C9515F" w14:textId="3709E0B9" w:rsidR="00A1136A" w:rsidRDefault="00A1136A">
      <w:r>
        <w:rPr>
          <w:rFonts w:hint="eastAsia"/>
        </w:rPr>
        <w:lastRenderedPageBreak/>
        <w:t>恒指期货1</w:t>
      </w:r>
      <w:r>
        <w:t>5</w:t>
      </w:r>
      <w:r>
        <w:rPr>
          <w:rFonts w:hint="eastAsia"/>
        </w:rPr>
        <w:t>分钟图</w:t>
      </w:r>
    </w:p>
    <w:p w14:paraId="1396EAA6" w14:textId="063CF200" w:rsidR="000D0C64" w:rsidRDefault="00A1136A">
      <w:r>
        <w:rPr>
          <w:noProof/>
        </w:rPr>
        <w:drawing>
          <wp:inline distT="0" distB="0" distL="0" distR="0" wp14:anchorId="327F98BC" wp14:editId="1F84C0CE">
            <wp:extent cx="5734050" cy="744819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2085" cy="758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942F" w14:textId="426DB307" w:rsidR="00FC773F" w:rsidRDefault="00FC773F"/>
    <w:p w14:paraId="0579F960" w14:textId="4F531B73" w:rsidR="00FC773F" w:rsidRDefault="00FC773F"/>
    <w:p w14:paraId="4250F4CD" w14:textId="36CC3723" w:rsidR="00BF496C" w:rsidRDefault="00BF496C"/>
    <w:p w14:paraId="536C0B50" w14:textId="72FACE7B" w:rsidR="00BF496C" w:rsidRDefault="00BF496C"/>
    <w:p w14:paraId="1AD03D65" w14:textId="77777777" w:rsidR="00BF496C" w:rsidRDefault="00BF496C">
      <w:pPr>
        <w:rPr>
          <w:rFonts w:hint="eastAsia"/>
        </w:rPr>
      </w:pPr>
    </w:p>
    <w:p w14:paraId="18F17754" w14:textId="45BDA11F" w:rsidR="00FC773F" w:rsidRDefault="00FC773F">
      <w:pPr>
        <w:rPr>
          <w:rFonts w:hint="eastAsia"/>
        </w:rPr>
      </w:pPr>
      <w:r>
        <w:rPr>
          <w:rFonts w:hint="eastAsia"/>
        </w:rPr>
        <w:lastRenderedPageBreak/>
        <w:t>恒指期货6</w:t>
      </w:r>
      <w:r>
        <w:t>0</w:t>
      </w:r>
      <w:r>
        <w:rPr>
          <w:rFonts w:hint="eastAsia"/>
        </w:rPr>
        <w:t>分钟图</w:t>
      </w:r>
    </w:p>
    <w:p w14:paraId="1BC1F090" w14:textId="2F85B094" w:rsidR="00A1136A" w:rsidRDefault="00FC773F">
      <w:r>
        <w:rPr>
          <w:noProof/>
        </w:rPr>
        <w:drawing>
          <wp:inline distT="0" distB="0" distL="0" distR="0" wp14:anchorId="37BB1AA2" wp14:editId="75A8459E">
            <wp:extent cx="3143250" cy="4077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3667" cy="40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F4C2" w14:textId="7C618BE4" w:rsidR="006A2CC5" w:rsidRDefault="006A2CC5"/>
    <w:p w14:paraId="07B6E993" w14:textId="0F2B6666" w:rsidR="006A2CC5" w:rsidRDefault="006A2CC5">
      <w:pPr>
        <w:rPr>
          <w:rFonts w:hint="eastAsia"/>
        </w:rPr>
      </w:pPr>
    </w:p>
    <w:p w14:paraId="0F042129" w14:textId="0C1E6ACC" w:rsidR="006A2CC5" w:rsidRDefault="006A2CC5">
      <w:proofErr w:type="gramStart"/>
      <w:r>
        <w:rPr>
          <w:rFonts w:hint="eastAsia"/>
        </w:rPr>
        <w:t>恒</w:t>
      </w:r>
      <w:proofErr w:type="gramEnd"/>
      <w:r>
        <w:rPr>
          <w:rFonts w:hint="eastAsia"/>
        </w:rPr>
        <w:t>指日线图</w:t>
      </w:r>
    </w:p>
    <w:p w14:paraId="05F3D680" w14:textId="41D01725" w:rsidR="006A2CC5" w:rsidRDefault="006A2CC5">
      <w:r>
        <w:rPr>
          <w:noProof/>
        </w:rPr>
        <w:drawing>
          <wp:inline distT="0" distB="0" distL="0" distR="0" wp14:anchorId="3A1CA867" wp14:editId="2ADD8692">
            <wp:extent cx="5274310" cy="2800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BCE8" w14:textId="21A001A6" w:rsidR="00BF496C" w:rsidRDefault="00BF496C"/>
    <w:p w14:paraId="126C1054" w14:textId="56BB23E1" w:rsidR="00BF496C" w:rsidRDefault="00BF496C"/>
    <w:p w14:paraId="645C65DF" w14:textId="47BD14DF" w:rsidR="00BF496C" w:rsidRDefault="00BF496C"/>
    <w:p w14:paraId="16D4EF9A" w14:textId="01F8987A" w:rsidR="00A1136A" w:rsidRDefault="00A1136A"/>
    <w:p w14:paraId="19F09171" w14:textId="7BA21D33" w:rsidR="00A1136A" w:rsidRDefault="00A1136A">
      <w:r>
        <w:rPr>
          <w:rFonts w:hint="eastAsia"/>
        </w:rPr>
        <w:lastRenderedPageBreak/>
        <w:t>恒指沽空</w:t>
      </w:r>
    </w:p>
    <w:p w14:paraId="07606BDC" w14:textId="15472651" w:rsidR="00A1136A" w:rsidRDefault="00A1136A">
      <w:r>
        <w:rPr>
          <w:noProof/>
        </w:rPr>
        <w:drawing>
          <wp:inline distT="0" distB="0" distL="0" distR="0" wp14:anchorId="778E66F4" wp14:editId="498A7126">
            <wp:extent cx="5274310" cy="7473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9D68" w14:textId="6664BF63" w:rsidR="00A1136A" w:rsidRDefault="00A1136A"/>
    <w:p w14:paraId="420F2037" w14:textId="5953C35B" w:rsidR="00A1136A" w:rsidRDefault="00A1136A"/>
    <w:p w14:paraId="7D7A710B" w14:textId="5D4F9DEB" w:rsidR="00A1136A" w:rsidRDefault="00A1136A"/>
    <w:p w14:paraId="526A2200" w14:textId="4CA74DD7" w:rsidR="00A1136A" w:rsidRDefault="00A1136A"/>
    <w:p w14:paraId="496203E7" w14:textId="503C83BE" w:rsidR="00A1136A" w:rsidRDefault="00A1136A"/>
    <w:p w14:paraId="3C96ED29" w14:textId="089498B3" w:rsidR="00A1136A" w:rsidRDefault="00A1136A">
      <w:r>
        <w:rPr>
          <w:rFonts w:hint="eastAsia"/>
        </w:rPr>
        <w:lastRenderedPageBreak/>
        <w:t>恒指</w:t>
      </w:r>
      <w:r w:rsidR="004C2142">
        <w:rPr>
          <w:rFonts w:hint="eastAsia"/>
        </w:rPr>
        <w:t>当月</w:t>
      </w:r>
      <w:r>
        <w:rPr>
          <w:rFonts w:hint="eastAsia"/>
        </w:rPr>
        <w:t>期货期权</w:t>
      </w:r>
    </w:p>
    <w:p w14:paraId="1DB13E6F" w14:textId="47B2B5D0" w:rsidR="00A1136A" w:rsidRDefault="00A1136A">
      <w:r>
        <w:rPr>
          <w:noProof/>
        </w:rPr>
        <w:drawing>
          <wp:inline distT="0" distB="0" distL="0" distR="0" wp14:anchorId="7BA530A6" wp14:editId="54EDA7F1">
            <wp:extent cx="4991100" cy="8223958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4547" cy="822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BB8A" w14:textId="472861D8" w:rsidR="004C2142" w:rsidRDefault="004C2142"/>
    <w:p w14:paraId="733E6499" w14:textId="5ACD2D9F" w:rsidR="004C2142" w:rsidRDefault="004C2142">
      <w:r>
        <w:rPr>
          <w:rFonts w:hint="eastAsia"/>
        </w:rPr>
        <w:lastRenderedPageBreak/>
        <w:t>恒指1</w:t>
      </w:r>
      <w:r>
        <w:t>2</w:t>
      </w:r>
      <w:r>
        <w:rPr>
          <w:rFonts w:hint="eastAsia"/>
        </w:rPr>
        <w:t>月期货期权</w:t>
      </w:r>
    </w:p>
    <w:p w14:paraId="0C5C21BA" w14:textId="4ED92637" w:rsidR="004C2142" w:rsidRDefault="004C2142">
      <w:r>
        <w:rPr>
          <w:noProof/>
        </w:rPr>
        <w:drawing>
          <wp:inline distT="0" distB="0" distL="0" distR="0" wp14:anchorId="38B20A3A" wp14:editId="3B4F8C93">
            <wp:extent cx="5274310" cy="71170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F6D3" w14:textId="2958FD9B" w:rsidR="00EB57DF" w:rsidRDefault="00EB57DF"/>
    <w:p w14:paraId="5605EE03" w14:textId="3C88C69A" w:rsidR="00EB57DF" w:rsidRDefault="00EB57DF"/>
    <w:p w14:paraId="6637CFCB" w14:textId="062B9463" w:rsidR="00EB57DF" w:rsidRDefault="00EB57DF"/>
    <w:p w14:paraId="50E8542F" w14:textId="7BF26E14" w:rsidR="00EB57DF" w:rsidRDefault="00EB57DF"/>
    <w:p w14:paraId="1E7601C2" w14:textId="302E3922" w:rsidR="00EB57DF" w:rsidRDefault="00EB57DF"/>
    <w:p w14:paraId="78529607" w14:textId="13529217" w:rsidR="00EB57DF" w:rsidRDefault="00EB57DF"/>
    <w:p w14:paraId="61BB4675" w14:textId="688AE8FE" w:rsidR="00EB57DF" w:rsidRDefault="00EB57DF"/>
    <w:p w14:paraId="34194718" w14:textId="6C5980B1" w:rsidR="00EB57DF" w:rsidRDefault="00EB57DF">
      <w:r>
        <w:rPr>
          <w:rFonts w:hint="eastAsia"/>
        </w:rPr>
        <w:lastRenderedPageBreak/>
        <w:t>牛</w:t>
      </w:r>
      <w:proofErr w:type="gramStart"/>
      <w:r>
        <w:rPr>
          <w:rFonts w:hint="eastAsia"/>
        </w:rPr>
        <w:t>熊街货</w:t>
      </w:r>
      <w:proofErr w:type="gramEnd"/>
    </w:p>
    <w:p w14:paraId="40AAFD96" w14:textId="0D2E3ECC" w:rsidR="00EB57DF" w:rsidRDefault="00EB57DF">
      <w:pPr>
        <w:rPr>
          <w:rFonts w:hint="eastAsia"/>
        </w:rPr>
      </w:pPr>
      <w:r>
        <w:rPr>
          <w:noProof/>
        </w:rPr>
        <w:drawing>
          <wp:inline distT="0" distB="0" distL="0" distR="0" wp14:anchorId="422BD04E" wp14:editId="3BD92BEB">
            <wp:extent cx="4486275" cy="811132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4001" cy="81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57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11D"/>
    <w:rsid w:val="004156DB"/>
    <w:rsid w:val="004C2142"/>
    <w:rsid w:val="006A2CC5"/>
    <w:rsid w:val="00A1136A"/>
    <w:rsid w:val="00A87547"/>
    <w:rsid w:val="00B4711D"/>
    <w:rsid w:val="00BF496C"/>
    <w:rsid w:val="00CD489A"/>
    <w:rsid w:val="00E15C1F"/>
    <w:rsid w:val="00EB57DF"/>
    <w:rsid w:val="00F476FD"/>
    <w:rsid w:val="00FC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56F4F"/>
  <w15:chartTrackingRefBased/>
  <w15:docId w15:val="{85FCA518-F3DB-4787-A383-1FBE820CA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巫峡雨Magic Rain</dc:creator>
  <cp:keywords/>
  <dc:description/>
  <cp:lastModifiedBy>巫峡雨Magic Rain</cp:lastModifiedBy>
  <cp:revision>9</cp:revision>
  <dcterms:created xsi:type="dcterms:W3CDTF">2018-07-13T21:42:00Z</dcterms:created>
  <dcterms:modified xsi:type="dcterms:W3CDTF">2018-07-13T22:32:00Z</dcterms:modified>
</cp:coreProperties>
</file>