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549D" w14:textId="7D825239" w:rsidR="00414922" w:rsidRDefault="00414922">
      <w:r>
        <w:rPr>
          <w:rFonts w:hint="eastAsia"/>
        </w:rPr>
        <w:t>恒指期货下周一关键位置：2</w:t>
      </w:r>
      <w:r>
        <w:t>8649-28582-28515-28299-28165-28082-28015-27948-27865-27732</w:t>
      </w:r>
    </w:p>
    <w:p w14:paraId="0B9959A2" w14:textId="366407CE" w:rsidR="00414922" w:rsidRDefault="00414922">
      <w:r>
        <w:rPr>
          <w:rFonts w:hint="eastAsia"/>
        </w:rPr>
        <w:t>恒指期货</w:t>
      </w:r>
      <w:proofErr w:type="gramStart"/>
      <w:r>
        <w:rPr>
          <w:rFonts w:hint="eastAsia"/>
        </w:rPr>
        <w:t>下周关关键</w:t>
      </w:r>
      <w:proofErr w:type="gramEnd"/>
      <w:r>
        <w:rPr>
          <w:rFonts w:hint="eastAsia"/>
        </w:rPr>
        <w:t>位置：2</w:t>
      </w:r>
      <w:r>
        <w:t>8702-28331-28127-28102-27960-27732</w:t>
      </w:r>
    </w:p>
    <w:p w14:paraId="368C3537" w14:textId="3BE24E7B" w:rsidR="00414922" w:rsidRDefault="00414922"/>
    <w:p w14:paraId="73E993CE" w14:textId="38BB1542" w:rsidR="00414922" w:rsidRDefault="00414922">
      <w:r>
        <w:rPr>
          <w:rFonts w:hint="eastAsia"/>
        </w:rPr>
        <w:t>恒指上上周高开低走，周四周五展开反弹，上周走势一样，不过买盘更加虚弱，而且成交量进一步萎缩，虽然周五大反弹造成了成交量重回1</w:t>
      </w:r>
      <w:r>
        <w:t>000</w:t>
      </w:r>
      <w:r>
        <w:rPr>
          <w:rFonts w:hint="eastAsia"/>
        </w:rPr>
        <w:t>亿，但是内盘成交量并没有显著增加，是外盘成交量的放大形成了反弹，个人认为仅仅是做出来的反弹图形，并没有真正的有效的买盘跟进，周三周四周五形成了一个并不完全成立的头肩底来做反弹，如果</w:t>
      </w:r>
      <w:proofErr w:type="gramStart"/>
      <w:r>
        <w:rPr>
          <w:rFonts w:hint="eastAsia"/>
        </w:rPr>
        <w:t>有效那目标价</w:t>
      </w:r>
      <w:proofErr w:type="gramEnd"/>
      <w:r>
        <w:rPr>
          <w:rFonts w:hint="eastAsia"/>
        </w:rPr>
        <w:t>应该看到2</w:t>
      </w:r>
      <w:r>
        <w:t>8702</w:t>
      </w:r>
      <w:r>
        <w:rPr>
          <w:rFonts w:hint="eastAsia"/>
        </w:rPr>
        <w:t>附近，但是从JAM指标来看，应该会在2</w:t>
      </w:r>
      <w:r>
        <w:t>8474</w:t>
      </w:r>
      <w:r>
        <w:rPr>
          <w:rFonts w:hint="eastAsia"/>
        </w:rPr>
        <w:t>附近碰到阻力，目前反弹形成了一个上涨楔形，不过很快买盘就枯竭了，夜市收盘前差一点破位，被强行拉回，想等周一开盘量能放大的时候再上冲一段，这个楔形破位的话，估测会快速下跌回到2</w:t>
      </w:r>
      <w:r>
        <w:t>7960</w:t>
      </w:r>
      <w:r>
        <w:rPr>
          <w:rFonts w:hint="eastAsia"/>
        </w:rPr>
        <w:t>附近</w:t>
      </w:r>
    </w:p>
    <w:p w14:paraId="2939A4C5" w14:textId="2372DFC7" w:rsidR="00414922" w:rsidRDefault="00414922"/>
    <w:p w14:paraId="08FF9057" w14:textId="56143320" w:rsidR="00414922" w:rsidRDefault="00414922">
      <w:r>
        <w:rPr>
          <w:rFonts w:hint="eastAsia"/>
        </w:rPr>
        <w:t>期货期权认购的重仓趁着反弹从2</w:t>
      </w:r>
      <w:r>
        <w:t>9000</w:t>
      </w:r>
      <w:r>
        <w:rPr>
          <w:rFonts w:hint="eastAsia"/>
        </w:rPr>
        <w:t>下移到了</w:t>
      </w:r>
      <w:r>
        <w:t>28400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认沽则从</w:t>
      </w:r>
      <w:proofErr w:type="gramEnd"/>
      <w:r>
        <w:rPr>
          <w:rFonts w:hint="eastAsia"/>
        </w:rPr>
        <w:t>2</w:t>
      </w:r>
      <w:r>
        <w:t>8000</w:t>
      </w:r>
      <w:r>
        <w:rPr>
          <w:rFonts w:hint="eastAsia"/>
        </w:rPr>
        <w:t>开始向下移到了2</w:t>
      </w:r>
      <w:r>
        <w:t>7400</w:t>
      </w:r>
      <w:r>
        <w:rPr>
          <w:rFonts w:hint="eastAsia"/>
        </w:rPr>
        <w:t>，下周期</w:t>
      </w:r>
      <w:proofErr w:type="gramStart"/>
      <w:r>
        <w:rPr>
          <w:rFonts w:hint="eastAsia"/>
        </w:rPr>
        <w:t>结这个</w:t>
      </w:r>
      <w:proofErr w:type="gramEnd"/>
      <w:r>
        <w:rPr>
          <w:rFonts w:hint="eastAsia"/>
        </w:rPr>
        <w:t>变化需要注意</w:t>
      </w:r>
    </w:p>
    <w:p w14:paraId="5FFA3BE6" w14:textId="1DD8C843" w:rsidR="00414922" w:rsidRDefault="00414922"/>
    <w:p w14:paraId="208786C9" w14:textId="74C44B7D" w:rsidR="00414922" w:rsidRDefault="00414922">
      <w:r>
        <w:rPr>
          <w:rFonts w:hint="eastAsia"/>
        </w:rPr>
        <w:t>沽空在持续保持</w:t>
      </w:r>
      <w:r>
        <w:t>9-10</w:t>
      </w:r>
      <w:r>
        <w:rPr>
          <w:rFonts w:hint="eastAsia"/>
        </w:rPr>
        <w:t>B的低位之后，周五回到了1</w:t>
      </w:r>
      <w:r>
        <w:t>3</w:t>
      </w:r>
      <w:r>
        <w:rPr>
          <w:rFonts w:hint="eastAsia"/>
        </w:rPr>
        <w:t>B，这进一步会拖累反弹的力量</w:t>
      </w:r>
    </w:p>
    <w:p w14:paraId="2990EBC7" w14:textId="37B20464" w:rsidR="00414922" w:rsidRDefault="00414922"/>
    <w:p w14:paraId="435F34AA" w14:textId="10559B03" w:rsidR="00414922" w:rsidRDefault="00414922">
      <w:pPr>
        <w:rPr>
          <w:rFonts w:hint="eastAsia"/>
        </w:rPr>
      </w:pPr>
      <w:r>
        <w:rPr>
          <w:rFonts w:hint="eastAsia"/>
        </w:rPr>
        <w:t>筹码来看恒指在2</w:t>
      </w:r>
      <w:r>
        <w:t>8460</w:t>
      </w:r>
      <w:r>
        <w:rPr>
          <w:rFonts w:hint="eastAsia"/>
        </w:rPr>
        <w:t>附近会碰到一个明显的阻力</w:t>
      </w:r>
    </w:p>
    <w:p w14:paraId="43151293" w14:textId="1A76731D" w:rsidR="00414922" w:rsidRDefault="00414922"/>
    <w:p w14:paraId="4D2ACD9E" w14:textId="60FDB82B" w:rsidR="00414922" w:rsidRDefault="00414922">
      <w:r>
        <w:rPr>
          <w:rFonts w:hint="eastAsia"/>
        </w:rPr>
        <w:t>综合结论：下周一开盘会有高开，但是这一轮的整体反弹幅度有限，高位预测在2</w:t>
      </w:r>
      <w:r>
        <w:t>8470</w:t>
      </w:r>
      <w:r>
        <w:rPr>
          <w:rFonts w:hint="eastAsia"/>
        </w:rPr>
        <w:t>附近，随后</w:t>
      </w:r>
      <w:proofErr w:type="gramStart"/>
      <w:r>
        <w:rPr>
          <w:rFonts w:hint="eastAsia"/>
        </w:rPr>
        <w:t>跟随期结下跌</w:t>
      </w:r>
      <w:proofErr w:type="gramEnd"/>
      <w:r>
        <w:rPr>
          <w:rFonts w:hint="eastAsia"/>
        </w:rPr>
        <w:t>，会回到2</w:t>
      </w:r>
      <w:r>
        <w:t>8102</w:t>
      </w:r>
      <w:r>
        <w:rPr>
          <w:rFonts w:hint="eastAsia"/>
        </w:rPr>
        <w:t>-</w:t>
      </w:r>
      <w:r>
        <w:t>27960</w:t>
      </w:r>
      <w:r>
        <w:rPr>
          <w:rFonts w:hint="eastAsia"/>
        </w:rPr>
        <w:t>附近完成期结</w:t>
      </w:r>
    </w:p>
    <w:p w14:paraId="008F34B3" w14:textId="10E559CC" w:rsidR="00414922" w:rsidRDefault="00414922"/>
    <w:p w14:paraId="49B2A560" w14:textId="657F370A" w:rsidR="00414922" w:rsidRDefault="00414922"/>
    <w:p w14:paraId="5C6F7703" w14:textId="3B359C03" w:rsidR="00414922" w:rsidRDefault="00414922"/>
    <w:p w14:paraId="12AEE47A" w14:textId="5A7FD770" w:rsidR="00414922" w:rsidRDefault="00414922"/>
    <w:p w14:paraId="7578C996" w14:textId="35DA80E5" w:rsidR="00414922" w:rsidRDefault="00414922"/>
    <w:p w14:paraId="1A8F9F58" w14:textId="12E0B7C2" w:rsidR="00414922" w:rsidRDefault="00414922"/>
    <w:p w14:paraId="51F63736" w14:textId="6DB0F31F" w:rsidR="00414922" w:rsidRDefault="00414922"/>
    <w:p w14:paraId="386BEAAB" w14:textId="1F166615" w:rsidR="00414922" w:rsidRDefault="00414922"/>
    <w:p w14:paraId="395703CE" w14:textId="5A39B6F3" w:rsidR="00414922" w:rsidRDefault="00414922"/>
    <w:p w14:paraId="732C5C32" w14:textId="07D9D4CA" w:rsidR="00414922" w:rsidRDefault="00414922"/>
    <w:p w14:paraId="4AC50F24" w14:textId="04E2B60B" w:rsidR="00414922" w:rsidRDefault="00414922"/>
    <w:p w14:paraId="086E6EEF" w14:textId="0FA27D60" w:rsidR="00414922" w:rsidRDefault="00414922">
      <w:bookmarkStart w:id="0" w:name="_GoBack"/>
      <w:bookmarkEnd w:id="0"/>
    </w:p>
    <w:p w14:paraId="67B08857" w14:textId="7A6B61D8" w:rsidR="00414922" w:rsidRDefault="00414922"/>
    <w:p w14:paraId="04959F6C" w14:textId="7B11A0C3" w:rsidR="00414922" w:rsidRDefault="00414922"/>
    <w:p w14:paraId="6E515152" w14:textId="40A9B9FD" w:rsidR="00414922" w:rsidRDefault="00414922"/>
    <w:p w14:paraId="4A50FAD9" w14:textId="1FB42BCE" w:rsidR="00414922" w:rsidRDefault="00414922"/>
    <w:p w14:paraId="5E013090" w14:textId="6EB0DD06" w:rsidR="00414922" w:rsidRDefault="00414922"/>
    <w:p w14:paraId="121C31C8" w14:textId="5EAE9035" w:rsidR="00414922" w:rsidRDefault="00414922"/>
    <w:p w14:paraId="69DF3730" w14:textId="335528E5" w:rsidR="00414922" w:rsidRDefault="00414922"/>
    <w:p w14:paraId="650EA7B7" w14:textId="7E44FF1A" w:rsidR="00414922" w:rsidRDefault="00414922"/>
    <w:p w14:paraId="37FB90AA" w14:textId="48E9AC4A" w:rsidR="00414922" w:rsidRDefault="00414922"/>
    <w:p w14:paraId="47836740" w14:textId="171CF053" w:rsidR="00414922" w:rsidRDefault="00414922"/>
    <w:p w14:paraId="4C3C4D1C" w14:textId="77777777" w:rsidR="00414922" w:rsidRDefault="00414922">
      <w:pPr>
        <w:rPr>
          <w:rFonts w:hint="eastAsia"/>
        </w:rPr>
      </w:pPr>
    </w:p>
    <w:p w14:paraId="521C3C2D" w14:textId="53182D72" w:rsidR="00BB7BB0" w:rsidRDefault="00BB7BB0">
      <w:r>
        <w:rPr>
          <w:rFonts w:hint="eastAsia"/>
        </w:rPr>
        <w:lastRenderedPageBreak/>
        <w:t>恒指期货1</w:t>
      </w:r>
      <w:r>
        <w:t>5</w:t>
      </w:r>
      <w:r>
        <w:rPr>
          <w:rFonts w:hint="eastAsia"/>
        </w:rPr>
        <w:t>分钟</w:t>
      </w:r>
    </w:p>
    <w:p w14:paraId="23BF6EB6" w14:textId="278A9E6F" w:rsidR="00BB7BB0" w:rsidRDefault="00BB7BB0">
      <w:pPr>
        <w:rPr>
          <w:rFonts w:hint="eastAsia"/>
        </w:rPr>
      </w:pPr>
      <w:r>
        <w:rPr>
          <w:noProof/>
        </w:rPr>
        <w:drawing>
          <wp:inline distT="0" distB="0" distL="0" distR="0" wp14:anchorId="0BECDAAD" wp14:editId="5F23B816">
            <wp:extent cx="5274310" cy="4745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4ED4" w14:textId="77777777" w:rsidR="00BB7BB0" w:rsidRDefault="00BB7BB0"/>
    <w:p w14:paraId="5A8DC3A3" w14:textId="203D68FC" w:rsidR="008C0D77" w:rsidRDefault="00BB7BB0">
      <w:r>
        <w:rPr>
          <w:rFonts w:hint="eastAsia"/>
        </w:rPr>
        <w:t>恒指期货6</w:t>
      </w:r>
      <w:r>
        <w:t>0</w:t>
      </w:r>
      <w:r>
        <w:rPr>
          <w:rFonts w:hint="eastAsia"/>
        </w:rPr>
        <w:t>分钟</w:t>
      </w:r>
    </w:p>
    <w:p w14:paraId="28127D01" w14:textId="785A0B3E" w:rsidR="00BB7BB0" w:rsidRDefault="00BB7BB0">
      <w:r>
        <w:rPr>
          <w:noProof/>
        </w:rPr>
        <w:lastRenderedPageBreak/>
        <w:drawing>
          <wp:inline distT="0" distB="0" distL="0" distR="0" wp14:anchorId="7EF0FDAC" wp14:editId="5978DB8A">
            <wp:extent cx="5274310" cy="4745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2EE7" w14:textId="1DA777BB" w:rsidR="00BB7BB0" w:rsidRDefault="00BB7BB0"/>
    <w:p w14:paraId="3CA8F4EF" w14:textId="14324B3D" w:rsidR="00BB7BB0" w:rsidRDefault="00BB7BB0"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指日K</w:t>
      </w:r>
    </w:p>
    <w:p w14:paraId="687D2A7D" w14:textId="754F8EDF" w:rsidR="00BB7BB0" w:rsidRDefault="00BB7BB0">
      <w:r>
        <w:rPr>
          <w:noProof/>
        </w:rPr>
        <w:drawing>
          <wp:inline distT="0" distB="0" distL="0" distR="0" wp14:anchorId="1F48AB19" wp14:editId="2E09D5F5">
            <wp:extent cx="5274310" cy="2936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1C8" w14:textId="632019CB" w:rsidR="00262D24" w:rsidRDefault="00262D24"/>
    <w:p w14:paraId="618A6FCA" w14:textId="0DCCF62E" w:rsidR="00262D24" w:rsidRDefault="00262D24">
      <w:r>
        <w:rPr>
          <w:rFonts w:hint="eastAsia"/>
        </w:rPr>
        <w:t>当月期货期权</w:t>
      </w:r>
    </w:p>
    <w:p w14:paraId="0B0D01E1" w14:textId="4F84BA2B" w:rsidR="00262D24" w:rsidRDefault="00262D24">
      <w:r>
        <w:rPr>
          <w:noProof/>
        </w:rPr>
        <w:lastRenderedPageBreak/>
        <w:drawing>
          <wp:inline distT="0" distB="0" distL="0" distR="0" wp14:anchorId="126E117C" wp14:editId="1D473338">
            <wp:extent cx="5274310" cy="8435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0C2" w14:textId="5E4EA5CF" w:rsidR="00262D24" w:rsidRDefault="00262D24"/>
    <w:p w14:paraId="0A3BCF38" w14:textId="6CB93E5F" w:rsidR="00262D24" w:rsidRDefault="00262D24">
      <w:r>
        <w:rPr>
          <w:rFonts w:hint="eastAsia"/>
        </w:rPr>
        <w:lastRenderedPageBreak/>
        <w:t>恒指沽空</w:t>
      </w:r>
    </w:p>
    <w:p w14:paraId="199AB9BA" w14:textId="01C0FCA8" w:rsidR="00262D24" w:rsidRDefault="00262D24">
      <w:pPr>
        <w:rPr>
          <w:rFonts w:hint="eastAsia"/>
        </w:rPr>
      </w:pPr>
      <w:r>
        <w:rPr>
          <w:noProof/>
        </w:rPr>
        <w:drawing>
          <wp:inline distT="0" distB="0" distL="0" distR="0" wp14:anchorId="63A95A86" wp14:editId="313546B5">
            <wp:extent cx="5274310" cy="8067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5"/>
    <w:rsid w:val="00262D24"/>
    <w:rsid w:val="00414922"/>
    <w:rsid w:val="008C0D77"/>
    <w:rsid w:val="00974345"/>
    <w:rsid w:val="00BB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E10F"/>
  <w15:chartTrackingRefBased/>
  <w15:docId w15:val="{906BF316-8CFC-4B99-837B-90F7BE47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 Magic Rain</dc:creator>
  <cp:keywords/>
  <dc:description/>
  <cp:lastModifiedBy>巫峡雨 Magic Rain</cp:lastModifiedBy>
  <cp:revision>3</cp:revision>
  <dcterms:created xsi:type="dcterms:W3CDTF">2018-07-21T09:57:00Z</dcterms:created>
  <dcterms:modified xsi:type="dcterms:W3CDTF">2018-07-21T10:26:00Z</dcterms:modified>
</cp:coreProperties>
</file>