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7D3DD" w14:textId="54163D22" w:rsidR="000801B3" w:rsidRDefault="000801B3">
      <w:r>
        <w:rPr>
          <w:rFonts w:hint="eastAsia"/>
        </w:rPr>
        <w:t>下周一恒指期货关键位置：</w:t>
      </w:r>
    </w:p>
    <w:p w14:paraId="743415A5" w14:textId="6A991C2D" w:rsidR="000801B3" w:rsidRDefault="00C321F0">
      <w:r>
        <w:t>27861-27783-27659-27534-27495-27456-27332-27254-27207-27168-27129-27082-27005-26880-26841-26802-26678</w:t>
      </w:r>
    </w:p>
    <w:p w14:paraId="0EDACD1B" w14:textId="7EB1A25F" w:rsidR="00C321F0" w:rsidRDefault="00C321F0">
      <w:r>
        <w:rPr>
          <w:rFonts w:hint="eastAsia"/>
        </w:rPr>
        <w:t>下周整周恒指期货关键位置：</w:t>
      </w:r>
    </w:p>
    <w:p w14:paraId="7FAF2446" w14:textId="21EE644D" w:rsidR="00C321F0" w:rsidRDefault="00C321F0">
      <w:r>
        <w:rPr>
          <w:rFonts w:hint="eastAsia"/>
        </w:rPr>
        <w:t>2</w:t>
      </w:r>
      <w:r>
        <w:t>8878-28715-28024-27697-27496-27333-27170-26968-26642</w:t>
      </w:r>
    </w:p>
    <w:p w14:paraId="518A9232" w14:textId="4C177928" w:rsidR="00C321F0" w:rsidRDefault="00C321F0"/>
    <w:p w14:paraId="3B0E16EE" w14:textId="3443EECA" w:rsidR="007A1047" w:rsidRDefault="00C321F0">
      <w:r>
        <w:rPr>
          <w:rFonts w:hint="eastAsia"/>
        </w:rPr>
        <w:t>上周随着7</w:t>
      </w:r>
      <w:r>
        <w:t>00</w:t>
      </w:r>
      <w:proofErr w:type="gramStart"/>
      <w:r>
        <w:rPr>
          <w:rFonts w:hint="eastAsia"/>
        </w:rPr>
        <w:t>财报发布</w:t>
      </w:r>
      <w:proofErr w:type="gramEnd"/>
      <w:r>
        <w:rPr>
          <w:rFonts w:hint="eastAsia"/>
        </w:rPr>
        <w:t>，大盘走位开始更加风骚，在</w:t>
      </w:r>
      <w:proofErr w:type="gramStart"/>
      <w:r>
        <w:rPr>
          <w:rFonts w:hint="eastAsia"/>
        </w:rPr>
        <w:t>发完财报后</w:t>
      </w:r>
      <w:proofErr w:type="gramEnd"/>
      <w:r>
        <w:rPr>
          <w:rFonts w:hint="eastAsia"/>
        </w:rPr>
        <w:t>的当天夜盘，严重超卖，从第二天也就是周四开始，大盘逐步拉出了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个头肩底的形态，从短线来看，似乎仍然保留了拉回2</w:t>
      </w:r>
      <w:r>
        <w:t>7500-27800</w:t>
      </w:r>
      <w:r>
        <w:rPr>
          <w:rFonts w:hint="eastAsia"/>
        </w:rPr>
        <w:t>甚至2</w:t>
      </w:r>
      <w:r>
        <w:t>8000</w:t>
      </w:r>
      <w:r>
        <w:rPr>
          <w:rFonts w:hint="eastAsia"/>
        </w:rPr>
        <w:t>的悬念，如果再度破位2</w:t>
      </w:r>
      <w:r>
        <w:t>7000</w:t>
      </w:r>
      <w:r>
        <w:rPr>
          <w:rFonts w:hint="eastAsia"/>
        </w:rPr>
        <w:t>点，或者在接下来的一到两个交易日中无法完成对2</w:t>
      </w:r>
      <w:r>
        <w:t>7300</w:t>
      </w:r>
      <w:r>
        <w:rPr>
          <w:rFonts w:hint="eastAsia"/>
        </w:rPr>
        <w:t>的有效突破，这个头肩底的形态都将会失效，如果突破2</w:t>
      </w:r>
      <w:r>
        <w:t>7300</w:t>
      </w:r>
      <w:r>
        <w:rPr>
          <w:rFonts w:hint="eastAsia"/>
        </w:rPr>
        <w:t>，那么是有可能</w:t>
      </w:r>
      <w:proofErr w:type="gramStart"/>
      <w:r>
        <w:rPr>
          <w:rFonts w:hint="eastAsia"/>
        </w:rPr>
        <w:t>最高挑战</w:t>
      </w:r>
      <w:proofErr w:type="gramEnd"/>
      <w:r>
        <w:rPr>
          <w:rFonts w:hint="eastAsia"/>
        </w:rPr>
        <w:t>2</w:t>
      </w:r>
      <w:r>
        <w:t>7500-27800</w:t>
      </w:r>
      <w:r>
        <w:rPr>
          <w:rFonts w:hint="eastAsia"/>
        </w:rPr>
        <w:t>这个位置的，不过这需要看周一的量</w:t>
      </w:r>
      <w:proofErr w:type="gramStart"/>
      <w:r>
        <w:rPr>
          <w:rFonts w:hint="eastAsia"/>
        </w:rPr>
        <w:t>能能否</w:t>
      </w:r>
      <w:proofErr w:type="gramEnd"/>
      <w:r>
        <w:rPr>
          <w:rFonts w:hint="eastAsia"/>
        </w:rPr>
        <w:t>配合，预计下周的周一和周二</w:t>
      </w:r>
      <w:proofErr w:type="gramStart"/>
      <w:r>
        <w:rPr>
          <w:rFonts w:hint="eastAsia"/>
        </w:rPr>
        <w:t>可能会量能</w:t>
      </w:r>
      <w:proofErr w:type="gramEnd"/>
      <w:r>
        <w:rPr>
          <w:rFonts w:hint="eastAsia"/>
        </w:rPr>
        <w:t>缩小，在2</w:t>
      </w:r>
      <w:r>
        <w:t>7000-27300</w:t>
      </w:r>
      <w:r>
        <w:rPr>
          <w:rFonts w:hint="eastAsia"/>
        </w:rPr>
        <w:t>之间横盘等待方向，无论是</w:t>
      </w:r>
      <w:r w:rsidR="007A1047">
        <w:rPr>
          <w:rFonts w:hint="eastAsia"/>
        </w:rPr>
        <w:t>在周二之后是</w:t>
      </w:r>
      <w:r>
        <w:rPr>
          <w:rFonts w:hint="eastAsia"/>
        </w:rPr>
        <w:t>向下，还是向上，都会在尽一步骗线之后，</w:t>
      </w:r>
      <w:r w:rsidR="007A1047">
        <w:rPr>
          <w:rFonts w:hint="eastAsia"/>
        </w:rPr>
        <w:t>再启动后面的激烈行情，个人看法向下的可能性比较大，如果在周二之后先反抽到2</w:t>
      </w:r>
      <w:r w:rsidR="007A1047">
        <w:t>7500</w:t>
      </w:r>
      <w:r w:rsidR="007A1047">
        <w:rPr>
          <w:rFonts w:hint="eastAsia"/>
        </w:rPr>
        <w:t>以上，</w:t>
      </w:r>
      <w:proofErr w:type="gramStart"/>
      <w:r w:rsidR="007A1047">
        <w:rPr>
          <w:rFonts w:hint="eastAsia"/>
        </w:rPr>
        <w:t>那沽空</w:t>
      </w:r>
      <w:proofErr w:type="gramEnd"/>
      <w:r w:rsidR="007A1047">
        <w:rPr>
          <w:rFonts w:hint="eastAsia"/>
        </w:rPr>
        <w:t>向下的</w:t>
      </w:r>
      <w:proofErr w:type="gramStart"/>
      <w:r w:rsidR="007A1047">
        <w:rPr>
          <w:rFonts w:hint="eastAsia"/>
        </w:rPr>
        <w:t>仓位</w:t>
      </w:r>
      <w:proofErr w:type="gramEnd"/>
      <w:r w:rsidR="007A1047">
        <w:rPr>
          <w:rFonts w:hint="eastAsia"/>
        </w:rPr>
        <w:t>反而会更加安稳</w:t>
      </w:r>
    </w:p>
    <w:p w14:paraId="2D2C967F" w14:textId="22965B2F" w:rsidR="004A5E32" w:rsidRDefault="004A5E32"/>
    <w:p w14:paraId="7D34D3C4" w14:textId="1CA50FD9" w:rsidR="004A5E32" w:rsidRDefault="004A5E32">
      <w:pPr>
        <w:rPr>
          <w:rFonts w:hint="eastAsia"/>
        </w:rPr>
      </w:pPr>
      <w:r>
        <w:rPr>
          <w:rFonts w:hint="eastAsia"/>
        </w:rPr>
        <w:t>但是如果，周一周二完成骗线之后，随</w:t>
      </w:r>
      <w:proofErr w:type="gramStart"/>
      <w:r>
        <w:rPr>
          <w:rFonts w:hint="eastAsia"/>
        </w:rPr>
        <w:t>平安财报开始</w:t>
      </w:r>
      <w:proofErr w:type="gramEnd"/>
      <w:r>
        <w:rPr>
          <w:rFonts w:hint="eastAsia"/>
        </w:rPr>
        <w:t>大盘崩盘的话，那下周最低位置很可能在2</w:t>
      </w:r>
      <w:r>
        <w:t>6000</w:t>
      </w:r>
      <w:r>
        <w:rPr>
          <w:rFonts w:hint="eastAsia"/>
        </w:rPr>
        <w:t>点，所以如果已经有沽空的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在盈利，那过2</w:t>
      </w:r>
      <w:r>
        <w:t>7000</w:t>
      </w:r>
      <w:r>
        <w:rPr>
          <w:rFonts w:hint="eastAsia"/>
        </w:rPr>
        <w:t>点也不能够止盈，需要好好的拿稳这些</w:t>
      </w:r>
      <w:proofErr w:type="gramStart"/>
      <w:r>
        <w:rPr>
          <w:rFonts w:hint="eastAsia"/>
        </w:rPr>
        <w:t>仓位</w:t>
      </w:r>
      <w:proofErr w:type="gramEnd"/>
    </w:p>
    <w:p w14:paraId="7B7CE01D" w14:textId="77777777" w:rsidR="007A1047" w:rsidRDefault="007A1047"/>
    <w:p w14:paraId="593F37C7" w14:textId="60C2FDB0" w:rsidR="000801B3" w:rsidRDefault="007A1047">
      <w:r>
        <w:rPr>
          <w:rFonts w:hint="eastAsia"/>
        </w:rPr>
        <w:t>结论：等2</w:t>
      </w:r>
      <w:r>
        <w:t>7300</w:t>
      </w:r>
      <w:r>
        <w:rPr>
          <w:rFonts w:hint="eastAsia"/>
        </w:rPr>
        <w:t>加入一部份沽空仓位，即使跌穿2</w:t>
      </w:r>
      <w:r>
        <w:t>7000</w:t>
      </w:r>
      <w:r>
        <w:rPr>
          <w:rFonts w:hint="eastAsia"/>
        </w:rPr>
        <w:t>也不止盈，</w:t>
      </w:r>
      <w:r w:rsidR="004A5E32">
        <w:rPr>
          <w:rFonts w:hint="eastAsia"/>
        </w:rPr>
        <w:t>防止跌下去2</w:t>
      </w:r>
      <w:r w:rsidR="004A5E32">
        <w:t>6000</w:t>
      </w:r>
      <w:r w:rsidR="004A5E32">
        <w:rPr>
          <w:rFonts w:hint="eastAsia"/>
        </w:rPr>
        <w:t>没有货，</w:t>
      </w:r>
      <w:r>
        <w:rPr>
          <w:rFonts w:hint="eastAsia"/>
        </w:rPr>
        <w:t>但一定保留一半以上的</w:t>
      </w:r>
      <w:bookmarkStart w:id="0" w:name="_GoBack"/>
      <w:bookmarkEnd w:id="0"/>
      <w:r>
        <w:rPr>
          <w:rFonts w:hint="eastAsia"/>
        </w:rPr>
        <w:t>仓位应对万一的突破，等待上夹到2</w:t>
      </w:r>
      <w:r>
        <w:t>7500-27800</w:t>
      </w:r>
      <w:r>
        <w:rPr>
          <w:rFonts w:hint="eastAsia"/>
        </w:rPr>
        <w:t>再进行沽空补仓，个股重点还是沽空平安会比较稳定，下周二盘后发布财报，周一周二可能是最后贴近7</w:t>
      </w:r>
      <w:r>
        <w:t>0</w:t>
      </w:r>
      <w:r>
        <w:rPr>
          <w:rFonts w:hint="eastAsia"/>
        </w:rPr>
        <w:t>进行沽空的补仓，腾讯的话，可能会在周一周二进一步跳开反弹，需要注意的是，如果回到3</w:t>
      </w:r>
      <w:r>
        <w:t>46-355-358</w:t>
      </w:r>
      <w:r>
        <w:rPr>
          <w:rFonts w:hint="eastAsia"/>
        </w:rPr>
        <w:t>左右，完全可以在这三个位置重新买入沽空仓位</w:t>
      </w:r>
    </w:p>
    <w:p w14:paraId="2E9BD48D" w14:textId="2B35F9D1" w:rsidR="007A1047" w:rsidRDefault="007A1047"/>
    <w:p w14:paraId="50BDA389" w14:textId="77777777" w:rsidR="007A1047" w:rsidRDefault="007A1047"/>
    <w:p w14:paraId="7B880315" w14:textId="6F277EFA" w:rsidR="000801B3" w:rsidRDefault="000801B3">
      <w:r>
        <w:rPr>
          <w:rFonts w:hint="eastAsia"/>
        </w:rPr>
        <w:t>恒指期货1</w:t>
      </w:r>
      <w:r>
        <w:t>5</w:t>
      </w:r>
      <w:r>
        <w:rPr>
          <w:rFonts w:hint="eastAsia"/>
        </w:rPr>
        <w:t>分钟</w:t>
      </w:r>
    </w:p>
    <w:p w14:paraId="11FCEB66" w14:textId="1EE2BD61" w:rsidR="000801B3" w:rsidRDefault="000801B3">
      <w:r>
        <w:rPr>
          <w:noProof/>
        </w:rPr>
        <w:lastRenderedPageBreak/>
        <w:drawing>
          <wp:inline distT="0" distB="0" distL="0" distR="0" wp14:anchorId="581A3E31" wp14:editId="4915E470">
            <wp:extent cx="5274310" cy="4587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094C" w14:textId="089D8ACE" w:rsidR="000801B3" w:rsidRDefault="000801B3">
      <w:r>
        <w:rPr>
          <w:rFonts w:hint="eastAsia"/>
        </w:rPr>
        <w:t>恒指期货6</w:t>
      </w:r>
      <w:r>
        <w:t>0</w:t>
      </w:r>
      <w:r>
        <w:rPr>
          <w:rFonts w:hint="eastAsia"/>
        </w:rPr>
        <w:t>分钟</w:t>
      </w:r>
    </w:p>
    <w:p w14:paraId="32E29C38" w14:textId="70F899D3" w:rsidR="008C0D77" w:rsidRDefault="000801B3">
      <w:r>
        <w:rPr>
          <w:noProof/>
        </w:rPr>
        <w:lastRenderedPageBreak/>
        <w:drawing>
          <wp:inline distT="0" distB="0" distL="0" distR="0" wp14:anchorId="2663AF88" wp14:editId="26305F38">
            <wp:extent cx="5274310" cy="45872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2313" w14:textId="658EC0B6" w:rsidR="000801B3" w:rsidRDefault="000801B3">
      <w:proofErr w:type="gramStart"/>
      <w:r>
        <w:rPr>
          <w:rFonts w:hint="eastAsia"/>
        </w:rPr>
        <w:t>恒</w:t>
      </w:r>
      <w:proofErr w:type="gramEnd"/>
      <w:r>
        <w:rPr>
          <w:rFonts w:hint="eastAsia"/>
        </w:rPr>
        <w:t>指日线</w:t>
      </w:r>
    </w:p>
    <w:p w14:paraId="744D0CCB" w14:textId="6768C77A" w:rsidR="000801B3" w:rsidRDefault="000801B3">
      <w:r>
        <w:rPr>
          <w:noProof/>
        </w:rPr>
        <w:lastRenderedPageBreak/>
        <w:drawing>
          <wp:inline distT="0" distB="0" distL="0" distR="0" wp14:anchorId="4E5836ED" wp14:editId="70FA75DE">
            <wp:extent cx="5274310" cy="4189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3505" w14:textId="39B9752D" w:rsidR="000801B3" w:rsidRDefault="000801B3">
      <w:r>
        <w:rPr>
          <w:noProof/>
        </w:rPr>
        <w:drawing>
          <wp:inline distT="0" distB="0" distL="0" distR="0" wp14:anchorId="54652087" wp14:editId="2628ED1A">
            <wp:extent cx="5274310" cy="2776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21BB" w14:textId="3320919A" w:rsidR="000801B3" w:rsidRDefault="000801B3">
      <w:r>
        <w:rPr>
          <w:rFonts w:hint="eastAsia"/>
        </w:rPr>
        <w:t>大盘沽空</w:t>
      </w:r>
    </w:p>
    <w:p w14:paraId="037E9B46" w14:textId="4FE2DECC" w:rsidR="000801B3" w:rsidRDefault="000801B3">
      <w:r>
        <w:rPr>
          <w:noProof/>
        </w:rPr>
        <w:lastRenderedPageBreak/>
        <w:drawing>
          <wp:inline distT="0" distB="0" distL="0" distR="0" wp14:anchorId="4B2DB4E5" wp14:editId="4081D55B">
            <wp:extent cx="5274310" cy="69856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0AD" w14:textId="27F7E45C" w:rsidR="000801B3" w:rsidRDefault="000801B3">
      <w:r>
        <w:rPr>
          <w:rFonts w:hint="eastAsia"/>
        </w:rPr>
        <w:t>期货期权</w:t>
      </w:r>
    </w:p>
    <w:p w14:paraId="6C0063B4" w14:textId="1B9BAFCF" w:rsidR="000801B3" w:rsidRDefault="000801B3">
      <w:r>
        <w:rPr>
          <w:noProof/>
        </w:rPr>
        <w:lastRenderedPageBreak/>
        <w:drawing>
          <wp:inline distT="0" distB="0" distL="0" distR="0" wp14:anchorId="6EAB3E36" wp14:editId="3B21D2AB">
            <wp:extent cx="5274310" cy="6332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48D4" w14:textId="0E2FC631" w:rsidR="000801B3" w:rsidRDefault="000801B3">
      <w:r>
        <w:rPr>
          <w:noProof/>
        </w:rPr>
        <w:lastRenderedPageBreak/>
        <w:drawing>
          <wp:inline distT="0" distB="0" distL="0" distR="0" wp14:anchorId="0E771526" wp14:editId="0BC48BB1">
            <wp:extent cx="5274310" cy="7127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1F53" w14:textId="0E954FE6" w:rsidR="000801B3" w:rsidRDefault="000801B3">
      <w:r>
        <w:rPr>
          <w:rFonts w:hint="eastAsia"/>
        </w:rPr>
        <w:t>牛熊证</w:t>
      </w:r>
    </w:p>
    <w:p w14:paraId="1126E65A" w14:textId="0693275B" w:rsidR="000801B3" w:rsidRDefault="000801B3">
      <w:r>
        <w:rPr>
          <w:noProof/>
        </w:rPr>
        <w:lastRenderedPageBreak/>
        <w:drawing>
          <wp:inline distT="0" distB="0" distL="0" distR="0" wp14:anchorId="56598BCC" wp14:editId="7C387018">
            <wp:extent cx="5274310" cy="79025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1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DFA"/>
    <w:rsid w:val="000801B3"/>
    <w:rsid w:val="004A5E32"/>
    <w:rsid w:val="007A1047"/>
    <w:rsid w:val="008C0D77"/>
    <w:rsid w:val="008F3DFA"/>
    <w:rsid w:val="00C32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1B2A6"/>
  <w15:chartTrackingRefBased/>
  <w15:docId w15:val="{7B360B34-F62A-48F3-AA3C-22EEF8E56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 Magic Rain</dc:creator>
  <cp:keywords/>
  <dc:description/>
  <cp:lastModifiedBy>巫峡雨 Magic Rain</cp:lastModifiedBy>
  <cp:revision>3</cp:revision>
  <dcterms:created xsi:type="dcterms:W3CDTF">2018-08-19T11:19:00Z</dcterms:created>
  <dcterms:modified xsi:type="dcterms:W3CDTF">2018-08-19T11:54:00Z</dcterms:modified>
</cp:coreProperties>
</file>