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3F80A6" w14:textId="5B7A3D73" w:rsidR="00A37699" w:rsidRDefault="00A37699">
      <w:r>
        <w:rPr>
          <w:rFonts w:hint="eastAsia"/>
        </w:rPr>
        <w:t>恒指期货下周一位置：</w:t>
      </w:r>
    </w:p>
    <w:p w14:paraId="7B943A58" w14:textId="20370533" w:rsidR="00A37699" w:rsidRDefault="00B871B2">
      <w:r>
        <w:t>26811-26959-27106-27152-27197-27253-27345-27492-27538-27583</w:t>
      </w:r>
    </w:p>
    <w:p w14:paraId="79CF3656" w14:textId="1F9D6867" w:rsidR="00B871B2" w:rsidRDefault="00B871B2">
      <w:r>
        <w:rPr>
          <w:rFonts w:hint="eastAsia"/>
        </w:rPr>
        <w:t>恒指期货下周整周位置</w:t>
      </w:r>
    </w:p>
    <w:p w14:paraId="74BB045E" w14:textId="0F2ABF30" w:rsidR="00B871B2" w:rsidRDefault="00B871B2">
      <w:r>
        <w:rPr>
          <w:rFonts w:hint="eastAsia"/>
        </w:rPr>
        <w:t>2</w:t>
      </w:r>
      <w:r>
        <w:t>6332-26526-26682-26838-27032-27345-27851-28007-28163</w:t>
      </w:r>
    </w:p>
    <w:p w14:paraId="75F541FE" w14:textId="5CF197E5" w:rsidR="00B871B2" w:rsidRDefault="00B871B2"/>
    <w:p w14:paraId="3B5D1850" w14:textId="0EE596EC" w:rsidR="00B871B2" w:rsidRDefault="00B871B2">
      <w:r>
        <w:rPr>
          <w:rFonts w:hint="eastAsia"/>
        </w:rPr>
        <w:t>周五夜市，因为某些利空消息，</w:t>
      </w:r>
      <w:proofErr w:type="gramStart"/>
      <w:r>
        <w:rPr>
          <w:rFonts w:hint="eastAsia"/>
        </w:rPr>
        <w:t>美股把港股</w:t>
      </w:r>
      <w:proofErr w:type="gramEnd"/>
      <w:r>
        <w:rPr>
          <w:rFonts w:hint="eastAsia"/>
        </w:rPr>
        <w:t>的夜</w:t>
      </w:r>
      <w:proofErr w:type="gramStart"/>
      <w:r>
        <w:rPr>
          <w:rFonts w:hint="eastAsia"/>
        </w:rPr>
        <w:t>盘带到爆跌</w:t>
      </w:r>
      <w:proofErr w:type="gramEnd"/>
      <w:r>
        <w:rPr>
          <w:rFonts w:hint="eastAsia"/>
        </w:rPr>
        <w:t>1</w:t>
      </w:r>
      <w:r>
        <w:t>.14</w:t>
      </w:r>
      <w:r>
        <w:rPr>
          <w:rFonts w:hint="eastAsia"/>
        </w:rPr>
        <w:t>%收盘击穿2</w:t>
      </w:r>
      <w:r>
        <w:t>6959</w:t>
      </w:r>
      <w:r>
        <w:rPr>
          <w:rFonts w:hint="eastAsia"/>
        </w:rPr>
        <w:t>，本来是这是一个</w:t>
      </w:r>
      <w:proofErr w:type="gramStart"/>
      <w:r>
        <w:rPr>
          <w:rFonts w:hint="eastAsia"/>
        </w:rPr>
        <w:t>极度看</w:t>
      </w:r>
      <w:proofErr w:type="gramEnd"/>
      <w:r>
        <w:rPr>
          <w:rFonts w:hint="eastAsia"/>
        </w:rPr>
        <w:t>空的盘面，但是美股随后深V拉回</w:t>
      </w:r>
      <w:proofErr w:type="gramStart"/>
      <w:r>
        <w:rPr>
          <w:rFonts w:hint="eastAsia"/>
        </w:rPr>
        <w:t>微涨平收</w:t>
      </w:r>
      <w:proofErr w:type="gramEnd"/>
      <w:r>
        <w:rPr>
          <w:rFonts w:hint="eastAsia"/>
        </w:rPr>
        <w:t>，恒指ADR同步被拉回一半跌幅，只跌0</w:t>
      </w:r>
      <w:r>
        <w:t>.53</w:t>
      </w:r>
      <w:r>
        <w:rPr>
          <w:rFonts w:hint="eastAsia"/>
        </w:rPr>
        <w:t>%收盘，所以无论是期指的大跌，还是恒指ADR都并不是那么看空的技术面状态，需要特别关注的是期指虽然找回了1</w:t>
      </w:r>
      <w:r>
        <w:t>44</w:t>
      </w:r>
      <w:r>
        <w:rPr>
          <w:rFonts w:hint="eastAsia"/>
        </w:rPr>
        <w:t>线的重要支撑，可以算是完成</w:t>
      </w:r>
      <w:proofErr w:type="gramStart"/>
      <w:r>
        <w:rPr>
          <w:rFonts w:hint="eastAsia"/>
        </w:rPr>
        <w:t>的回踩动作</w:t>
      </w:r>
      <w:proofErr w:type="gramEnd"/>
      <w:r>
        <w:rPr>
          <w:rFonts w:hint="eastAsia"/>
        </w:rPr>
        <w:t>，毕竟击穿了2</w:t>
      </w:r>
      <w:r>
        <w:t>6959</w:t>
      </w:r>
      <w:r>
        <w:rPr>
          <w:rFonts w:hint="eastAsia"/>
        </w:rPr>
        <w:t>这个重要的位置，很有可能尽一步下探到2</w:t>
      </w:r>
      <w:r>
        <w:t>6700</w:t>
      </w:r>
      <w:r>
        <w:rPr>
          <w:rFonts w:hint="eastAsia"/>
        </w:rPr>
        <w:t>附近回收近牛，再做近一步反弹</w:t>
      </w:r>
    </w:p>
    <w:p w14:paraId="18DB81BA" w14:textId="380C7392" w:rsidR="00B871B2" w:rsidRDefault="00B871B2">
      <w:bookmarkStart w:id="0" w:name="_GoBack"/>
      <w:bookmarkEnd w:id="0"/>
    </w:p>
    <w:p w14:paraId="50BA67F4" w14:textId="3E2B5BAC" w:rsidR="00B871B2" w:rsidRDefault="00B871B2">
      <w:pPr>
        <w:rPr>
          <w:rFonts w:hint="eastAsia"/>
        </w:rPr>
      </w:pPr>
      <w:r>
        <w:rPr>
          <w:rFonts w:hint="eastAsia"/>
        </w:rPr>
        <w:t>结论：中长线的反弹仍然看多到2</w:t>
      </w:r>
      <w:r>
        <w:t>8100-29500</w:t>
      </w:r>
      <w:r>
        <w:rPr>
          <w:rFonts w:hint="eastAsia"/>
        </w:rPr>
        <w:t>不变，</w:t>
      </w:r>
      <w:r w:rsidR="00152416">
        <w:rPr>
          <w:rFonts w:hint="eastAsia"/>
        </w:rPr>
        <w:t>短线要注意如果周一开盘低开跳水，不破2</w:t>
      </w:r>
      <w:r w:rsidR="00152416">
        <w:t>6720</w:t>
      </w:r>
      <w:r w:rsidR="00152416">
        <w:rPr>
          <w:rFonts w:hint="eastAsia"/>
        </w:rPr>
        <w:t>就直接补仓，如果开盘反抽，稳不住2</w:t>
      </w:r>
      <w:r w:rsidR="00152416">
        <w:t>7197</w:t>
      </w:r>
      <w:r w:rsidR="00152416">
        <w:rPr>
          <w:rFonts w:hint="eastAsia"/>
        </w:rPr>
        <w:t>就减</w:t>
      </w:r>
      <w:proofErr w:type="gramStart"/>
      <w:r w:rsidR="00152416">
        <w:rPr>
          <w:rFonts w:hint="eastAsia"/>
        </w:rPr>
        <w:t>持多仓等待</w:t>
      </w:r>
      <w:proofErr w:type="gramEnd"/>
      <w:r w:rsidR="00152416">
        <w:rPr>
          <w:rFonts w:hint="eastAsia"/>
        </w:rPr>
        <w:t>2</w:t>
      </w:r>
      <w:r w:rsidR="00152416">
        <w:t>6526-26682</w:t>
      </w:r>
      <w:r w:rsidR="00152416">
        <w:rPr>
          <w:rFonts w:hint="eastAsia"/>
        </w:rPr>
        <w:t>一带的位置再补仓，如果稳住在2</w:t>
      </w:r>
      <w:r w:rsidR="00152416">
        <w:t>7197</w:t>
      </w:r>
      <w:r w:rsidR="00152416">
        <w:rPr>
          <w:rFonts w:hint="eastAsia"/>
        </w:rPr>
        <w:t>以上的位置，则持有当</w:t>
      </w:r>
      <w:proofErr w:type="gramStart"/>
      <w:r w:rsidR="00152416">
        <w:rPr>
          <w:rFonts w:hint="eastAsia"/>
        </w:rPr>
        <w:t>前</w:t>
      </w:r>
      <w:proofErr w:type="gramEnd"/>
      <w:r w:rsidR="00152416">
        <w:rPr>
          <w:rFonts w:hint="eastAsia"/>
        </w:rPr>
        <w:t>仓不进行操作，按原计划达到目标价后止盈撤离</w:t>
      </w:r>
    </w:p>
    <w:p w14:paraId="289F0838" w14:textId="5CB0AB03" w:rsidR="008C0D77" w:rsidRDefault="00B871B2">
      <w:r>
        <w:rPr>
          <w:noProof/>
        </w:rPr>
        <w:drawing>
          <wp:inline distT="0" distB="0" distL="0" distR="0" wp14:anchorId="009D6CD5" wp14:editId="0D49828B">
            <wp:extent cx="5274310" cy="38925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BD01D" w14:textId="0B11BBDD" w:rsidR="00A37699" w:rsidRDefault="00A37699">
      <w:r>
        <w:rPr>
          <w:noProof/>
        </w:rPr>
        <w:lastRenderedPageBreak/>
        <w:drawing>
          <wp:inline distT="0" distB="0" distL="0" distR="0" wp14:anchorId="130DF2AE" wp14:editId="242A6FDA">
            <wp:extent cx="5274310" cy="38925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0D391" w14:textId="11C54A10" w:rsidR="00A37699" w:rsidRDefault="00A37699">
      <w:r>
        <w:rPr>
          <w:noProof/>
        </w:rPr>
        <w:drawing>
          <wp:inline distT="0" distB="0" distL="0" distR="0" wp14:anchorId="7A9DB237" wp14:editId="2BE881B8">
            <wp:extent cx="5274310" cy="29660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6EF99" w14:textId="01FFA231" w:rsidR="00A37699" w:rsidRDefault="00A37699">
      <w:r>
        <w:rPr>
          <w:noProof/>
        </w:rPr>
        <w:lastRenderedPageBreak/>
        <w:drawing>
          <wp:inline distT="0" distB="0" distL="0" distR="0" wp14:anchorId="1CD4659A" wp14:editId="7931AE7B">
            <wp:extent cx="5274310" cy="83312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DEEDE" w14:textId="6300D658" w:rsidR="00A37699" w:rsidRDefault="00A37699">
      <w:r>
        <w:rPr>
          <w:noProof/>
        </w:rPr>
        <w:lastRenderedPageBreak/>
        <w:drawing>
          <wp:inline distT="0" distB="0" distL="0" distR="0" wp14:anchorId="77F0F761" wp14:editId="48E3B76E">
            <wp:extent cx="5274310" cy="82829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8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BD093" w14:textId="098CE37B" w:rsidR="00A37699" w:rsidRDefault="00A37699">
      <w:r>
        <w:rPr>
          <w:noProof/>
        </w:rPr>
        <w:lastRenderedPageBreak/>
        <w:drawing>
          <wp:inline distT="0" distB="0" distL="0" distR="0" wp14:anchorId="21259F60" wp14:editId="47224A65">
            <wp:extent cx="5274310" cy="78644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6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908A" w14:textId="45A378E4" w:rsidR="00A37699" w:rsidRDefault="00A37699">
      <w:r>
        <w:rPr>
          <w:noProof/>
        </w:rPr>
        <w:lastRenderedPageBreak/>
        <w:drawing>
          <wp:inline distT="0" distB="0" distL="0" distR="0" wp14:anchorId="7B8A80B4" wp14:editId="46B8BF3D">
            <wp:extent cx="5274310" cy="835850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1AEA7" w14:textId="33551891" w:rsidR="00B871B2" w:rsidRDefault="00B871B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29C4E76" wp14:editId="638DC20E">
            <wp:extent cx="5274310" cy="43230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71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EAC"/>
    <w:rsid w:val="000A5EAC"/>
    <w:rsid w:val="00152416"/>
    <w:rsid w:val="008C0D77"/>
    <w:rsid w:val="00A37699"/>
    <w:rsid w:val="00B87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7DC319"/>
  <w15:chartTrackingRefBased/>
  <w15:docId w15:val="{E0404203-CD66-4366-8C9E-687F352C0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7</Pages>
  <Words>76</Words>
  <Characters>434</Characters>
  <Application>Microsoft Office Word</Application>
  <DocSecurity>0</DocSecurity>
  <Lines>3</Lines>
  <Paragraphs>1</Paragraphs>
  <ScaleCrop>false</ScaleCrop>
  <Company/>
  <LinksUpToDate>false</LinksUpToDate>
  <CharactersWithSpaces>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巫峡雨 Magic Rain</dc:creator>
  <cp:keywords/>
  <dc:description/>
  <cp:lastModifiedBy>巫峡雨 Magic Rain</cp:lastModifiedBy>
  <cp:revision>2</cp:revision>
  <dcterms:created xsi:type="dcterms:W3CDTF">2018-09-15T08:32:00Z</dcterms:created>
  <dcterms:modified xsi:type="dcterms:W3CDTF">2018-09-15T09:21:00Z</dcterms:modified>
</cp:coreProperties>
</file>