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567" w:rsidRDefault="00973567" w:rsidP="00973567">
      <w:pPr>
        <w:spacing w:before="240" w:after="60" w:line="240" w:lineRule="auto"/>
        <w:jc w:val="center"/>
        <w:outlineLvl w:val="1"/>
        <w:rPr>
          <w:rFonts w:ascii="Times New Roman" w:eastAsia="Times New Roman" w:hAnsi="Times New Roman" w:cs="Times New Roman"/>
          <w:b/>
          <w:bCs/>
          <w:i/>
          <w:iCs/>
          <w:color w:val="000000"/>
          <w:sz w:val="52"/>
          <w:szCs w:val="52"/>
          <w:lang w:eastAsia="fr-FR"/>
        </w:rPr>
      </w:pPr>
      <w:r>
        <w:rPr>
          <w:rFonts w:ascii="Times New Roman" w:eastAsia="Times New Roman" w:hAnsi="Times New Roman" w:cs="Times New Roman"/>
          <w:b/>
          <w:bCs/>
          <w:i/>
          <w:iCs/>
          <w:color w:val="000000"/>
          <w:sz w:val="52"/>
          <w:szCs w:val="52"/>
          <w:lang w:eastAsia="fr-FR"/>
        </w:rPr>
        <w:t xml:space="preserve">Application de gestion d’Absence  </w:t>
      </w:r>
    </w:p>
    <w:p w:rsidR="00973567" w:rsidRPr="00BF57DD" w:rsidRDefault="00973567" w:rsidP="00973567">
      <w:pPr>
        <w:spacing w:before="240" w:after="60" w:line="240" w:lineRule="auto"/>
        <w:outlineLvl w:val="1"/>
        <w:rPr>
          <w:rFonts w:ascii="Times New Roman" w:eastAsia="Times New Roman" w:hAnsi="Times New Roman" w:cs="Times New Roman"/>
          <w:b/>
          <w:bCs/>
          <w:i/>
          <w:iCs/>
          <w:sz w:val="52"/>
          <w:szCs w:val="52"/>
          <w:lang w:eastAsia="fr-FR"/>
        </w:rPr>
      </w:pPr>
    </w:p>
    <w:p w:rsidR="00973567" w:rsidRPr="00BF57DD" w:rsidRDefault="00973567" w:rsidP="00973567">
      <w:pPr>
        <w:spacing w:before="120" w:after="120" w:line="360" w:lineRule="auto"/>
        <w:ind w:firstLine="567"/>
        <w:jc w:val="both"/>
        <w:rPr>
          <w:rFonts w:ascii="Times New Roman" w:eastAsia="Times New Roman" w:hAnsi="Times New Roman" w:cs="Times New Roman"/>
          <w:sz w:val="28"/>
          <w:szCs w:val="28"/>
          <w:lang w:eastAsia="fr-FR"/>
        </w:rPr>
      </w:pPr>
      <w:r w:rsidRPr="00BF57DD">
        <w:rPr>
          <w:rFonts w:ascii="Times New Roman" w:eastAsia="Times New Roman" w:hAnsi="Times New Roman" w:cs="Times New Roman"/>
          <w:color w:val="000000"/>
          <w:sz w:val="28"/>
          <w:szCs w:val="28"/>
          <w:lang w:eastAsia="fr-FR"/>
        </w:rPr>
        <w:t>Dans le souci d’améliorer certains de ses processus de gestion, la société souhaite se doter d’une application qui permet de gérer les absences de ses personnels, pour par la suite l’intégrer dans le système global de la société. Plusieurs avantages sont envisagés : </w:t>
      </w:r>
    </w:p>
    <w:p w:rsidR="00973567" w:rsidRPr="00BF57DD" w:rsidRDefault="00973567" w:rsidP="00973567">
      <w:pPr>
        <w:numPr>
          <w:ilvl w:val="0"/>
          <w:numId w:val="1"/>
        </w:numPr>
        <w:spacing w:before="120"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 Simplifier les procédures liées au traitement des fiches de pointage, des absences.  </w:t>
      </w:r>
    </w:p>
    <w:p w:rsidR="00973567" w:rsidRPr="00BF57DD" w:rsidRDefault="00973567" w:rsidP="00973567">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Décentraliser la fonction des ressources humaines et donner aux employés un moyen d’autocontrôle, par un système self‐service.  </w:t>
      </w:r>
    </w:p>
    <w:p w:rsidR="00973567" w:rsidRPr="00BF57DD" w:rsidRDefault="00973567" w:rsidP="00973567">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Réduire les risques en matière de conformité avec la loi ou le règlement interne. </w:t>
      </w:r>
    </w:p>
    <w:p w:rsidR="00973567" w:rsidRPr="00BF57DD" w:rsidRDefault="00973567" w:rsidP="00973567">
      <w:pPr>
        <w:numPr>
          <w:ilvl w:val="0"/>
          <w:numId w:val="1"/>
        </w:numPr>
        <w:spacing w:after="12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 Suivre l’absentéisme. </w:t>
      </w:r>
    </w:p>
    <w:p w:rsidR="00973567" w:rsidRDefault="00973567" w:rsidP="00973567">
      <w:pPr>
        <w:spacing w:before="120" w:after="120" w:line="360" w:lineRule="auto"/>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Cette application va remplacer le traitement manuel effectué par le service des ressources humaines de la société et faciliter la manipulation des données extraites à partir de la pointeuse. </w:t>
      </w:r>
    </w:p>
    <w:p w:rsidR="00973567" w:rsidRPr="00BF57DD" w:rsidRDefault="00973567" w:rsidP="00973567">
      <w:pPr>
        <w:spacing w:before="120" w:after="120" w:line="240" w:lineRule="auto"/>
        <w:jc w:val="both"/>
        <w:rPr>
          <w:rFonts w:ascii="Times New Roman" w:eastAsia="Times New Roman" w:hAnsi="Times New Roman" w:cs="Times New Roman"/>
          <w:sz w:val="28"/>
          <w:szCs w:val="28"/>
          <w:lang w:eastAsia="fr-FR"/>
        </w:rPr>
      </w:pPr>
    </w:p>
    <w:p w:rsidR="00973567" w:rsidRPr="00BF57DD" w:rsidRDefault="00973567" w:rsidP="00973567">
      <w:pPr>
        <w:numPr>
          <w:ilvl w:val="0"/>
          <w:numId w:val="2"/>
        </w:numPr>
        <w:spacing w:before="240" w:after="60" w:line="360" w:lineRule="auto"/>
        <w:textAlignment w:val="baseline"/>
        <w:outlineLvl w:val="2"/>
        <w:rPr>
          <w:rFonts w:ascii="Times New Roman" w:eastAsia="Times New Roman" w:hAnsi="Times New Roman" w:cs="Times New Roman"/>
          <w:b/>
          <w:bCs/>
          <w:color w:val="000000"/>
          <w:sz w:val="44"/>
          <w:szCs w:val="44"/>
          <w:lang w:eastAsia="fr-FR"/>
        </w:rPr>
      </w:pPr>
      <w:r w:rsidRPr="00BF57DD">
        <w:rPr>
          <w:rFonts w:ascii="Times New Roman" w:eastAsia="Times New Roman" w:hAnsi="Times New Roman" w:cs="Times New Roman"/>
          <w:b/>
          <w:bCs/>
          <w:color w:val="000000"/>
          <w:sz w:val="44"/>
          <w:szCs w:val="44"/>
          <w:lang w:eastAsia="fr-FR"/>
        </w:rPr>
        <w:t>Contraintes</w:t>
      </w:r>
    </w:p>
    <w:p w:rsidR="00973567" w:rsidRPr="00BF57DD" w:rsidRDefault="00973567" w:rsidP="00973567">
      <w:pPr>
        <w:spacing w:before="120" w:after="120" w:line="360" w:lineRule="auto"/>
        <w:ind w:firstLine="567"/>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La contrainte majeure de ce projet se situe en deux volets, le premier est de jours d’absences aussi que les heures de retards. La deuxième contrainte c’est comment adapter notre solution pour qu’elle puisse répondre aux besoins de ces métiers.</w:t>
      </w:r>
    </w:p>
    <w:p w:rsidR="00973567"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Pr="00BF57DD"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Pr="00BF57DD" w:rsidRDefault="00973567" w:rsidP="00973567">
      <w:pPr>
        <w:spacing w:before="240" w:after="60" w:line="360" w:lineRule="auto"/>
        <w:ind w:left="431"/>
        <w:outlineLvl w:val="2"/>
        <w:rPr>
          <w:rFonts w:ascii="Times New Roman" w:eastAsia="Times New Roman" w:hAnsi="Times New Roman" w:cs="Times New Roman"/>
          <w:b/>
          <w:bCs/>
          <w:sz w:val="44"/>
          <w:szCs w:val="44"/>
          <w:lang w:eastAsia="fr-FR"/>
        </w:rPr>
      </w:pPr>
      <w:r w:rsidRPr="00BF57DD">
        <w:rPr>
          <w:rFonts w:ascii="Times New Roman" w:eastAsia="Times New Roman" w:hAnsi="Times New Roman" w:cs="Times New Roman"/>
          <w:b/>
          <w:bCs/>
          <w:color w:val="000000"/>
          <w:sz w:val="44"/>
          <w:szCs w:val="44"/>
          <w:lang w:eastAsia="fr-FR"/>
        </w:rPr>
        <w:lastRenderedPageBreak/>
        <w:t>2. Exigences fonctionnelles</w:t>
      </w:r>
    </w:p>
    <w:p w:rsidR="00973567" w:rsidRPr="00BF57DD" w:rsidRDefault="00973567" w:rsidP="00973567">
      <w:pPr>
        <w:spacing w:before="120" w:after="120" w:line="360" w:lineRule="auto"/>
        <w:ind w:firstLine="567"/>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La solution contient 2 modules principaux :</w:t>
      </w:r>
    </w:p>
    <w:p w:rsidR="00973567" w:rsidRPr="00BF57DD" w:rsidRDefault="00973567" w:rsidP="00973567">
      <w:pPr>
        <w:spacing w:before="240" w:after="60" w:line="360" w:lineRule="auto"/>
        <w:ind w:left="431"/>
        <w:outlineLvl w:val="3"/>
        <w:rPr>
          <w:rFonts w:ascii="Times New Roman" w:eastAsia="Times New Roman" w:hAnsi="Times New Roman" w:cs="Times New Roman"/>
          <w:b/>
          <w:bCs/>
          <w:sz w:val="36"/>
          <w:szCs w:val="36"/>
          <w:lang w:eastAsia="fr-FR"/>
        </w:rPr>
      </w:pPr>
      <w:r>
        <w:rPr>
          <w:rFonts w:ascii="Times New Roman" w:eastAsia="Times New Roman" w:hAnsi="Times New Roman" w:cs="Times New Roman"/>
          <w:b/>
          <w:bCs/>
          <w:color w:val="000000"/>
          <w:sz w:val="24"/>
          <w:szCs w:val="24"/>
          <w:lang w:eastAsia="fr-FR"/>
        </w:rPr>
        <w:t xml:space="preserve">      </w:t>
      </w:r>
      <w:r w:rsidRPr="00BF57DD">
        <w:rPr>
          <w:rFonts w:ascii="Times New Roman" w:eastAsia="Times New Roman" w:hAnsi="Times New Roman" w:cs="Times New Roman"/>
          <w:b/>
          <w:bCs/>
          <w:color w:val="000000"/>
          <w:sz w:val="36"/>
          <w:szCs w:val="36"/>
          <w:lang w:eastAsia="fr-FR"/>
        </w:rPr>
        <w:t>2.1. Absence de personnel</w:t>
      </w:r>
    </w:p>
    <w:p w:rsidR="00973567" w:rsidRPr="00BF57DD" w:rsidRDefault="00973567" w:rsidP="00973567">
      <w:pPr>
        <w:spacing w:before="120" w:after="120" w:line="360" w:lineRule="auto"/>
        <w:ind w:firstLine="567"/>
        <w:jc w:val="both"/>
        <w:rPr>
          <w:rFonts w:ascii="Times New Roman" w:eastAsia="Times New Roman" w:hAnsi="Times New Roman" w:cs="Times New Roman"/>
          <w:sz w:val="28"/>
          <w:szCs w:val="28"/>
          <w:lang w:eastAsia="fr-FR"/>
        </w:rPr>
      </w:pPr>
      <w:r w:rsidRPr="00BF57DD">
        <w:rPr>
          <w:rFonts w:ascii="Times New Roman" w:eastAsia="Times New Roman" w:hAnsi="Times New Roman" w:cs="Times New Roman"/>
          <w:color w:val="000000"/>
          <w:sz w:val="28"/>
          <w:szCs w:val="28"/>
          <w:lang w:eastAsia="fr-FR"/>
        </w:rPr>
        <w:t>Parmi les tâches les plus populaires en trouve la tâche principale du service, l’administrateur doit ajouter, modifier, consulter et supprimer les absences du personnel.</w:t>
      </w:r>
    </w:p>
    <w:p w:rsidR="00973567" w:rsidRPr="00BF57DD" w:rsidRDefault="00973567" w:rsidP="00973567">
      <w:pPr>
        <w:spacing w:before="240" w:after="60" w:line="360" w:lineRule="auto"/>
        <w:ind w:left="431" w:firstLine="277"/>
        <w:outlineLvl w:val="3"/>
        <w:rPr>
          <w:rFonts w:ascii="Times New Roman" w:eastAsia="Times New Roman" w:hAnsi="Times New Roman" w:cs="Times New Roman"/>
          <w:b/>
          <w:bCs/>
          <w:sz w:val="36"/>
          <w:szCs w:val="36"/>
          <w:lang w:eastAsia="fr-FR"/>
        </w:rPr>
      </w:pPr>
      <w:r>
        <w:rPr>
          <w:rFonts w:ascii="Times New Roman" w:eastAsia="Times New Roman" w:hAnsi="Times New Roman" w:cs="Times New Roman"/>
          <w:b/>
          <w:bCs/>
          <w:color w:val="000000"/>
          <w:sz w:val="36"/>
          <w:szCs w:val="36"/>
          <w:lang w:eastAsia="fr-FR"/>
        </w:rPr>
        <w:t>2.2. Les retards de personnel</w:t>
      </w:r>
    </w:p>
    <w:p w:rsidR="00A52D2F" w:rsidRDefault="00973567" w:rsidP="006C024E">
      <w:pPr>
        <w:spacing w:before="120" w:after="120" w:line="360" w:lineRule="auto"/>
        <w:ind w:firstLine="567"/>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C’est la tâche ou l’administrateur doit ajouter, modifier, consulter et supprimer les retards du personnel.</w:t>
      </w:r>
    </w:p>
    <w:p w:rsidR="006C024E" w:rsidRDefault="006C024E" w:rsidP="006C024E">
      <w:pPr>
        <w:spacing w:before="240" w:after="60" w:line="360" w:lineRule="auto"/>
        <w:ind w:left="360"/>
        <w:textAlignment w:val="baseline"/>
        <w:outlineLvl w:val="2"/>
        <w:rPr>
          <w:rFonts w:ascii="Times New Roman" w:eastAsia="Times New Roman" w:hAnsi="Times New Roman" w:cs="Times New Roman"/>
          <w:b/>
          <w:bCs/>
          <w:color w:val="000000"/>
          <w:sz w:val="44"/>
          <w:szCs w:val="44"/>
          <w:lang w:eastAsia="fr-FR"/>
        </w:rPr>
      </w:pPr>
      <w:r>
        <w:rPr>
          <w:rFonts w:ascii="Times New Roman" w:eastAsia="Times New Roman" w:hAnsi="Times New Roman" w:cs="Times New Roman"/>
          <w:b/>
          <w:bCs/>
          <w:color w:val="000000"/>
          <w:sz w:val="44"/>
          <w:szCs w:val="44"/>
          <w:lang w:eastAsia="fr-FR"/>
        </w:rPr>
        <w:t>3. Analyse</w:t>
      </w:r>
      <w:r>
        <w:rPr>
          <w:rFonts w:ascii="Times New Roman" w:eastAsia="Times New Roman" w:hAnsi="Times New Roman" w:cs="Times New Roman"/>
          <w:b/>
          <w:bCs/>
          <w:color w:val="000000"/>
          <w:sz w:val="44"/>
          <w:szCs w:val="44"/>
          <w:lang w:eastAsia="fr-FR"/>
        </w:rPr>
        <w:t xml:space="preserve"> et Conception</w:t>
      </w:r>
    </w:p>
    <w:p w:rsidR="006C024E" w:rsidRPr="0068797B" w:rsidRDefault="006C024E" w:rsidP="006C024E">
      <w:pPr>
        <w:spacing w:before="240" w:after="60" w:line="360" w:lineRule="auto"/>
        <w:ind w:left="708" w:firstLine="708"/>
        <w:outlineLvl w:val="3"/>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36"/>
          <w:szCs w:val="36"/>
          <w:lang w:eastAsia="fr-FR"/>
        </w:rPr>
        <w:t>3</w:t>
      </w:r>
      <w:r w:rsidRPr="00BF57DD">
        <w:rPr>
          <w:rFonts w:ascii="Times New Roman" w:eastAsia="Times New Roman" w:hAnsi="Times New Roman" w:cs="Times New Roman"/>
          <w:b/>
          <w:bCs/>
          <w:color w:val="000000"/>
          <w:sz w:val="36"/>
          <w:szCs w:val="36"/>
          <w:lang w:eastAsia="fr-FR"/>
        </w:rPr>
        <w:t xml:space="preserve">.1. </w:t>
      </w:r>
      <w:r>
        <w:rPr>
          <w:rFonts w:ascii="Times New Roman" w:eastAsia="Times New Roman" w:hAnsi="Times New Roman" w:cs="Times New Roman"/>
          <w:b/>
          <w:bCs/>
          <w:color w:val="000000"/>
          <w:sz w:val="36"/>
          <w:szCs w:val="36"/>
          <w:lang w:eastAsia="fr-FR"/>
        </w:rPr>
        <w:t>Introduction</w:t>
      </w:r>
      <w:r w:rsidRPr="00BF57DD">
        <w:rPr>
          <w:rFonts w:ascii="Times New Roman" w:eastAsia="Times New Roman" w:hAnsi="Times New Roman" w:cs="Times New Roman"/>
          <w:b/>
          <w:bCs/>
          <w:color w:val="000000"/>
          <w:sz w:val="36"/>
          <w:szCs w:val="36"/>
          <w:lang w:eastAsia="fr-FR"/>
        </w:rPr>
        <w:t xml:space="preserve"> </w:t>
      </w:r>
    </w:p>
    <w:p w:rsidR="006C024E" w:rsidRPr="006C024E" w:rsidRDefault="006C024E" w:rsidP="006C024E">
      <w:pPr>
        <w:spacing w:line="360" w:lineRule="auto"/>
        <w:ind w:firstLine="431"/>
        <w:jc w:val="both"/>
        <w:rPr>
          <w:rFonts w:ascii="Times New Roman" w:eastAsia="Times New Roman" w:hAnsi="Times New Roman" w:cs="Times New Roman"/>
          <w:color w:val="000000"/>
          <w:sz w:val="28"/>
          <w:szCs w:val="28"/>
          <w:lang w:eastAsia="fr-FR"/>
        </w:rPr>
      </w:pPr>
      <w:r w:rsidRPr="006C024E">
        <w:rPr>
          <w:rFonts w:ascii="Times New Roman" w:eastAsia="Times New Roman" w:hAnsi="Times New Roman" w:cs="Times New Roman"/>
          <w:color w:val="000000"/>
          <w:sz w:val="28"/>
          <w:szCs w:val="28"/>
          <w:lang w:eastAsia="fr-FR"/>
        </w:rPr>
        <w:t>Après avoir présenté le projet et mis la lumière sur les besoins fonctionnels et non fonctionnels, nous allons passer à L’activité d’analyse et de conception qui permet de traduire les besoins fonctionnels et les contraintes issues du cahier des charges et de la spécification des exigences dans un langage plus professionnel et compréhensible par tous les individus intervenants dans la réalisation et l’utilisation de l’application.</w:t>
      </w:r>
    </w:p>
    <w:p w:rsidR="006C024E" w:rsidRPr="00F12E76" w:rsidRDefault="006C024E" w:rsidP="006C024E">
      <w:pPr>
        <w:pStyle w:val="Titre3"/>
        <w:widowControl w:val="0"/>
        <w:tabs>
          <w:tab w:val="left" w:pos="1392"/>
        </w:tabs>
        <w:autoSpaceDE w:val="0"/>
        <w:autoSpaceDN w:val="0"/>
        <w:spacing w:before="0" w:beforeAutospacing="0" w:after="0" w:afterAutospacing="0"/>
        <w:rPr>
          <w:rFonts w:asciiTheme="majorBidi" w:hAnsiTheme="majorBidi" w:cstheme="majorBidi"/>
          <w:noProof/>
          <w:sz w:val="36"/>
          <w:szCs w:val="36"/>
        </w:rPr>
      </w:pPr>
      <w:bookmarkStart w:id="0" w:name="_Toc33798584"/>
      <w:r>
        <w:rPr>
          <w:rFonts w:asciiTheme="majorBidi" w:hAnsiTheme="majorBidi" w:cstheme="majorBidi"/>
          <w:noProof/>
          <w:sz w:val="36"/>
          <w:szCs w:val="36"/>
        </w:rPr>
        <w:tab/>
      </w:r>
      <w:r w:rsidRPr="00F12E76">
        <w:rPr>
          <w:rFonts w:asciiTheme="majorBidi" w:hAnsiTheme="majorBidi" w:cstheme="majorBidi"/>
          <w:noProof/>
          <w:sz w:val="36"/>
          <w:szCs w:val="36"/>
        </w:rPr>
        <w:t>3.2</w:t>
      </w:r>
      <w:r>
        <w:rPr>
          <w:rFonts w:asciiTheme="majorBidi" w:hAnsiTheme="majorBidi" w:cstheme="majorBidi"/>
          <w:noProof/>
          <w:sz w:val="36"/>
          <w:szCs w:val="36"/>
        </w:rPr>
        <w:t xml:space="preserve">. </w:t>
      </w:r>
      <w:r w:rsidRPr="00F12E76">
        <w:rPr>
          <w:rFonts w:asciiTheme="majorBidi" w:hAnsiTheme="majorBidi" w:cstheme="majorBidi"/>
          <w:noProof/>
          <w:sz w:val="36"/>
          <w:szCs w:val="36"/>
        </w:rPr>
        <w:t>Le diagramme use</w:t>
      </w:r>
      <w:r w:rsidRPr="00F12E76">
        <w:rPr>
          <w:rFonts w:asciiTheme="majorBidi" w:hAnsiTheme="majorBidi" w:cstheme="majorBidi"/>
          <w:noProof/>
          <w:spacing w:val="5"/>
          <w:sz w:val="36"/>
          <w:szCs w:val="36"/>
        </w:rPr>
        <w:t xml:space="preserve"> </w:t>
      </w:r>
      <w:r w:rsidRPr="00F12E76">
        <w:rPr>
          <w:rFonts w:asciiTheme="majorBidi" w:hAnsiTheme="majorBidi" w:cstheme="majorBidi"/>
          <w:noProof/>
          <w:sz w:val="36"/>
          <w:szCs w:val="36"/>
        </w:rPr>
        <w:t>case</w:t>
      </w:r>
      <w:bookmarkEnd w:id="0"/>
    </w:p>
    <w:p w:rsidR="006C024E" w:rsidRPr="006C024E" w:rsidRDefault="006C024E" w:rsidP="006C024E">
      <w:pPr>
        <w:pStyle w:val="Titre4"/>
        <w:widowControl w:val="0"/>
        <w:tabs>
          <w:tab w:val="left" w:pos="1464"/>
        </w:tabs>
        <w:autoSpaceDE w:val="0"/>
        <w:spacing w:before="316"/>
        <w:rPr>
          <w:rFonts w:asciiTheme="majorBidi" w:hAnsiTheme="majorBidi" w:cstheme="majorBidi"/>
          <w:sz w:val="32"/>
          <w:szCs w:val="32"/>
        </w:rPr>
      </w:pPr>
      <w:bookmarkStart w:id="1" w:name="C'est_quoi_un_diagramme_use_case"/>
      <w:bookmarkStart w:id="2" w:name="_bookmark27"/>
      <w:bookmarkEnd w:id="1"/>
      <w:bookmarkEnd w:id="2"/>
      <w:r>
        <w:rPr>
          <w:rFonts w:asciiTheme="minorBidi" w:hAnsiTheme="minorBidi" w:cstheme="minorBidi"/>
          <w:i/>
          <w:iCs/>
        </w:rPr>
        <w:t xml:space="preserve"> </w:t>
      </w:r>
      <w:r w:rsidRPr="00F12E76">
        <w:rPr>
          <w:rFonts w:asciiTheme="majorBidi" w:hAnsiTheme="majorBidi" w:cstheme="majorBidi"/>
          <w:i/>
          <w:iCs/>
          <w:sz w:val="32"/>
          <w:szCs w:val="32"/>
        </w:rPr>
        <w:t>3.2.1 C’est quoi un diagramme use</w:t>
      </w:r>
      <w:r w:rsidRPr="00F12E76">
        <w:rPr>
          <w:rFonts w:asciiTheme="majorBidi" w:hAnsiTheme="majorBidi" w:cstheme="majorBidi"/>
          <w:i/>
          <w:iCs/>
          <w:spacing w:val="-6"/>
          <w:sz w:val="32"/>
          <w:szCs w:val="32"/>
        </w:rPr>
        <w:t xml:space="preserve"> </w:t>
      </w:r>
      <w:r w:rsidRPr="00F12E76">
        <w:rPr>
          <w:rFonts w:asciiTheme="majorBidi" w:hAnsiTheme="majorBidi" w:cstheme="majorBidi"/>
          <w:i/>
          <w:iCs/>
          <w:sz w:val="32"/>
          <w:szCs w:val="32"/>
        </w:rPr>
        <w:t>case</w:t>
      </w:r>
    </w:p>
    <w:p w:rsidR="006C024E" w:rsidRPr="00973567" w:rsidRDefault="006C024E" w:rsidP="006C024E">
      <w:pPr>
        <w:spacing w:before="120" w:after="120" w:line="360" w:lineRule="auto"/>
        <w:ind w:firstLine="567"/>
        <w:rPr>
          <w:rFonts w:ascii="Times New Roman" w:eastAsia="Times New Roman" w:hAnsi="Times New Roman" w:cs="Times New Roman"/>
          <w:sz w:val="28"/>
          <w:szCs w:val="28"/>
          <w:lang w:eastAsia="fr-FR"/>
        </w:rPr>
      </w:pPr>
      <w:r w:rsidRPr="00F12E76">
        <w:rPr>
          <w:rFonts w:asciiTheme="majorBidi" w:hAnsiTheme="majorBidi" w:cstheme="majorBidi"/>
          <w:sz w:val="28"/>
          <w:szCs w:val="28"/>
        </w:rPr>
        <w:t>Les</w:t>
      </w:r>
      <w:r w:rsidRPr="00F12E76">
        <w:rPr>
          <w:rFonts w:asciiTheme="majorBidi" w:hAnsiTheme="majorBidi" w:cstheme="majorBidi"/>
          <w:spacing w:val="-9"/>
          <w:sz w:val="28"/>
          <w:szCs w:val="28"/>
        </w:rPr>
        <w:t xml:space="preserve"> </w:t>
      </w:r>
      <w:r w:rsidRPr="00F12E76">
        <w:rPr>
          <w:rFonts w:asciiTheme="majorBidi" w:hAnsiTheme="majorBidi" w:cstheme="majorBidi"/>
          <w:sz w:val="28"/>
          <w:szCs w:val="28"/>
        </w:rPr>
        <w:t>diagrammes</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de</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cas</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d’utilisation</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sont</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des</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diagrammes</w:t>
      </w:r>
      <w:r w:rsidRPr="00F12E76">
        <w:rPr>
          <w:rFonts w:asciiTheme="majorBidi" w:hAnsiTheme="majorBidi" w:cstheme="majorBidi"/>
          <w:spacing w:val="-9"/>
          <w:sz w:val="28"/>
          <w:szCs w:val="28"/>
        </w:rPr>
        <w:t xml:space="preserve"> </w:t>
      </w:r>
      <w:r w:rsidRPr="00F12E76">
        <w:rPr>
          <w:rFonts w:asciiTheme="majorBidi" w:hAnsiTheme="majorBidi" w:cstheme="majorBidi"/>
          <w:sz w:val="28"/>
          <w:szCs w:val="28"/>
        </w:rPr>
        <w:t>UML</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utilisés</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pour</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donner</w:t>
      </w:r>
      <w:r w:rsidRPr="00F12E76">
        <w:rPr>
          <w:rFonts w:asciiTheme="majorBidi" w:hAnsiTheme="majorBidi" w:cstheme="majorBidi"/>
          <w:spacing w:val="-8"/>
          <w:sz w:val="28"/>
          <w:szCs w:val="28"/>
        </w:rPr>
        <w:t xml:space="preserve"> </w:t>
      </w:r>
      <w:r w:rsidRPr="00F12E76">
        <w:rPr>
          <w:rFonts w:asciiTheme="majorBidi" w:hAnsiTheme="majorBidi" w:cstheme="majorBidi"/>
          <w:sz w:val="28"/>
          <w:szCs w:val="28"/>
        </w:rPr>
        <w:t>une</w:t>
      </w:r>
      <w:r w:rsidRPr="00F12E76">
        <w:rPr>
          <w:rFonts w:asciiTheme="majorBidi" w:hAnsiTheme="majorBidi" w:cstheme="majorBidi"/>
          <w:spacing w:val="-8"/>
          <w:sz w:val="28"/>
          <w:szCs w:val="28"/>
        </w:rPr>
        <w:t xml:space="preserve"> </w:t>
      </w:r>
      <w:r w:rsidRPr="00F12E76">
        <w:rPr>
          <w:rFonts w:asciiTheme="majorBidi" w:hAnsiTheme="majorBidi" w:cstheme="majorBidi"/>
          <w:spacing w:val="-3"/>
          <w:sz w:val="28"/>
          <w:szCs w:val="28"/>
        </w:rPr>
        <w:t xml:space="preserve">vision </w:t>
      </w:r>
      <w:r w:rsidRPr="00F12E76">
        <w:rPr>
          <w:rFonts w:asciiTheme="majorBidi" w:hAnsiTheme="majorBidi" w:cstheme="majorBidi"/>
          <w:sz w:val="28"/>
          <w:szCs w:val="28"/>
        </w:rPr>
        <w:t xml:space="preserve">globale du comportement fonctionnel d’un système logiciel. Dans les figures qui suivent, </w:t>
      </w:r>
      <w:r w:rsidRPr="00F12E76">
        <w:rPr>
          <w:rFonts w:asciiTheme="majorBidi" w:hAnsiTheme="majorBidi" w:cstheme="majorBidi"/>
          <w:spacing w:val="-3"/>
          <w:sz w:val="28"/>
          <w:szCs w:val="28"/>
        </w:rPr>
        <w:t xml:space="preserve">nous </w:t>
      </w:r>
      <w:r w:rsidRPr="00F12E76">
        <w:rPr>
          <w:rFonts w:asciiTheme="majorBidi" w:hAnsiTheme="majorBidi" w:cstheme="majorBidi"/>
          <w:sz w:val="28"/>
          <w:szCs w:val="28"/>
        </w:rPr>
        <w:t>présenterons</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les</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cas</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d’utilisation</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qui</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mettent</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en</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évidence</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les</w:t>
      </w:r>
      <w:r w:rsidRPr="00F12E76">
        <w:rPr>
          <w:rFonts w:asciiTheme="majorBidi" w:hAnsiTheme="majorBidi" w:cstheme="majorBidi"/>
          <w:spacing w:val="-36"/>
          <w:sz w:val="28"/>
          <w:szCs w:val="28"/>
        </w:rPr>
        <w:t xml:space="preserve"> </w:t>
      </w:r>
      <w:r w:rsidRPr="00F12E76">
        <w:rPr>
          <w:rFonts w:asciiTheme="majorBidi" w:hAnsiTheme="majorBidi" w:cstheme="majorBidi"/>
          <w:sz w:val="28"/>
          <w:szCs w:val="28"/>
        </w:rPr>
        <w:t>principales</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fonctionnalités</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de</w:t>
      </w:r>
      <w:r w:rsidRPr="00F12E76">
        <w:rPr>
          <w:rFonts w:asciiTheme="majorBidi" w:hAnsiTheme="majorBidi" w:cstheme="majorBidi"/>
          <w:spacing w:val="-37"/>
          <w:sz w:val="28"/>
          <w:szCs w:val="28"/>
        </w:rPr>
        <w:t xml:space="preserve"> </w:t>
      </w:r>
      <w:r w:rsidRPr="00F12E76">
        <w:rPr>
          <w:rFonts w:asciiTheme="majorBidi" w:hAnsiTheme="majorBidi" w:cstheme="majorBidi"/>
          <w:sz w:val="28"/>
          <w:szCs w:val="28"/>
        </w:rPr>
        <w:t>chaqu</w:t>
      </w:r>
      <w:bookmarkStart w:id="3" w:name="_GoBack"/>
      <w:bookmarkEnd w:id="3"/>
      <w:r w:rsidRPr="00F12E76">
        <w:rPr>
          <w:rFonts w:asciiTheme="majorBidi" w:hAnsiTheme="majorBidi" w:cstheme="majorBidi"/>
          <w:sz w:val="28"/>
          <w:szCs w:val="28"/>
        </w:rPr>
        <w:t>e acteur dans le</w:t>
      </w:r>
      <w:r w:rsidRPr="00F12E76">
        <w:rPr>
          <w:rFonts w:asciiTheme="majorBidi" w:hAnsiTheme="majorBidi" w:cstheme="majorBidi"/>
          <w:spacing w:val="-5"/>
          <w:sz w:val="28"/>
          <w:szCs w:val="28"/>
        </w:rPr>
        <w:t xml:space="preserve"> </w:t>
      </w:r>
      <w:r w:rsidRPr="00F12E76">
        <w:rPr>
          <w:rFonts w:asciiTheme="majorBidi" w:hAnsiTheme="majorBidi" w:cstheme="majorBidi"/>
          <w:sz w:val="28"/>
          <w:szCs w:val="28"/>
        </w:rPr>
        <w:t>système.</w:t>
      </w:r>
    </w:p>
    <w:sectPr w:rsidR="006C024E" w:rsidRPr="00973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31F4D"/>
    <w:multiLevelType w:val="multilevel"/>
    <w:tmpl w:val="0750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953E3"/>
    <w:multiLevelType w:val="multilevel"/>
    <w:tmpl w:val="EEF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AB"/>
    <w:rsid w:val="001D5AAB"/>
    <w:rsid w:val="005E7EFE"/>
    <w:rsid w:val="006C024E"/>
    <w:rsid w:val="0093423B"/>
    <w:rsid w:val="009735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3BBA2-1F86-4497-A156-625D9999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567"/>
  </w:style>
  <w:style w:type="paragraph" w:styleId="Titre3">
    <w:name w:val="heading 3"/>
    <w:basedOn w:val="Normal"/>
    <w:link w:val="Titre3Car"/>
    <w:uiPriority w:val="9"/>
    <w:qFormat/>
    <w:rsid w:val="006C02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C024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C024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C024E"/>
    <w:rPr>
      <w:rFonts w:ascii="Times New Roman" w:eastAsia="Times New Roman" w:hAnsi="Times New Roman" w:cs="Times New Roman"/>
      <w:b/>
      <w:bCs/>
      <w:sz w:val="24"/>
      <w:szCs w:val="24"/>
      <w:lang w:eastAsia="fr-FR"/>
    </w:rPr>
  </w:style>
  <w:style w:type="paragraph" w:styleId="Corpsdetexte">
    <w:name w:val="Body Text"/>
    <w:basedOn w:val="Normal"/>
    <w:link w:val="CorpsdetexteCar"/>
    <w:uiPriority w:val="1"/>
    <w:semiHidden/>
    <w:unhideWhenUsed/>
    <w:qFormat/>
    <w:rsid w:val="006C024E"/>
    <w:pPr>
      <w:widowControl w:val="0"/>
      <w:autoSpaceDE w:val="0"/>
      <w:autoSpaceDN w:val="0"/>
      <w:spacing w:after="0" w:line="240" w:lineRule="auto"/>
    </w:pPr>
    <w:rPr>
      <w:rFonts w:ascii="Times New Roman" w:eastAsia="Times New Roman" w:hAnsi="Times New Roman" w:cs="Times New Roman"/>
      <w:i/>
      <w:sz w:val="24"/>
      <w:szCs w:val="24"/>
    </w:rPr>
  </w:style>
  <w:style w:type="character" w:customStyle="1" w:styleId="CorpsdetexteCar">
    <w:name w:val="Corps de texte Car"/>
    <w:basedOn w:val="Policepardfaut"/>
    <w:link w:val="Corpsdetexte"/>
    <w:uiPriority w:val="1"/>
    <w:semiHidden/>
    <w:rsid w:val="006C024E"/>
    <w:rPr>
      <w:rFonts w:ascii="Times New Roman" w:eastAsia="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361</Words>
  <Characters>1990</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2020-06-09T16:58:00Z</dcterms:created>
  <dcterms:modified xsi:type="dcterms:W3CDTF">2020-06-09T17:37:00Z</dcterms:modified>
</cp:coreProperties>
</file>