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D51" w:rsidRPr="00C83048" w:rsidRDefault="00DF38E0" w:rsidP="00C20E53">
      <w:pPr>
        <w:pStyle w:val="Default"/>
        <w:spacing w:line="360" w:lineRule="auto"/>
      </w:pPr>
      <w:r w:rsidRPr="00C83048">
        <w:rPr>
          <w:b/>
          <w:color w:val="auto"/>
        </w:rPr>
        <w:t>Professional Learning Experiences in a Field-based Course: Student Perceptions and Preferences</w:t>
      </w:r>
      <w:r w:rsidR="00C20E53">
        <w:rPr>
          <w:b/>
          <w:color w:val="auto"/>
        </w:rPr>
        <w:t xml:space="preserve"> </w:t>
      </w:r>
      <w:r w:rsidR="00491D51" w:rsidRPr="00C83048">
        <w:t>T. Yates*</w:t>
      </w:r>
      <w:r w:rsidRPr="00C83048">
        <w:t xml:space="preserve"> and K. Hodgson**</w:t>
      </w:r>
    </w:p>
    <w:p w:rsidR="00491D51" w:rsidRPr="00C83048" w:rsidRDefault="00DF38E0" w:rsidP="00C83048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3048">
        <w:rPr>
          <w:rFonts w:ascii="Times New Roman" w:hAnsi="Times New Roman" w:cs="Times New Roman"/>
          <w:sz w:val="24"/>
          <w:szCs w:val="24"/>
        </w:rPr>
        <w:t>*</w:t>
      </w:r>
      <w:r w:rsidR="00491D51" w:rsidRPr="00C83048">
        <w:rPr>
          <w:rFonts w:ascii="Times New Roman" w:hAnsi="Times New Roman" w:cs="Times New Roman"/>
          <w:sz w:val="24"/>
          <w:szCs w:val="24"/>
        </w:rPr>
        <w:t>University of Saskatchewan, Department of Soil Science, Saskatoon, SK</w:t>
      </w:r>
    </w:p>
    <w:p w:rsidR="00DF38E0" w:rsidRPr="00C83048" w:rsidRDefault="00DF38E0" w:rsidP="00C83048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3048">
        <w:rPr>
          <w:rFonts w:ascii="Times New Roman" w:hAnsi="Times New Roman" w:cs="Times New Roman"/>
          <w:sz w:val="24"/>
          <w:szCs w:val="24"/>
        </w:rPr>
        <w:t>** Golder Associates Ltd, Saskatoon, SK</w:t>
      </w:r>
    </w:p>
    <w:p w:rsidR="00491D51" w:rsidRPr="00C83048" w:rsidRDefault="00491D51" w:rsidP="00C83048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3048">
        <w:rPr>
          <w:rFonts w:ascii="Times New Roman" w:hAnsi="Times New Roman" w:cs="Times New Roman"/>
          <w:bCs/>
          <w:sz w:val="24"/>
          <w:szCs w:val="24"/>
        </w:rPr>
        <w:t>Email for the corresponding author</w:t>
      </w:r>
      <w:r w:rsidRPr="00C83048">
        <w:rPr>
          <w:rFonts w:ascii="Times New Roman" w:hAnsi="Times New Roman" w:cs="Times New Roman"/>
          <w:sz w:val="24"/>
          <w:szCs w:val="24"/>
        </w:rPr>
        <w:t>: Tom Yates</w:t>
      </w:r>
      <w:r w:rsidR="00B21D2A" w:rsidRPr="00C83048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Pr="00C83048">
          <w:rPr>
            <w:rStyle w:val="Hyperlink"/>
            <w:rFonts w:ascii="Times New Roman" w:hAnsi="Times New Roman" w:cs="Times New Roman"/>
            <w:sz w:val="24"/>
            <w:szCs w:val="24"/>
          </w:rPr>
          <w:t>tom.yates@usask.ca</w:t>
        </w:r>
      </w:hyperlink>
      <w:r w:rsidRPr="00C8304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91D51" w:rsidRPr="00C83048" w:rsidRDefault="00C83048" w:rsidP="00C83048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491D51" w:rsidRPr="00C83048">
        <w:rPr>
          <w:rFonts w:ascii="Times New Roman" w:hAnsi="Times New Roman" w:cs="Times New Roman"/>
          <w:bCs/>
          <w:sz w:val="24"/>
          <w:szCs w:val="24"/>
        </w:rPr>
        <w:t>tudent competition</w:t>
      </w:r>
      <w:r>
        <w:rPr>
          <w:rFonts w:ascii="Times New Roman" w:hAnsi="Times New Roman" w:cs="Times New Roman"/>
          <w:bCs/>
          <w:sz w:val="24"/>
          <w:szCs w:val="24"/>
        </w:rPr>
        <w:t>?</w:t>
      </w:r>
      <w:r w:rsidR="00491D51" w:rsidRPr="00C83048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491D51" w:rsidRPr="00C83048">
        <w:rPr>
          <w:rFonts w:ascii="Times New Roman" w:hAnsi="Times New Roman" w:cs="Times New Roman"/>
          <w:bCs/>
          <w:sz w:val="24"/>
          <w:szCs w:val="24"/>
        </w:rPr>
        <w:t xml:space="preserve">Preferred type of presentation: </w:t>
      </w:r>
      <w:r w:rsidR="00491D51" w:rsidRPr="00C83048">
        <w:rPr>
          <w:rFonts w:ascii="Times New Roman" w:hAnsi="Times New Roman" w:cs="Times New Roman"/>
          <w:sz w:val="24"/>
          <w:szCs w:val="24"/>
        </w:rPr>
        <w:t xml:space="preserve">Oral </w:t>
      </w:r>
    </w:p>
    <w:p w:rsidR="00491D51" w:rsidRPr="00C83048" w:rsidRDefault="00491D51" w:rsidP="00C83048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pacing w:val="-3"/>
          <w:sz w:val="24"/>
          <w:szCs w:val="24"/>
        </w:rPr>
      </w:pPr>
      <w:r w:rsidRPr="00C83048">
        <w:rPr>
          <w:rFonts w:ascii="Times New Roman" w:hAnsi="Times New Roman" w:cs="Times New Roman"/>
          <w:spacing w:val="-3"/>
          <w:sz w:val="24"/>
          <w:szCs w:val="24"/>
        </w:rPr>
        <w:t>1st preference for a session: Session no.</w:t>
      </w:r>
      <w:r w:rsidR="00DF38E0" w:rsidRPr="00C83048">
        <w:rPr>
          <w:rFonts w:ascii="Times New Roman" w:hAnsi="Times New Roman" w:cs="Times New Roman"/>
          <w:spacing w:val="-3"/>
          <w:sz w:val="24"/>
          <w:szCs w:val="24"/>
        </w:rPr>
        <w:t>2</w:t>
      </w:r>
      <w:r w:rsidRPr="00C83048">
        <w:rPr>
          <w:rFonts w:ascii="Times New Roman" w:hAnsi="Times New Roman" w:cs="Times New Roman"/>
          <w:spacing w:val="-3"/>
          <w:sz w:val="24"/>
          <w:szCs w:val="24"/>
        </w:rPr>
        <w:t xml:space="preserve"> - </w:t>
      </w:r>
      <w:r w:rsidR="00DF38E0" w:rsidRPr="00C83048">
        <w:rPr>
          <w:rFonts w:ascii="Times New Roman" w:eastAsia="Times New Roman" w:hAnsi="Times New Roman" w:cs="Times New Roman"/>
          <w:sz w:val="24"/>
          <w:szCs w:val="24"/>
        </w:rPr>
        <w:t>Awareness and Competency in Soil Science Education</w:t>
      </w:r>
    </w:p>
    <w:p w:rsidR="00C83048" w:rsidRDefault="00C83048" w:rsidP="00C83048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1D51" w:rsidRPr="00C83048" w:rsidRDefault="00491D51" w:rsidP="00C83048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3048">
        <w:rPr>
          <w:rFonts w:ascii="Times New Roman" w:hAnsi="Times New Roman" w:cs="Times New Roman"/>
          <w:sz w:val="24"/>
          <w:szCs w:val="24"/>
        </w:rPr>
        <w:t>ABSTRACT</w:t>
      </w:r>
    </w:p>
    <w:p w:rsidR="00BA6F3E" w:rsidRPr="00C83048" w:rsidRDefault="007632D2" w:rsidP="00C83048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As instructors of soil science we have found ourselves teaching students </w:t>
      </w:r>
      <w:r w:rsidR="00DC0513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that are </w:t>
      </w:r>
      <w:r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enrolled in a wide range of programs other than soil science</w:t>
      </w:r>
      <w:r w:rsidR="00A532C5">
        <w:rPr>
          <w:rStyle w:val="Emphasis"/>
          <w:rFonts w:ascii="Times New Roman" w:hAnsi="Times New Roman" w:cs="Times New Roman"/>
          <w:i w:val="0"/>
          <w:sz w:val="24"/>
          <w:szCs w:val="24"/>
        </w:rPr>
        <w:t>, such as</w:t>
      </w:r>
      <w:r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for example</w:t>
      </w:r>
      <w:r w:rsidR="00DC0513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r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environmental science, renewable resource manageme</w:t>
      </w:r>
      <w:r w:rsid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nt, geography, and geology</w:t>
      </w:r>
      <w:r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. </w:t>
      </w:r>
      <w:r w:rsid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N</w:t>
      </w:r>
      <w:r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on-disciplinary students often go on to professional careers that require the use soils skills and knowledge, but do not </w:t>
      </w:r>
      <w:r w:rsidR="00A73D9F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have a depth of understanding equal to a soil science major. </w:t>
      </w:r>
      <w:r w:rsidR="00DC0513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T</w:t>
      </w:r>
      <w:r w:rsidR="00A73D9F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hus it is important that </w:t>
      </w:r>
      <w:r w:rsid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they leave us </w:t>
      </w:r>
      <w:r w:rsidR="00A73D9F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competent in </w:t>
      </w:r>
      <w:r w:rsid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what they do learn</w:t>
      </w:r>
      <w:r w:rsidR="00A73D9F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. One </w:t>
      </w:r>
      <w:r w:rsid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strategy</w:t>
      </w:r>
      <w:r w:rsidR="00A73D9F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is to include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professional learning experiences </w:t>
      </w:r>
      <w:r w:rsidR="00A73D9F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in field-based courses.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DC0513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This 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can</w:t>
      </w:r>
      <w:r w:rsidR="00A532C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be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an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opportunity for students to apply soil science skills and knowledge in the context of </w:t>
      </w:r>
      <w:r w:rsid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a 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profession relevant to their area of study.  </w:t>
      </w:r>
      <w:r w:rsidR="00DC0513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Such experiences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require </w:t>
      </w:r>
      <w:r w:rsidR="00D13D43">
        <w:rPr>
          <w:rStyle w:val="Emphasis"/>
          <w:rFonts w:ascii="Times New Roman" w:hAnsi="Times New Roman" w:cs="Times New Roman"/>
          <w:i w:val="0"/>
          <w:sz w:val="24"/>
          <w:szCs w:val="24"/>
        </w:rPr>
        <w:t>additional resources and participation of professionals, s</w:t>
      </w:r>
      <w:r w:rsidR="00DC0513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o 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it is important to assess the </w:t>
      </w:r>
      <w:r w:rsidR="00D13D43">
        <w:rPr>
          <w:rStyle w:val="Emphasis"/>
          <w:rFonts w:ascii="Times New Roman" w:hAnsi="Times New Roman" w:cs="Times New Roman"/>
          <w:i w:val="0"/>
          <w:sz w:val="24"/>
          <w:szCs w:val="24"/>
        </w:rPr>
        <w:t>impact of these experiences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.  </w:t>
      </w:r>
      <w:r w:rsidR="00D13D43">
        <w:rPr>
          <w:rStyle w:val="Emphasis"/>
          <w:rFonts w:ascii="Times New Roman" w:hAnsi="Times New Roman" w:cs="Times New Roman"/>
          <w:i w:val="0"/>
          <w:sz w:val="24"/>
          <w:szCs w:val="24"/>
        </w:rPr>
        <w:t>Via an</w:t>
      </w:r>
      <w:r w:rsidR="00DC0513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on-line survey, data was collected over four years</w:t>
      </w:r>
      <w:r w:rsidR="00DC0513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on student perceptions and preferences </w:t>
      </w:r>
      <w:r w:rsidR="00D13D43">
        <w:rPr>
          <w:rStyle w:val="Emphasis"/>
          <w:rFonts w:ascii="Times New Roman" w:hAnsi="Times New Roman" w:cs="Times New Roman"/>
          <w:i w:val="0"/>
          <w:sz w:val="24"/>
          <w:szCs w:val="24"/>
        </w:rPr>
        <w:t>toward</w:t>
      </w:r>
      <w:r w:rsidR="00DC0513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professional learning experiences</w:t>
      </w:r>
      <w:r w:rsidR="00D13D4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in a field-based course</w:t>
      </w:r>
      <w:r w:rsidR="00DC0513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D13D43">
        <w:rPr>
          <w:rStyle w:val="Emphasis"/>
          <w:rFonts w:ascii="Times New Roman" w:hAnsi="Times New Roman" w:cs="Times New Roman"/>
          <w:i w:val="0"/>
          <w:sz w:val="24"/>
          <w:szCs w:val="24"/>
        </w:rPr>
        <w:t>S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tudents most preferred the professional-government (SEM) learning experience, followed by </w:t>
      </w:r>
      <w:r w:rsidR="00D13D43">
        <w:rPr>
          <w:rStyle w:val="Emphasis"/>
          <w:rFonts w:ascii="Times New Roman" w:hAnsi="Times New Roman" w:cs="Times New Roman"/>
          <w:i w:val="0"/>
          <w:sz w:val="24"/>
          <w:szCs w:val="24"/>
        </w:rPr>
        <w:t>an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academic experience (NF) and the professional-industry (NES) experience (55, 31 and 14%, respectively). </w:t>
      </w:r>
      <w:r w:rsidR="007770CF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Student comments indicated that they valued both SEM and NES experiences for their authenticity and overall, s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tudents perceived that t</w:t>
      </w:r>
      <w:r w:rsidR="00BE2EA5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he SEM experience was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the learning experience most relevant to their future ca</w:t>
      </w:r>
      <w:r w:rsidR="00BE2EA5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reer plans, followed by the NES.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770CF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However, y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ear to year results indicate</w:t>
      </w:r>
      <w:r w:rsidR="00D13D43">
        <w:rPr>
          <w:rStyle w:val="Emphasis"/>
          <w:rFonts w:ascii="Times New Roman" w:hAnsi="Times New Roman" w:cs="Times New Roman"/>
          <w:i w:val="0"/>
          <w:sz w:val="24"/>
          <w:szCs w:val="24"/>
        </w:rPr>
        <w:t>d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that the NES experience was least preferred and least relevant to career plans in years that coincided with </w:t>
      </w:r>
      <w:r w:rsidR="00D13D4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the 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crash in crude oil prices and </w:t>
      </w:r>
      <w:r w:rsidR="00D13D4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the 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associated economic downturn in </w:t>
      </w:r>
      <w:r w:rsidR="00D13D43">
        <w:rPr>
          <w:rStyle w:val="Emphasis"/>
          <w:rFonts w:ascii="Times New Roman" w:hAnsi="Times New Roman" w:cs="Times New Roman"/>
          <w:i w:val="0"/>
          <w:sz w:val="24"/>
          <w:szCs w:val="24"/>
        </w:rPr>
        <w:t>W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estern Canada. It can be concluded that inclusion of professional learning experiences </w:t>
      </w:r>
      <w:r w:rsidR="00BE2EA5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can add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considerable value to student </w:t>
      </w:r>
      <w:r w:rsidR="00A532C5">
        <w:rPr>
          <w:rStyle w:val="Emphasis"/>
          <w:rFonts w:ascii="Times New Roman" w:hAnsi="Times New Roman" w:cs="Times New Roman"/>
          <w:i w:val="0"/>
          <w:sz w:val="24"/>
          <w:szCs w:val="24"/>
        </w:rPr>
        <w:t>experience</w:t>
      </w:r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but student preferences and perceptions of these </w:t>
      </w:r>
      <w:r w:rsidR="0053433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professional </w:t>
      </w:r>
      <w:bookmarkStart w:id="0" w:name="_GoBack"/>
      <w:bookmarkEnd w:id="0"/>
      <w:r w:rsidR="0035643A" w:rsidRPr="00C83048">
        <w:rPr>
          <w:rStyle w:val="Emphasis"/>
          <w:rFonts w:ascii="Times New Roman" w:hAnsi="Times New Roman" w:cs="Times New Roman"/>
          <w:i w:val="0"/>
          <w:sz w:val="24"/>
          <w:szCs w:val="24"/>
        </w:rPr>
        <w:t>experiences can be altered by relevant employment market and economic forces.</w:t>
      </w:r>
    </w:p>
    <w:sectPr w:rsidR="00BA6F3E" w:rsidRPr="00C8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51"/>
    <w:rsid w:val="0007690C"/>
    <w:rsid w:val="00087544"/>
    <w:rsid w:val="000F6497"/>
    <w:rsid w:val="00106081"/>
    <w:rsid w:val="00157FEB"/>
    <w:rsid w:val="001624A5"/>
    <w:rsid w:val="002B0A33"/>
    <w:rsid w:val="002B22CE"/>
    <w:rsid w:val="00320AEF"/>
    <w:rsid w:val="0035643A"/>
    <w:rsid w:val="003711E1"/>
    <w:rsid w:val="004469FD"/>
    <w:rsid w:val="00471937"/>
    <w:rsid w:val="00486BD4"/>
    <w:rsid w:val="00491D51"/>
    <w:rsid w:val="00512193"/>
    <w:rsid w:val="005171E9"/>
    <w:rsid w:val="00534334"/>
    <w:rsid w:val="00550E4A"/>
    <w:rsid w:val="005D0A6E"/>
    <w:rsid w:val="006208CB"/>
    <w:rsid w:val="00687027"/>
    <w:rsid w:val="006908FC"/>
    <w:rsid w:val="00696D6F"/>
    <w:rsid w:val="006B5501"/>
    <w:rsid w:val="006D3335"/>
    <w:rsid w:val="00702B8C"/>
    <w:rsid w:val="00743465"/>
    <w:rsid w:val="007632D2"/>
    <w:rsid w:val="007770CF"/>
    <w:rsid w:val="008057E3"/>
    <w:rsid w:val="00A532C5"/>
    <w:rsid w:val="00A73D9F"/>
    <w:rsid w:val="00AA32B4"/>
    <w:rsid w:val="00AF3E79"/>
    <w:rsid w:val="00B21D2A"/>
    <w:rsid w:val="00B348AE"/>
    <w:rsid w:val="00BA6F3E"/>
    <w:rsid w:val="00BE2EA5"/>
    <w:rsid w:val="00C10CAF"/>
    <w:rsid w:val="00C20E53"/>
    <w:rsid w:val="00C83048"/>
    <w:rsid w:val="00D13D43"/>
    <w:rsid w:val="00DC0513"/>
    <w:rsid w:val="00DF38E0"/>
    <w:rsid w:val="00E41532"/>
    <w:rsid w:val="00E72ABD"/>
    <w:rsid w:val="00EA4B70"/>
    <w:rsid w:val="00F162B5"/>
    <w:rsid w:val="00F57CCE"/>
    <w:rsid w:val="00FC7C3B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745F"/>
  <w15:chartTrackingRefBased/>
  <w15:docId w15:val="{C40DFE03-DE01-4CD7-96F8-BAB9762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91D51"/>
    <w:pPr>
      <w:autoSpaceDE w:val="0"/>
      <w:autoSpaceDN w:val="0"/>
      <w:adjustRightInd w:val="0"/>
      <w:spacing w:after="0" w:line="240" w:lineRule="auto"/>
      <w:ind w:left="10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1D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491D51"/>
    <w:rPr>
      <w:rFonts w:ascii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91D51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91D51"/>
    <w:rPr>
      <w:rFonts w:ascii="Times New Roman" w:hAnsi="Times New Roman" w:cs="Times New Roman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491D5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96D6F"/>
    <w:rPr>
      <w:b/>
      <w:bCs/>
    </w:rPr>
  </w:style>
  <w:style w:type="character" w:styleId="Emphasis">
    <w:name w:val="Emphasis"/>
    <w:basedOn w:val="DefaultParagraphFont"/>
    <w:uiPriority w:val="20"/>
    <w:qFormat/>
    <w:rsid w:val="003564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7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m.yates@usask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Yates</dc:creator>
  <cp:keywords/>
  <dc:description/>
  <cp:lastModifiedBy>Yates, Tom</cp:lastModifiedBy>
  <cp:revision>13</cp:revision>
  <dcterms:created xsi:type="dcterms:W3CDTF">2020-02-24T19:39:00Z</dcterms:created>
  <dcterms:modified xsi:type="dcterms:W3CDTF">2020-02-24T20:59:00Z</dcterms:modified>
</cp:coreProperties>
</file>