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3F2" w14:textId="77777777" w:rsidR="00081B12" w:rsidRDefault="00081B12" w:rsidP="00EC6D66">
      <w:pPr>
        <w:pStyle w:val="Title"/>
        <w:rPr>
          <w:rFonts w:eastAsia="Meiryo UI"/>
        </w:rPr>
      </w:pPr>
    </w:p>
    <w:p w14:paraId="5EAA8B76" w14:textId="77777777" w:rsidR="00EC6D66" w:rsidRDefault="00EC6D66" w:rsidP="00EC6D66"/>
    <w:p w14:paraId="735969DB" w14:textId="77777777" w:rsidR="00EC6D66" w:rsidRDefault="00EC6D66" w:rsidP="00EC6D66"/>
    <w:p w14:paraId="3279496B" w14:textId="77777777" w:rsidR="00EC6D66" w:rsidRDefault="00EC6D66" w:rsidP="00EC6D66"/>
    <w:p w14:paraId="5FD333FD" w14:textId="77777777" w:rsidR="00EC6D66" w:rsidRDefault="00EC6D66" w:rsidP="00EC6D66"/>
    <w:p w14:paraId="3D9EA70F" w14:textId="77777777" w:rsidR="00EC6D66" w:rsidRDefault="00EC6D66" w:rsidP="00EC6D66"/>
    <w:p w14:paraId="479F2E25" w14:textId="77777777" w:rsidR="00EC6D66" w:rsidRDefault="00EC6D66" w:rsidP="00EC6D66"/>
    <w:p w14:paraId="3C654578" w14:textId="77777777" w:rsidR="00EC6D66" w:rsidRDefault="00EC6D66" w:rsidP="00EC6D66"/>
    <w:p w14:paraId="5239B714" w14:textId="6AE3875D" w:rsidR="009C58B8" w:rsidRDefault="002D0277" w:rsidP="009C58B8">
      <w:pPr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</w:pPr>
      <w:r w:rsidRPr="002D0277"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  <w:t xml:space="preserve">CONL715 Assignment </w:t>
      </w:r>
      <w:r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  <w:t>3:</w:t>
      </w:r>
      <w:r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  <w:br/>
      </w:r>
      <w:r w:rsidR="00D64C89"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  <w:t>Cloud Migration Report</w:t>
      </w:r>
    </w:p>
    <w:p w14:paraId="463BD44F" w14:textId="624632BE" w:rsidR="00460272" w:rsidRDefault="001452E8">
      <w:pPr>
        <w:spacing w:line="259" w:lineRule="auto"/>
      </w:pPr>
      <w:r>
        <w:t xml:space="preserve">Word Count </w:t>
      </w:r>
      <w:r w:rsidR="00460272">
        <w:t>–</w:t>
      </w:r>
      <w:r>
        <w:t xml:space="preserve"> </w:t>
      </w:r>
      <w:r w:rsidR="00F55DA1">
        <w:t>1,5</w:t>
      </w:r>
      <w:r w:rsidR="00756CEA">
        <w:t>81</w:t>
      </w:r>
    </w:p>
    <w:p w14:paraId="7E4A6E33" w14:textId="4EF89568" w:rsidR="006808E7" w:rsidRPr="00220E3A" w:rsidRDefault="00B00692">
      <w:pPr>
        <w:spacing w:line="259" w:lineRule="auto"/>
      </w:pPr>
      <w:r>
        <w:br w:type="page"/>
      </w:r>
    </w:p>
    <w:p w14:paraId="1E70DA5C" w14:textId="61EB40AA" w:rsidR="00B00692" w:rsidRPr="009225D6" w:rsidRDefault="00C52863" w:rsidP="00C52863">
      <w:pPr>
        <w:pStyle w:val="Heading1"/>
      </w:pPr>
      <w:r w:rsidRPr="009225D6">
        <w:lastRenderedPageBreak/>
        <w:t>Introduction</w:t>
      </w:r>
    </w:p>
    <w:p w14:paraId="5D6C4557" w14:textId="36CE8CDB" w:rsidR="008965BC" w:rsidRPr="00CA7022" w:rsidRDefault="00FD7DBD" w:rsidP="00D717C8">
      <w:pPr>
        <w:jc w:val="both"/>
      </w:pPr>
      <w:r>
        <w:t xml:space="preserve">As the new IT Infrastructure Manager for Glyndwr Insurance Ltd, </w:t>
      </w:r>
      <w:r w:rsidR="00BE34B3">
        <w:t xml:space="preserve">a decision has been made to migrate the </w:t>
      </w:r>
      <w:r w:rsidR="003D1AAE">
        <w:t>current traditional server infrast</w:t>
      </w:r>
      <w:r w:rsidR="006B5879">
        <w:t xml:space="preserve">ructure </w:t>
      </w:r>
      <w:r w:rsidR="007F1337">
        <w:t>- where</w:t>
      </w:r>
      <w:r w:rsidR="006B5879">
        <w:t xml:space="preserve"> all hardware, networks and </w:t>
      </w:r>
      <w:r w:rsidR="006A5F7C">
        <w:t xml:space="preserve">other </w:t>
      </w:r>
      <w:r w:rsidR="006B5879">
        <w:t>resources</w:t>
      </w:r>
      <w:r w:rsidR="001C4C85">
        <w:t xml:space="preserve"> are bult and maintained by the company on </w:t>
      </w:r>
      <w:r w:rsidR="00BC5C58">
        <w:t>site</w:t>
      </w:r>
      <w:r w:rsidR="001C4C85">
        <w:t xml:space="preserve"> [1</w:t>
      </w:r>
      <w:r w:rsidR="00732956">
        <w:t>];</w:t>
      </w:r>
      <w:r w:rsidR="003F5227">
        <w:t xml:space="preserve"> over to </w:t>
      </w:r>
      <w:r w:rsidR="004F1D2E">
        <w:t>t</w:t>
      </w:r>
      <w:r w:rsidR="00991E2A">
        <w:t xml:space="preserve">he </w:t>
      </w:r>
      <w:r w:rsidR="00BD7581">
        <w:t>c</w:t>
      </w:r>
      <w:r w:rsidR="00991E2A">
        <w:t xml:space="preserve">loud, where these </w:t>
      </w:r>
      <w:r w:rsidR="006A5F7C">
        <w:t xml:space="preserve">assets are accessed over the internet as and when </w:t>
      </w:r>
      <w:r w:rsidR="000212C3">
        <w:t>needed [</w:t>
      </w:r>
      <w:r w:rsidR="00DA46FB">
        <w:t>2</w:t>
      </w:r>
      <w:r w:rsidR="008975D7">
        <w:t>-3</w:t>
      </w:r>
      <w:r w:rsidR="006A5F7C">
        <w:t>].</w:t>
      </w:r>
      <w:r w:rsidR="00D73842">
        <w:t xml:space="preserve"> Therefore, </w:t>
      </w:r>
      <w:r w:rsidR="006518D3">
        <w:t>this migration report aims to</w:t>
      </w:r>
      <w:r w:rsidR="00E00E92">
        <w:t xml:space="preserve"> firstly, </w:t>
      </w:r>
      <w:r w:rsidR="006518D3">
        <w:t xml:space="preserve">detail </w:t>
      </w:r>
      <w:r w:rsidR="00DC3E04">
        <w:t xml:space="preserve">Glyndwr Insurance </w:t>
      </w:r>
      <w:r w:rsidR="008209A3">
        <w:t>Ltd.’s</w:t>
      </w:r>
      <w:r w:rsidR="00E00E92">
        <w:t xml:space="preserve"> current server infrastructure, </w:t>
      </w:r>
      <w:r w:rsidR="00E046F2">
        <w:t>elaborate on how it could adapt to the cloud, with</w:t>
      </w:r>
      <w:r w:rsidR="003507C5">
        <w:t xml:space="preserve"> justification</w:t>
      </w:r>
      <w:r w:rsidR="00DC3E04">
        <w:t>s</w:t>
      </w:r>
      <w:r w:rsidR="003507C5">
        <w:t xml:space="preserve"> </w:t>
      </w:r>
      <w:r w:rsidR="00DC3E04">
        <w:t>on</w:t>
      </w:r>
      <w:r w:rsidR="003507C5">
        <w:t xml:space="preserve"> why </w:t>
      </w:r>
      <w:r w:rsidR="00DC3E04">
        <w:t xml:space="preserve">a migration is </w:t>
      </w:r>
      <w:r w:rsidR="008209A3">
        <w:t xml:space="preserve">needed. </w:t>
      </w:r>
      <w:r w:rsidR="0018373A">
        <w:t>Secondly</w:t>
      </w:r>
      <w:r w:rsidR="001B7203">
        <w:t xml:space="preserve">, expound </w:t>
      </w:r>
      <w:r w:rsidR="006063F4">
        <w:t xml:space="preserve">upon </w:t>
      </w:r>
      <w:r w:rsidR="001655D4">
        <w:t>how the migration will be conducted</w:t>
      </w:r>
      <w:r w:rsidR="00AC583D">
        <w:t>, with any known potential issues declared.</w:t>
      </w:r>
      <w:r w:rsidR="00E05599">
        <w:t xml:space="preserve"> Finally</w:t>
      </w:r>
      <w:r w:rsidR="000C6BE1">
        <w:t xml:space="preserve">, to propound contingencies </w:t>
      </w:r>
      <w:r w:rsidR="00501150">
        <w:t xml:space="preserve">including a </w:t>
      </w:r>
      <w:r w:rsidR="004C3457">
        <w:t>d</w:t>
      </w:r>
      <w:r w:rsidR="00501150">
        <w:t xml:space="preserve">isaster </w:t>
      </w:r>
      <w:r w:rsidR="004C3457">
        <w:t>r</w:t>
      </w:r>
      <w:r w:rsidR="00501150">
        <w:t xml:space="preserve">ecovery </w:t>
      </w:r>
      <w:r w:rsidR="004C3457">
        <w:t>p</w:t>
      </w:r>
      <w:r w:rsidR="00501150">
        <w:t>lan.</w:t>
      </w:r>
      <w:r w:rsidR="001E0D4B">
        <w:t xml:space="preserve"> Since </w:t>
      </w:r>
      <w:r w:rsidR="0018373A">
        <w:t xml:space="preserve">the </w:t>
      </w:r>
      <w:r w:rsidR="001E0D4B">
        <w:t>IT infrastructure manager</w:t>
      </w:r>
      <w:r w:rsidR="0018373A">
        <w:t>’s arrival</w:t>
      </w:r>
      <w:r w:rsidR="001E0D4B">
        <w:t xml:space="preserve">, it has been made clear, that company is </w:t>
      </w:r>
      <w:r w:rsidR="002C1324">
        <w:t>working</w:t>
      </w:r>
      <w:r w:rsidR="001E0D4B">
        <w:t xml:space="preserve"> remotely, with no view to </w:t>
      </w:r>
      <w:r w:rsidR="002C1324">
        <w:t>move back into the office</w:t>
      </w:r>
      <w:r w:rsidR="00801052">
        <w:t>;</w:t>
      </w:r>
      <w:r w:rsidR="002C1324">
        <w:t xml:space="preserve"> </w:t>
      </w:r>
      <w:r w:rsidR="00801052">
        <w:t>moreover,</w:t>
      </w:r>
      <w:r w:rsidR="002C1324">
        <w:t xml:space="preserve"> looking to relinquish their office due to unnecessary overheads </w:t>
      </w:r>
      <w:r w:rsidR="000C16F5">
        <w:t>as part of the aftermath from the coronavirus pandemic.</w:t>
      </w:r>
    </w:p>
    <w:p w14:paraId="0FC07BF5" w14:textId="77777777" w:rsidR="002D0277" w:rsidRDefault="002D0277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7F0921F9" w14:textId="41452D75" w:rsidR="001B74B4" w:rsidRPr="003A756F" w:rsidRDefault="00DD4C2D" w:rsidP="001B6717">
      <w:pPr>
        <w:pStyle w:val="Heading1"/>
      </w:pPr>
      <w:r>
        <w:lastRenderedPageBreak/>
        <w:t>Current</w:t>
      </w:r>
      <w:r w:rsidR="00A96A6E">
        <w:t xml:space="preserve"> </w:t>
      </w:r>
      <w:r w:rsidR="00F21F79">
        <w:t>On-premises</w:t>
      </w:r>
      <w:r w:rsidR="00A1167F">
        <w:t xml:space="preserve"> </w:t>
      </w:r>
      <w:r w:rsidR="00A96A6E">
        <w:t>Network</w:t>
      </w:r>
      <w:r>
        <w:t xml:space="preserve"> </w:t>
      </w:r>
      <w:r w:rsidR="006141A6">
        <w:t>Infrastructure</w:t>
      </w:r>
    </w:p>
    <w:p w14:paraId="6AB2DDCD" w14:textId="77777777" w:rsidR="00B60E17" w:rsidRDefault="002D0277" w:rsidP="002D0277">
      <w:r>
        <w:t xml:space="preserve">At Glyndwr Insurance Ltd, the current infrastructure </w:t>
      </w:r>
      <w:r w:rsidR="00E241F2">
        <w:t xml:space="preserve">makes use of a </w:t>
      </w:r>
      <w:r w:rsidR="00547D7B">
        <w:t>Software Defined Network</w:t>
      </w:r>
      <w:r w:rsidR="00E241F2">
        <w:t xml:space="preserve"> architecture</w:t>
      </w:r>
      <w:r w:rsidR="00547D7B">
        <w:t xml:space="preserve">, which </w:t>
      </w:r>
      <w:r w:rsidR="00CC15C5">
        <w:t>has been useful thus far, as it has ensured ease of configuration from a single point of access</w:t>
      </w:r>
      <w:r w:rsidR="000B6950">
        <w:t xml:space="preserve"> across the entire network [</w:t>
      </w:r>
      <w:r w:rsidR="007960D4">
        <w:t>4-5</w:t>
      </w:r>
      <w:r w:rsidR="000B6950">
        <w:t>].</w:t>
      </w:r>
      <w:r w:rsidR="00E241F2">
        <w:t xml:space="preserve"> </w:t>
      </w:r>
    </w:p>
    <w:p w14:paraId="11457619" w14:textId="101EA7D5" w:rsidR="004229B9" w:rsidRDefault="007960D4" w:rsidP="00DF7DF3">
      <w:pPr>
        <w:ind w:firstLine="720"/>
      </w:pPr>
      <w:r>
        <w:t xml:space="preserve">Additionally, the </w:t>
      </w:r>
      <w:r w:rsidR="00511054">
        <w:t>further</w:t>
      </w:r>
      <w:r w:rsidR="00FE2DD2">
        <w:t xml:space="preserve"> elements in the network infrastructure</w:t>
      </w:r>
      <w:r w:rsidR="00716A58">
        <w:t xml:space="preserve"> will be documented as per below. Firstly, </w:t>
      </w:r>
      <w:r w:rsidR="00796BF5">
        <w:t xml:space="preserve">Glyndwr Insurance Ltd, implement </w:t>
      </w:r>
      <w:r w:rsidR="009457ED">
        <w:t>web</w:t>
      </w:r>
      <w:r w:rsidR="00687EF6">
        <w:t xml:space="preserve"> </w:t>
      </w:r>
      <w:r w:rsidR="00E8787E">
        <w:t xml:space="preserve">and application </w:t>
      </w:r>
      <w:r w:rsidR="00687EF6">
        <w:t xml:space="preserve">servers </w:t>
      </w:r>
      <w:r w:rsidR="00FD5940">
        <w:t xml:space="preserve">which hosts the company’s </w:t>
      </w:r>
      <w:r w:rsidR="00CC6AF7">
        <w:t>website, and</w:t>
      </w:r>
      <w:r w:rsidR="00FD5940">
        <w:t xml:space="preserve"> allows information and interaction </w:t>
      </w:r>
      <w:r w:rsidR="00290315">
        <w:t>between the company</w:t>
      </w:r>
      <w:r w:rsidR="0078356F">
        <w:t xml:space="preserve"> </w:t>
      </w:r>
      <w:r w:rsidR="005E65AF">
        <w:t xml:space="preserve">database, </w:t>
      </w:r>
      <w:r w:rsidR="00290315">
        <w:t>site</w:t>
      </w:r>
      <w:r w:rsidR="00511054">
        <w:t xml:space="preserve"> visitors</w:t>
      </w:r>
      <w:r w:rsidR="00290315">
        <w:t xml:space="preserve"> to explore services </w:t>
      </w:r>
      <w:r w:rsidR="00A72BB4">
        <w:t>available</w:t>
      </w:r>
      <w:r w:rsidR="009457ED">
        <w:t>,</w:t>
      </w:r>
      <w:r w:rsidR="00290315">
        <w:t xml:space="preserve"> </w:t>
      </w:r>
      <w:r w:rsidR="00A72BB4">
        <w:t>including</w:t>
      </w:r>
      <w:r w:rsidR="00290315">
        <w:t xml:space="preserve"> </w:t>
      </w:r>
      <w:r w:rsidR="002B0AEA">
        <w:t>logging into their account to manage their policies [</w:t>
      </w:r>
      <w:r w:rsidR="009457ED">
        <w:t>6</w:t>
      </w:r>
      <w:r w:rsidR="0078356F">
        <w:t>,11</w:t>
      </w:r>
      <w:r w:rsidR="002B0AEA">
        <w:t>]</w:t>
      </w:r>
      <w:r w:rsidR="009457ED">
        <w:t>. Secondly, a</w:t>
      </w:r>
      <w:r w:rsidR="00B82794">
        <w:t xml:space="preserve"> series of</w:t>
      </w:r>
      <w:r w:rsidR="009457ED">
        <w:t xml:space="preserve"> </w:t>
      </w:r>
      <w:r w:rsidR="00506951">
        <w:t>database server</w:t>
      </w:r>
      <w:r w:rsidR="00B82794">
        <w:t>s</w:t>
      </w:r>
      <w:r w:rsidR="00ED4BEA">
        <w:t>,</w:t>
      </w:r>
      <w:r w:rsidR="00506951">
        <w:t xml:space="preserve"> </w:t>
      </w:r>
      <w:r w:rsidR="00FA4A9E">
        <w:t xml:space="preserve">used to store, query, </w:t>
      </w:r>
      <w:r w:rsidR="000A2E0A">
        <w:t>backup,</w:t>
      </w:r>
      <w:r w:rsidR="009572DF">
        <w:t xml:space="preserve"> access and </w:t>
      </w:r>
      <w:r w:rsidR="00FA4A9E">
        <w:t xml:space="preserve">retrieve </w:t>
      </w:r>
      <w:r w:rsidR="00ED4BEA">
        <w:t>data about customers</w:t>
      </w:r>
      <w:r w:rsidR="00B664AE">
        <w:t>, policies taken out, premiums those policies</w:t>
      </w:r>
      <w:r w:rsidR="0018759D">
        <w:t>, employees</w:t>
      </w:r>
      <w:r w:rsidR="00B664AE">
        <w:t xml:space="preserve"> </w:t>
      </w:r>
      <w:r w:rsidR="00FA4A9E">
        <w:t>and so forth</w:t>
      </w:r>
      <w:r w:rsidR="009572DF">
        <w:t xml:space="preserve"> [</w:t>
      </w:r>
      <w:r w:rsidR="000A2E0A">
        <w:t>7-8</w:t>
      </w:r>
      <w:r w:rsidR="00B60E17">
        <w:t xml:space="preserve">]. </w:t>
      </w:r>
      <w:r w:rsidR="00BF3C69">
        <w:t xml:space="preserve">Thirdly, a mail server to capture and process all correspondence between employees </w:t>
      </w:r>
      <w:r w:rsidR="00A72BB4">
        <w:t>and</w:t>
      </w:r>
      <w:r w:rsidR="005E65AF">
        <w:t xml:space="preserve"> external sources contacting the </w:t>
      </w:r>
      <w:r w:rsidR="00A72BB4">
        <w:t>i</w:t>
      </w:r>
      <w:r w:rsidR="005E65AF">
        <w:t>nsurance company [</w:t>
      </w:r>
      <w:r w:rsidR="00E37AE5">
        <w:t>12</w:t>
      </w:r>
      <w:r w:rsidR="005E65AF">
        <w:t>].</w:t>
      </w:r>
      <w:r w:rsidR="00BF3C69">
        <w:t xml:space="preserve"> Fourthly</w:t>
      </w:r>
      <w:r w:rsidR="00C36814">
        <w:t xml:space="preserve">, Glyndwr Insurance Ltd have </w:t>
      </w:r>
      <w:r w:rsidR="009D0724">
        <w:t>over</w:t>
      </w:r>
      <w:r w:rsidR="00C36814">
        <w:t xml:space="preserve"> </w:t>
      </w:r>
      <w:r w:rsidR="009D0724">
        <w:t>two hundred</w:t>
      </w:r>
      <w:r w:rsidR="00F067DF">
        <w:t xml:space="preserve"> devices</w:t>
      </w:r>
      <w:r w:rsidR="00856717">
        <w:t xml:space="preserve"> </w:t>
      </w:r>
      <w:r w:rsidR="00653DFE">
        <w:t>–</w:t>
      </w:r>
      <w:r w:rsidR="00F067DF">
        <w:t xml:space="preserve"> </w:t>
      </w:r>
      <w:r w:rsidR="00B60E17">
        <w:t>particularly</w:t>
      </w:r>
      <w:r w:rsidR="00653DFE">
        <w:t>, desktop PC’s,</w:t>
      </w:r>
      <w:r w:rsidR="00F067DF">
        <w:t xml:space="preserve"> </w:t>
      </w:r>
      <w:r w:rsidR="00A96A6E">
        <w:t>laptops,</w:t>
      </w:r>
      <w:r w:rsidR="0057722C">
        <w:t xml:space="preserve"> and mobile phones</w:t>
      </w:r>
      <w:r w:rsidR="00C53802">
        <w:t>,</w:t>
      </w:r>
      <w:r w:rsidR="00856717">
        <w:t xml:space="preserve"> which typically represents the </w:t>
      </w:r>
      <w:r w:rsidR="007C0E22">
        <w:t>number</w:t>
      </w:r>
      <w:r w:rsidR="00856717">
        <w:t xml:space="preserve"> of employees working over the network in a medium sized </w:t>
      </w:r>
      <w:r w:rsidR="003A201D">
        <w:t>business [</w:t>
      </w:r>
      <w:r w:rsidR="00B60E17">
        <w:t>9]</w:t>
      </w:r>
      <w:r w:rsidR="00E32033">
        <w:t xml:space="preserve">; accessing </w:t>
      </w:r>
      <w:r w:rsidR="0027218D">
        <w:t xml:space="preserve">internal systems </w:t>
      </w:r>
      <w:r w:rsidR="00D96D13">
        <w:t xml:space="preserve">via </w:t>
      </w:r>
      <w:r w:rsidR="00755BFF">
        <w:t>a virtual private network (VPN)</w:t>
      </w:r>
      <w:r w:rsidR="00DD0D8D">
        <w:t xml:space="preserve"> which network traffic goes through the switch onto the local area network (LAN)</w:t>
      </w:r>
      <w:r w:rsidR="001D20CF">
        <w:t xml:space="preserve"> </w:t>
      </w:r>
      <w:r w:rsidR="00C53802">
        <w:t xml:space="preserve">[10]. It </w:t>
      </w:r>
      <w:r w:rsidR="00EB6CCE">
        <w:t>is</w:t>
      </w:r>
      <w:r w:rsidR="00C53802">
        <w:t xml:space="preserve"> understood the nature of employees accessing services via VPN is due to all workers working remotely</w:t>
      </w:r>
      <w:r w:rsidR="003A201D">
        <w:t xml:space="preserve">, permanently going forward </w:t>
      </w:r>
      <w:r w:rsidR="00DB3159">
        <w:t>due to the aftermath of the coronavirus pandemic</w:t>
      </w:r>
      <w:r w:rsidR="006C4F28">
        <w:t>.</w:t>
      </w:r>
      <w:r w:rsidR="007E0C90">
        <w:t xml:space="preserve"> </w:t>
      </w:r>
      <w:r w:rsidR="004229B9">
        <w:br w:type="page"/>
      </w:r>
    </w:p>
    <w:p w14:paraId="3276D71A" w14:textId="1C5F5B7C" w:rsidR="008C3E14" w:rsidRDefault="00757065" w:rsidP="00614CB2">
      <w:r>
        <w:lastRenderedPageBreak/>
        <w:t>In addition to above</w:t>
      </w:r>
      <w:r w:rsidR="00614CB2">
        <w:t xml:space="preserve">, the </w:t>
      </w:r>
      <w:r w:rsidR="008C3E14">
        <w:t>current network infrastructure</w:t>
      </w:r>
      <w:r>
        <w:t xml:space="preserve"> for Glyndwr Insurance Ltd.</w:t>
      </w:r>
      <w:r w:rsidR="008C3E14">
        <w:t xml:space="preserve"> has been illustrated as seen in figure 1.</w:t>
      </w:r>
    </w:p>
    <w:p w14:paraId="19C18383" w14:textId="77777777" w:rsidR="004229B9" w:rsidRDefault="004229B9" w:rsidP="004229B9">
      <w:pPr>
        <w:keepNext/>
      </w:pPr>
      <w:r>
        <w:rPr>
          <w:noProof/>
        </w:rPr>
        <w:drawing>
          <wp:inline distT="0" distB="0" distL="0" distR="0" wp14:anchorId="47528209" wp14:editId="33B59B8E">
            <wp:extent cx="5688281" cy="2190750"/>
            <wp:effectExtent l="0" t="0" r="8255" b="0"/>
            <wp:docPr id="2" name="Picture 2" descr="Current Network Infrastructure of Glyndwr insru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urrent Network Infrastructure of Glyndwr insrua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71" cy="220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ADAC" w14:textId="4FC94B28" w:rsidR="00757065" w:rsidRDefault="004229B9" w:rsidP="004229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Current Network Infrastructure for Glyndwr Insurance Ltd.</w:t>
      </w:r>
      <w:r w:rsidR="00CF6137">
        <w:t xml:space="preserve"> Manually created using draw.io.</w:t>
      </w:r>
    </w:p>
    <w:p w14:paraId="6E4E26BD" w14:textId="18ADE0B7" w:rsidR="00614CB2" w:rsidRDefault="00614CB2">
      <w:pPr>
        <w:spacing w:line="259" w:lineRule="auto"/>
        <w:rPr>
          <w:rFonts w:eastAsiaTheme="majorEastAsia" w:cstheme="majorBidi"/>
          <w:b/>
          <w:color w:val="034561"/>
          <w:sz w:val="32"/>
          <w:szCs w:val="26"/>
        </w:rPr>
      </w:pPr>
    </w:p>
    <w:p w14:paraId="006219B9" w14:textId="15796CC3" w:rsidR="00E84F41" w:rsidRDefault="00E84F41" w:rsidP="00E84F41">
      <w:pPr>
        <w:pStyle w:val="Heading2"/>
      </w:pPr>
      <w:r>
        <w:t xml:space="preserve">How </w:t>
      </w:r>
      <w:r w:rsidR="00BD37B3">
        <w:t>server infrastructure could be adapted to the cloud</w:t>
      </w:r>
    </w:p>
    <w:p w14:paraId="61856BAD" w14:textId="00A5E1C8" w:rsidR="00062EB7" w:rsidRPr="00DF7DF3" w:rsidRDefault="0052249A" w:rsidP="00DF7DF3">
      <w:r>
        <w:t>Based on the current network infrastructure that has previously been shown above, there appears to areas that would benefit from adoption onto a cloud-based</w:t>
      </w:r>
      <w:r w:rsidR="00A1167F">
        <w:t xml:space="preserve"> network</w:t>
      </w:r>
      <w:r>
        <w:t xml:space="preserve"> </w:t>
      </w:r>
      <w:r w:rsidR="00A1167F">
        <w:t>infrastructure.</w:t>
      </w:r>
      <w:r w:rsidR="00584BBB">
        <w:t xml:space="preserve"> </w:t>
      </w:r>
      <w:r w:rsidR="005F4EF8">
        <w:t>One adoption refer</w:t>
      </w:r>
      <w:r w:rsidR="00EB6CCE">
        <w:t>s</w:t>
      </w:r>
      <w:r w:rsidR="005F4EF8">
        <w:t xml:space="preserve"> to data storage</w:t>
      </w:r>
      <w:r w:rsidR="00115849">
        <w:t>.</w:t>
      </w:r>
      <w:r w:rsidR="002B3EAC">
        <w:t xml:space="preserve"> Firstly, it could prove to</w:t>
      </w:r>
      <w:r w:rsidR="00EB6CCE">
        <w:t xml:space="preserve"> be</w:t>
      </w:r>
      <w:r w:rsidR="002B3EAC">
        <w:t xml:space="preserve"> more </w:t>
      </w:r>
      <w:r w:rsidR="00146191">
        <w:t xml:space="preserve">cost effective compared with current setup </w:t>
      </w:r>
      <w:r w:rsidR="00AE4CD9">
        <w:t>as data is host</w:t>
      </w:r>
      <w:r w:rsidR="00C35BA3">
        <w:t xml:space="preserve">ed </w:t>
      </w:r>
      <w:r w:rsidR="00AE4CD9">
        <w:t>on virtual resource</w:t>
      </w:r>
      <w:r w:rsidR="00C35BA3">
        <w:t>s [</w:t>
      </w:r>
      <w:r w:rsidR="002C4CF1">
        <w:t>13</w:t>
      </w:r>
      <w:r w:rsidR="00C35BA3">
        <w:t>]</w:t>
      </w:r>
      <w:r w:rsidR="002C4CF1">
        <w:t>.</w:t>
      </w:r>
      <w:r w:rsidR="008E2FCF">
        <w:t xml:space="preserve">Secondly, </w:t>
      </w:r>
      <w:r w:rsidR="0086277D">
        <w:t>it provides enhance</w:t>
      </w:r>
      <w:r w:rsidR="00EB6CCE">
        <w:t>d</w:t>
      </w:r>
      <w:r w:rsidR="0086277D">
        <w:t xml:space="preserve"> security, as data is </w:t>
      </w:r>
      <w:r w:rsidR="00723A05">
        <w:t>duplicated</w:t>
      </w:r>
      <w:r w:rsidR="0086277D">
        <w:t xml:space="preserve"> </w:t>
      </w:r>
      <w:r w:rsidR="000B2A06">
        <w:t>across multiple servers, in different areas to mitigate risk of hardware crashes</w:t>
      </w:r>
      <w:r w:rsidR="00EB6CCE">
        <w:t xml:space="preserve"> or</w:t>
      </w:r>
      <w:r w:rsidR="000B2A06">
        <w:t xml:space="preserve"> </w:t>
      </w:r>
      <w:r w:rsidR="00723A05">
        <w:t>accidental deletion [13].</w:t>
      </w:r>
      <w:r w:rsidR="001B7829">
        <w:t>Thirdly</w:t>
      </w:r>
      <w:r w:rsidR="00352C3F">
        <w:t xml:space="preserve">, </w:t>
      </w:r>
      <w:r w:rsidR="00177200">
        <w:t xml:space="preserve">due </w:t>
      </w:r>
      <w:r w:rsidR="00EB6CCE">
        <w:t xml:space="preserve">to </w:t>
      </w:r>
      <w:r w:rsidR="001B7829">
        <w:t>service elasticity</w:t>
      </w:r>
      <w:r w:rsidR="00177200">
        <w:t>, storage can be increased or decreased as required</w:t>
      </w:r>
      <w:r w:rsidR="004A37D1">
        <w:t xml:space="preserve"> [</w:t>
      </w:r>
      <w:r w:rsidR="00DE4012">
        <w:t>14</w:t>
      </w:r>
      <w:r w:rsidR="004A37D1">
        <w:t>]</w:t>
      </w:r>
      <w:r w:rsidR="00177200">
        <w:t xml:space="preserve">, </w:t>
      </w:r>
      <w:r w:rsidR="00AF1AA2">
        <w:t xml:space="preserve">so databases held by the company will not become overloaded if </w:t>
      </w:r>
      <w:r w:rsidR="004A37D1">
        <w:t xml:space="preserve">data held is too much compared with the current physical servers – </w:t>
      </w:r>
      <w:r w:rsidR="00367575">
        <w:t xml:space="preserve">where </w:t>
      </w:r>
      <w:r w:rsidR="004A37D1">
        <w:t xml:space="preserve">expensive additions would need to be purchased, and a difficult justification </w:t>
      </w:r>
      <w:r w:rsidR="0082589B">
        <w:t xml:space="preserve">required as to why more equipment has been purchased and then not </w:t>
      </w:r>
      <w:r w:rsidR="002B7B96">
        <w:t xml:space="preserve">used. </w:t>
      </w:r>
      <w:r w:rsidR="00062EB7">
        <w:t>Finally,</w:t>
      </w:r>
      <w:r w:rsidR="001A02AA">
        <w:t xml:space="preserve"> the cloud </w:t>
      </w:r>
      <w:r w:rsidR="002B7B96">
        <w:t xml:space="preserve">infrastructure could help Glyndwr Insurance utilise the use of single sign on – where </w:t>
      </w:r>
      <w:r w:rsidR="00646BF7">
        <w:t>users either</w:t>
      </w:r>
      <w:r w:rsidR="00013162">
        <w:t xml:space="preserve"> employee or customer have one set of credentials to enter </w:t>
      </w:r>
      <w:r w:rsidR="00607070">
        <w:t>to</w:t>
      </w:r>
      <w:r w:rsidR="00013162">
        <w:t xml:space="preserve"> access the services they need [</w:t>
      </w:r>
      <w:r w:rsidR="00646BF7">
        <w:t>15-16</w:t>
      </w:r>
      <w:r w:rsidR="00013162">
        <w:t>]</w:t>
      </w:r>
      <w:r w:rsidR="00062EB7">
        <w:t>.</w:t>
      </w:r>
      <w:r w:rsidR="00311277">
        <w:t xml:space="preserve"> Currently for example, employees are having to have different credentials for each </w:t>
      </w:r>
      <w:r w:rsidR="00AC3B9A">
        <w:t>service they are using, where using elements from the cloud could eliminate this issue.</w:t>
      </w:r>
      <w:r w:rsidR="00062EB7">
        <w:br w:type="page"/>
      </w:r>
    </w:p>
    <w:p w14:paraId="65D753A3" w14:textId="2DC7B55D" w:rsidR="00062EB7" w:rsidRDefault="00062EB7" w:rsidP="00062EB7">
      <w:pPr>
        <w:pStyle w:val="Heading2"/>
      </w:pPr>
      <w:r>
        <w:lastRenderedPageBreak/>
        <w:t>Justification as to why migrating to the cloud is necessary</w:t>
      </w:r>
    </w:p>
    <w:p w14:paraId="13590BD8" w14:textId="018E858F" w:rsidR="002D0277" w:rsidRPr="00292BBA" w:rsidRDefault="00062EB7" w:rsidP="00292BBA">
      <w:r>
        <w:t xml:space="preserve">It may be </w:t>
      </w:r>
      <w:r w:rsidR="00AC125B">
        <w:t>questioned as to why there is a need for Glyndwr Insurance Ltd to incorporate the use of a cloud-based network infrastructure, instead of sticking with what is currently implemented</w:t>
      </w:r>
      <w:r w:rsidR="0090607E">
        <w:t xml:space="preserve">; there is one </w:t>
      </w:r>
      <w:r w:rsidR="00C8421D">
        <w:t>extraordinarily strong</w:t>
      </w:r>
      <w:r w:rsidR="0090607E">
        <w:t xml:space="preserve"> reason for this – innovation. One reason as to why this is needed, stems from the company wishing to use Io</w:t>
      </w:r>
      <w:r w:rsidR="00EB25E7">
        <w:t>T</w:t>
      </w:r>
      <w:r w:rsidR="00B5374F">
        <w:t xml:space="preserve"> – known as the Internet of </w:t>
      </w:r>
      <w:r w:rsidR="00D6664D">
        <w:t>Things,</w:t>
      </w:r>
      <w:r w:rsidR="00F10B1A">
        <w:t xml:space="preserve"> where </w:t>
      </w:r>
      <w:r w:rsidR="00737329">
        <w:t>devices</w:t>
      </w:r>
      <w:r w:rsidR="00F10B1A">
        <w:t xml:space="preserve"> can communicate with one another via the internet [</w:t>
      </w:r>
      <w:r w:rsidR="00855783">
        <w:t>17</w:t>
      </w:r>
      <w:r w:rsidR="00F10B1A">
        <w:t>]</w:t>
      </w:r>
      <w:r w:rsidR="00737329">
        <w:t xml:space="preserve"> -enabled </w:t>
      </w:r>
      <w:r w:rsidR="00715DF5">
        <w:t>black boxes</w:t>
      </w:r>
      <w:r w:rsidR="00737329">
        <w:t xml:space="preserve"> as part of a new policy </w:t>
      </w:r>
      <w:r w:rsidR="00715DF5">
        <w:t xml:space="preserve">to advertise in the car insurance space. Without the cloud, this option would be </w:t>
      </w:r>
      <w:r w:rsidR="00C8421D">
        <w:t>exceedingly difficult</w:t>
      </w:r>
      <w:r w:rsidR="00715DF5">
        <w:t xml:space="preserve"> to administer. Secondly</w:t>
      </w:r>
      <w:r w:rsidR="00534962">
        <w:t xml:space="preserve">, </w:t>
      </w:r>
      <w:r w:rsidR="00A6612C">
        <w:t>cost.</w:t>
      </w:r>
      <w:r w:rsidR="006D4AF9">
        <w:t xml:space="preserve"> Due to </w:t>
      </w:r>
      <w:r w:rsidR="00D1497B">
        <w:t xml:space="preserve">the per use </w:t>
      </w:r>
      <w:r w:rsidR="00261080">
        <w:t xml:space="preserve">practice, Glyndwr Insurance </w:t>
      </w:r>
      <w:r w:rsidR="00534962">
        <w:t>can</w:t>
      </w:r>
      <w:r w:rsidR="00261080">
        <w:t xml:space="preserve"> harness more computing power as</w:t>
      </w:r>
      <w:r w:rsidR="00E759F7">
        <w:t xml:space="preserve"> and </w:t>
      </w:r>
      <w:r w:rsidR="00261080">
        <w:t xml:space="preserve">when needed in term of </w:t>
      </w:r>
      <w:r w:rsidR="00D6664D">
        <w:t>analytics and</w:t>
      </w:r>
      <w:r w:rsidR="00534962">
        <w:t xml:space="preserve"> removed need of investing into </w:t>
      </w:r>
      <w:r w:rsidR="0007494D">
        <w:t>capital expenditure</w:t>
      </w:r>
      <w:r w:rsidR="00D6664D">
        <w:t xml:space="preserve"> to do </w:t>
      </w:r>
      <w:r w:rsidR="00101F4A">
        <w:t>this and</w:t>
      </w:r>
      <w:r w:rsidR="0007494D">
        <w:t xml:space="preserve"> is replaced with operational expenses </w:t>
      </w:r>
      <w:r w:rsidR="00D6664D">
        <w:t>which can scale up or down as needed.</w:t>
      </w:r>
      <w:r w:rsidR="0007494D">
        <w:t>[</w:t>
      </w:r>
      <w:r w:rsidR="00D6664D">
        <w:t>18</w:t>
      </w:r>
      <w:r w:rsidR="0007494D">
        <w:t>]</w:t>
      </w:r>
      <w:r w:rsidR="00D6664D">
        <w:t>.</w:t>
      </w:r>
      <w:r w:rsidR="002D0277">
        <w:br w:type="page"/>
      </w:r>
    </w:p>
    <w:p w14:paraId="3D135C53" w14:textId="66603188" w:rsidR="00DE1FEB" w:rsidRDefault="00DE1FEB" w:rsidP="00DE1FEB">
      <w:pPr>
        <w:pStyle w:val="Heading1"/>
      </w:pPr>
      <w:r>
        <w:lastRenderedPageBreak/>
        <w:t>Proposed Clo</w:t>
      </w:r>
      <w:r w:rsidR="00331669">
        <w:t xml:space="preserve">ud </w:t>
      </w:r>
      <w:r w:rsidR="006141A6">
        <w:t>Infrastructure</w:t>
      </w:r>
    </w:p>
    <w:p w14:paraId="527D6902" w14:textId="00B5A222" w:rsidR="007C57EA" w:rsidRDefault="007C57EA" w:rsidP="007C57EA">
      <w:r>
        <w:t>Now the report so far has detailed the current network infrastructure</w:t>
      </w:r>
      <w:r w:rsidR="0093404B">
        <w:t xml:space="preserve">, elements where it could be enhanced, and some reasons as to why Glyndwr Insurance Ltd needs to adopt some variation of cloud </w:t>
      </w:r>
      <w:r w:rsidR="00ED2FD9">
        <w:t>infrastructure</w:t>
      </w:r>
      <w:r w:rsidR="002A3C20">
        <w:t xml:space="preserve">, this section aims to uncover the best cloud service model for the </w:t>
      </w:r>
      <w:r w:rsidR="00A036F5">
        <w:t>company and</w:t>
      </w:r>
      <w:r w:rsidR="002A3C20">
        <w:t xml:space="preserve"> would that </w:t>
      </w:r>
      <w:r w:rsidR="00B80C74">
        <w:t>mean</w:t>
      </w:r>
      <w:r w:rsidR="002A3C20">
        <w:t xml:space="preserve">. </w:t>
      </w:r>
      <w:r w:rsidR="00B80C74">
        <w:t>Additionally,</w:t>
      </w:r>
      <w:r w:rsidR="001B6950">
        <w:t xml:space="preserve"> will do the same for the type of cloud</w:t>
      </w:r>
      <w:r w:rsidR="00472612">
        <w:t xml:space="preserve"> deployment</w:t>
      </w:r>
      <w:r w:rsidR="001B6950">
        <w:t xml:space="preserve"> to implement.</w:t>
      </w:r>
    </w:p>
    <w:p w14:paraId="6D48A314" w14:textId="4BD32492" w:rsidR="0017527D" w:rsidRDefault="001B6950" w:rsidP="00472612">
      <w:pPr>
        <w:pStyle w:val="Heading3"/>
      </w:pPr>
      <w:r>
        <w:t xml:space="preserve">Cloud </w:t>
      </w:r>
      <w:r w:rsidR="00472612">
        <w:t xml:space="preserve">service model </w:t>
      </w:r>
    </w:p>
    <w:p w14:paraId="65AC34EF" w14:textId="19D34980" w:rsidR="00472612" w:rsidRPr="00472612" w:rsidRDefault="007E5D2A" w:rsidP="00472612">
      <w:r>
        <w:t>The clou</w:t>
      </w:r>
      <w:r w:rsidR="002D1BCB">
        <w:t>d</w:t>
      </w:r>
      <w:r>
        <w:t xml:space="preserve"> service model elected to be used for Glyndwr Insurance Ltd, </w:t>
      </w:r>
      <w:r w:rsidR="00EC7578">
        <w:t>would-be</w:t>
      </w:r>
      <w:r w:rsidR="002D1BCB">
        <w:t xml:space="preserve"> </w:t>
      </w:r>
      <w:r w:rsidR="00A854A2">
        <w:t>Infrastructure</w:t>
      </w:r>
      <w:r w:rsidR="00EC7578">
        <w:t xml:space="preserve"> as a </w:t>
      </w:r>
      <w:r w:rsidR="002A1CB1">
        <w:t>S</w:t>
      </w:r>
      <w:r w:rsidR="00EC7578">
        <w:t>ervice</w:t>
      </w:r>
      <w:r w:rsidR="002A1CB1">
        <w:t xml:space="preserve"> (</w:t>
      </w:r>
      <w:r w:rsidR="00A854A2">
        <w:t>I</w:t>
      </w:r>
      <w:r w:rsidR="002A1CB1">
        <w:t>aaS)</w:t>
      </w:r>
      <w:r w:rsidR="00EC7578">
        <w:t xml:space="preserve"> </w:t>
      </w:r>
      <w:r w:rsidR="008735F7">
        <w:t>– where the company would be a</w:t>
      </w:r>
      <w:r w:rsidR="001E1AC5">
        <w:t>b</w:t>
      </w:r>
      <w:r w:rsidR="008735F7">
        <w:t xml:space="preserve">le to configure </w:t>
      </w:r>
      <w:r w:rsidR="000D3D0A">
        <w:t xml:space="preserve">processing, storage, networks, </w:t>
      </w:r>
      <w:r w:rsidR="001E1AC5">
        <w:t>computing,</w:t>
      </w:r>
      <w:r w:rsidR="000D3D0A">
        <w:t xml:space="preserve"> and applications, all without not having to worry about </w:t>
      </w:r>
      <w:r w:rsidR="004E7CF4">
        <w:t>dealing with the underlying cloud infrastructure [</w:t>
      </w:r>
      <w:r w:rsidR="001E1AC5">
        <w:t>19</w:t>
      </w:r>
      <w:r w:rsidR="004E7CF4">
        <w:t>]</w:t>
      </w:r>
      <w:r w:rsidR="001E1AC5">
        <w:t>.</w:t>
      </w:r>
      <w:r w:rsidR="00C16028">
        <w:t xml:space="preserve">This allows the company to reduce </w:t>
      </w:r>
      <w:r w:rsidR="00FB3F07">
        <w:t>maintenance time and hardware costs, and the ability to scale resources up or down depending on demand</w:t>
      </w:r>
      <w:r w:rsidR="00783623">
        <w:t xml:space="preserve"> </w:t>
      </w:r>
      <w:r w:rsidR="00FB3F07">
        <w:t>[</w:t>
      </w:r>
      <w:r w:rsidR="00914BF8">
        <w:t>20</w:t>
      </w:r>
      <w:r w:rsidR="00FB3F07">
        <w:t>].</w:t>
      </w:r>
      <w:r w:rsidR="00E759F7">
        <w:t>T</w:t>
      </w:r>
      <w:r w:rsidR="00783623">
        <w:t xml:space="preserve">he reason for not choosing </w:t>
      </w:r>
      <w:r w:rsidR="00E80DF1">
        <w:t xml:space="preserve">Software as a Service (SaaS) – where </w:t>
      </w:r>
      <w:r w:rsidR="00080A54">
        <w:t>it allows application to be ran and used over the internet, without the need for individ</w:t>
      </w:r>
      <w:r w:rsidR="009166EC">
        <w:t>ual installation of said applications</w:t>
      </w:r>
      <w:r w:rsidR="000D6CF7">
        <w:t xml:space="preserve"> [21]. Whilst this will not be useful for employees to </w:t>
      </w:r>
      <w:r w:rsidR="007555A3">
        <w:t xml:space="preserve">have certain application delivered this way – such as email, Microsoft Office applications, this does not necessarily address the need of managing our infrastructure or building and further development our </w:t>
      </w:r>
      <w:r w:rsidR="00C35BEC">
        <w:t>applications,</w:t>
      </w:r>
      <w:r w:rsidR="007555A3">
        <w:t xml:space="preserve"> or applications used in the business to interface with the customer or manage their data. Platform as a Service (PaaS) </w:t>
      </w:r>
      <w:r w:rsidR="00C35BEC">
        <w:t>–</w:t>
      </w:r>
      <w:r w:rsidR="007555A3">
        <w:t xml:space="preserve"> </w:t>
      </w:r>
      <w:r w:rsidR="00C35BEC">
        <w:t xml:space="preserve">where a computing platform is </w:t>
      </w:r>
      <w:r w:rsidR="00AA5895">
        <w:t>provided using</w:t>
      </w:r>
      <w:r w:rsidR="00283481">
        <w:t xml:space="preserve"> clou</w:t>
      </w:r>
      <w:r w:rsidR="00AA5895">
        <w:t>d</w:t>
      </w:r>
      <w:r w:rsidR="00283481">
        <w:t xml:space="preserve"> infrastructure [21], whilst a potential avenue to explore in future, once Glyndwr Insurance is more established in the cloud, it may be difficult to migrate all services over to this state – at least in first instance.</w:t>
      </w:r>
    </w:p>
    <w:p w14:paraId="7536EA2C" w14:textId="6FEC46EE" w:rsidR="00472612" w:rsidRPr="00472612" w:rsidRDefault="00472612" w:rsidP="00472612">
      <w:pPr>
        <w:pStyle w:val="Heading3"/>
      </w:pPr>
      <w:r>
        <w:t>Cloud Deployment Model</w:t>
      </w:r>
    </w:p>
    <w:p w14:paraId="51076417" w14:textId="1DFB8B8D" w:rsidR="002D0277" w:rsidRPr="00DF7DF3" w:rsidRDefault="004F1547" w:rsidP="00DF7DF3">
      <w:r>
        <w:t xml:space="preserve">The cloud deployment model that the company could use would be via </w:t>
      </w:r>
      <w:r w:rsidR="00EB031C">
        <w:t xml:space="preserve">a hybrid cloud model – where </w:t>
      </w:r>
      <w:r w:rsidR="00804320">
        <w:t xml:space="preserve">it </w:t>
      </w:r>
      <w:r w:rsidR="003C376D">
        <w:t>consists</w:t>
      </w:r>
      <w:r w:rsidR="00804320">
        <w:t xml:space="preserve"> of both elements of </w:t>
      </w:r>
      <w:r w:rsidR="00E61A1E">
        <w:t>private</w:t>
      </w:r>
      <w:r w:rsidR="00804320">
        <w:t xml:space="preserve"> and </w:t>
      </w:r>
      <w:r w:rsidR="00E61A1E">
        <w:t>public</w:t>
      </w:r>
      <w:r w:rsidR="00804320">
        <w:t xml:space="preserve"> clou</w:t>
      </w:r>
      <w:r w:rsidR="00E61A1E">
        <w:t>d</w:t>
      </w:r>
      <w:r w:rsidR="00804320">
        <w:t xml:space="preserve"> deployment types</w:t>
      </w:r>
      <w:r w:rsidR="00676AE6">
        <w:t>. Some of the reasons as to why this would be the most beneficial deployment t</w:t>
      </w:r>
      <w:r w:rsidR="00F07748">
        <w:t xml:space="preserve">ype, is that it </w:t>
      </w:r>
      <w:r w:rsidR="00DF7DF3">
        <w:t>allows the</w:t>
      </w:r>
      <w:r w:rsidR="00B458E4">
        <w:t xml:space="preserve"> company to keep an emphasis on securing the data it holds,</w:t>
      </w:r>
      <w:r w:rsidR="00C35D6A">
        <w:t xml:space="preserve"> within a private cloud, whilst </w:t>
      </w:r>
      <w:r w:rsidR="00166407">
        <w:t xml:space="preserve">allows some of the cost benefits gained from the public cloud </w:t>
      </w:r>
      <w:r w:rsidR="00B458E4">
        <w:t>[</w:t>
      </w:r>
      <w:r w:rsidR="003C376D">
        <w:t>22]</w:t>
      </w:r>
      <w:r w:rsidR="00166407">
        <w:t xml:space="preserve">. Additionally, </w:t>
      </w:r>
      <w:r w:rsidR="00DF7DF3">
        <w:t xml:space="preserve">this form of cloud deployment allows Glyndwr Insurance to tailor the cloud implementation it needs based on its requirements. </w:t>
      </w:r>
      <w:r w:rsidR="002D0277">
        <w:br w:type="page"/>
      </w:r>
    </w:p>
    <w:p w14:paraId="0C104D77" w14:textId="5A28245A" w:rsidR="00263632" w:rsidRDefault="00263632" w:rsidP="00263632">
      <w:pPr>
        <w:pStyle w:val="Heading1"/>
      </w:pPr>
      <w:r>
        <w:lastRenderedPageBreak/>
        <w:t>Transition to cloud infrastructure</w:t>
      </w:r>
    </w:p>
    <w:p w14:paraId="0BDDC4D9" w14:textId="562564C8" w:rsidR="002D0277" w:rsidRPr="00302523" w:rsidRDefault="008F6DF9" w:rsidP="00302523">
      <w:r>
        <w:t>The next section of this report</w:t>
      </w:r>
      <w:r w:rsidR="00DF7DF3">
        <w:t xml:space="preserve"> is to advise on how a migration from our current infrastructure to </w:t>
      </w:r>
      <w:r w:rsidR="006268F9">
        <w:t>the proposed cloud infrastructure is feasible.</w:t>
      </w:r>
      <w:r w:rsidR="00D25F66">
        <w:t xml:space="preserve"> The migration approach that Glyndwr Insurance Ltd could pursue would be via </w:t>
      </w:r>
      <w:r w:rsidR="004B4828">
        <w:t xml:space="preserve">a </w:t>
      </w:r>
      <w:r w:rsidR="00B8496E">
        <w:t xml:space="preserve">rehost method </w:t>
      </w:r>
      <w:r w:rsidR="009909F1">
        <w:t>–</w:t>
      </w:r>
      <w:r w:rsidR="00B8496E">
        <w:t xml:space="preserve"> </w:t>
      </w:r>
      <w:r w:rsidR="009909F1">
        <w:t>which institutes a ‘life and shift’ mentality</w:t>
      </w:r>
      <w:r w:rsidR="00530E8B">
        <w:t xml:space="preserve">- in that </w:t>
      </w:r>
      <w:r w:rsidR="001B285E">
        <w:t>–</w:t>
      </w:r>
      <w:r w:rsidR="00530E8B">
        <w:t xml:space="preserve"> </w:t>
      </w:r>
      <w:r w:rsidR="001B285E">
        <w:t>the move of applications</w:t>
      </w:r>
      <w:r w:rsidR="006B0668">
        <w:t xml:space="preserve"> from </w:t>
      </w:r>
      <w:r w:rsidR="005741A4">
        <w:t>on-premises</w:t>
      </w:r>
      <w:r w:rsidR="00D7291A">
        <w:t>,</w:t>
      </w:r>
      <w:r w:rsidR="006B0668">
        <w:t xml:space="preserve"> over to the cloud environment with minimal changes to the applications themselves</w:t>
      </w:r>
      <w:r w:rsidR="005741A4">
        <w:t>, allowing for arguably the quickest method of migration [</w:t>
      </w:r>
      <w:r w:rsidR="00304707">
        <w:t>23</w:t>
      </w:r>
      <w:r w:rsidR="005741A4">
        <w:t>]</w:t>
      </w:r>
      <w:r w:rsidR="00D074C1">
        <w:t>.</w:t>
      </w:r>
      <w:r>
        <w:t xml:space="preserve"> Whilst the most straightforward method initially, it comes at a </w:t>
      </w:r>
      <w:r w:rsidR="00120C66">
        <w:t>trade-off</w:t>
      </w:r>
      <w:r>
        <w:t xml:space="preserve"> not optimising the use of the cloud applications that could further reduce complexity or cost</w:t>
      </w:r>
      <w:r w:rsidR="005B7D03">
        <w:t xml:space="preserve">. There are also additional complexities to be aware of with this method, such as the skill gap the company may from going to a new cloud </w:t>
      </w:r>
      <w:r w:rsidR="007E1653">
        <w:t>infrastructure</w:t>
      </w:r>
      <w:r w:rsidR="005B7D03">
        <w:t xml:space="preserve">, and ensuring </w:t>
      </w:r>
      <w:r w:rsidR="007E1653">
        <w:t xml:space="preserve">employees </w:t>
      </w:r>
      <w:r w:rsidR="003817D3">
        <w:t>receive</w:t>
      </w:r>
      <w:r w:rsidR="007E1653">
        <w:t xml:space="preserve"> the relevant time needed before, during and after the migration to get up to speed with the relevant new practices to be adopted</w:t>
      </w:r>
      <w:r w:rsidR="00EB2000">
        <w:t xml:space="preserve"> [24]</w:t>
      </w:r>
      <w:r w:rsidR="007E1653">
        <w:t>.</w:t>
      </w:r>
      <w:r w:rsidR="00D8041C">
        <w:t xml:space="preserve"> Another challenge involves ensuring the protection of customer data</w:t>
      </w:r>
      <w:r w:rsidR="00E2125B">
        <w:t xml:space="preserve">, which needs </w:t>
      </w:r>
      <w:r w:rsidR="003817D3">
        <w:t>addressing</w:t>
      </w:r>
      <w:r w:rsidR="00E2125B">
        <w:t>, not only for reputational damage, but breaching compliance and data governance laws if not met.</w:t>
      </w:r>
      <w:r w:rsidR="00AE02B0">
        <w:t xml:space="preserve"> One method to mitigate this risk, would be to encrypt the transmission of data on transit</w:t>
      </w:r>
      <w:r w:rsidR="005B0E65">
        <w:t xml:space="preserve"> and at rest</w:t>
      </w:r>
      <w:r w:rsidR="00AE02B0">
        <w:t xml:space="preserve"> from source to </w:t>
      </w:r>
      <w:r w:rsidR="00DC5A4F">
        <w:t>destination [25]</w:t>
      </w:r>
      <w:r w:rsidR="005B0E65">
        <w:t>.</w:t>
      </w:r>
      <w:r w:rsidR="002D0277">
        <w:br w:type="page"/>
      </w:r>
    </w:p>
    <w:p w14:paraId="5213AFF5" w14:textId="77777777" w:rsidR="00F74206" w:rsidRDefault="008D4757" w:rsidP="00DE1FEB">
      <w:pPr>
        <w:pStyle w:val="Heading1"/>
      </w:pPr>
      <w:r>
        <w:lastRenderedPageBreak/>
        <w:t xml:space="preserve">Contingencies and </w:t>
      </w:r>
      <w:r w:rsidR="006141A6">
        <w:t>Disaster</w:t>
      </w:r>
      <w:r>
        <w:t xml:space="preserve"> Recovery</w:t>
      </w:r>
    </w:p>
    <w:p w14:paraId="7461C262" w14:textId="08888A62" w:rsidR="001B22E9" w:rsidRDefault="00002B31" w:rsidP="00F74206">
      <w:r>
        <w:t xml:space="preserve">Finally, the last section of this report, is to establish what contingencies, as well as a disaster recovery plan </w:t>
      </w:r>
      <w:r w:rsidR="007B63A8">
        <w:t>to put</w:t>
      </w:r>
      <w:r>
        <w:t xml:space="preserve"> in place, as part of the new cloud infrastructure, as used by Glyndwr Insurance Ltd.</w:t>
      </w:r>
      <w:r w:rsidR="00727AF7">
        <w:t xml:space="preserve"> One </w:t>
      </w:r>
      <w:r w:rsidR="00553C45">
        <w:t>method</w:t>
      </w:r>
      <w:r w:rsidR="00727AF7">
        <w:t xml:space="preserve"> that</w:t>
      </w:r>
      <w:r w:rsidR="007B63A8">
        <w:t xml:space="preserve"> is usable</w:t>
      </w:r>
      <w:r w:rsidR="00727AF7">
        <w:t xml:space="preserve"> by way of some form of disaster recovery, involves the use of </w:t>
      </w:r>
      <w:r w:rsidR="00F13A89">
        <w:t xml:space="preserve">cloud configuration </w:t>
      </w:r>
      <w:r w:rsidR="00AD2AB5">
        <w:t>management</w:t>
      </w:r>
      <w:r w:rsidR="00F13A89">
        <w:t xml:space="preserve"> tools. Examples of such tools are </w:t>
      </w:r>
      <w:r w:rsidR="00553C45">
        <w:t>Terraform,</w:t>
      </w:r>
      <w:r w:rsidR="00F13A89">
        <w:t xml:space="preserve"> created by </w:t>
      </w:r>
      <w:r w:rsidR="00795A91">
        <w:t>H</w:t>
      </w:r>
      <w:r w:rsidR="00F13A89">
        <w:t>ashicorp</w:t>
      </w:r>
      <w:r w:rsidR="00553C45">
        <w:t xml:space="preserve"> [26]</w:t>
      </w:r>
      <w:r w:rsidR="007D090E">
        <w:t xml:space="preserve">, </w:t>
      </w:r>
      <w:r w:rsidR="00795A91">
        <w:t>used to recover the cloud environment in its entirety, should such a natural or human related disaster fall upon it.</w:t>
      </w:r>
      <w:r w:rsidR="00263522">
        <w:t xml:space="preserve"> Another approach to tackle </w:t>
      </w:r>
      <w:r w:rsidR="00971625">
        <w:t xml:space="preserve">the pre-empt the events of a </w:t>
      </w:r>
      <w:r w:rsidR="00F22BAE">
        <w:t>disaster</w:t>
      </w:r>
      <w:r w:rsidR="00971625">
        <w:t xml:space="preserve">, </w:t>
      </w:r>
      <w:r w:rsidR="00F22BAE">
        <w:t>would-be</w:t>
      </w:r>
      <w:r w:rsidR="00971625">
        <w:t xml:space="preserve"> to apply a </w:t>
      </w:r>
      <w:r w:rsidR="00995328">
        <w:t>backup</w:t>
      </w:r>
      <w:r w:rsidR="00971625">
        <w:t xml:space="preserve"> and restore policy in place </w:t>
      </w:r>
      <w:r w:rsidR="00F22BAE">
        <w:t>– this would help to mitigate the risk of data loss or corruptio</w:t>
      </w:r>
      <w:r w:rsidR="00F04C16">
        <w:t xml:space="preserve">n. </w:t>
      </w:r>
      <w:r w:rsidR="00937445">
        <w:t>Furthermore,</w:t>
      </w:r>
      <w:r w:rsidR="00B55E15">
        <w:t xml:space="preserve"> to replicate systems/ data in other cloud regions, so if one region is down, the cloud services can still be functional using other </w:t>
      </w:r>
      <w:r w:rsidR="00995328">
        <w:t>regions [27</w:t>
      </w:r>
      <w:r w:rsidR="00937445">
        <w:t>-28</w:t>
      </w:r>
      <w:r w:rsidR="00995328">
        <w:t>]</w:t>
      </w:r>
      <w:r w:rsidR="00B55E15">
        <w:t>.</w:t>
      </w:r>
    </w:p>
    <w:p w14:paraId="7EAF1853" w14:textId="7AFC2662" w:rsidR="008965BC" w:rsidRPr="006141A6" w:rsidRDefault="008965BC" w:rsidP="00F74206">
      <w:r>
        <w:br w:type="page"/>
      </w:r>
    </w:p>
    <w:p w14:paraId="5A6B2BB9" w14:textId="77777777" w:rsidR="007D18DB" w:rsidRPr="00832208" w:rsidRDefault="007D18DB" w:rsidP="007D18DB">
      <w:pPr>
        <w:pStyle w:val="Heading1"/>
      </w:pPr>
      <w:r w:rsidRPr="00832208">
        <w:lastRenderedPageBreak/>
        <w:t xml:space="preserve">Conclusion  </w:t>
      </w:r>
    </w:p>
    <w:p w14:paraId="20910466" w14:textId="3F300DBC" w:rsidR="00AF0DA4" w:rsidRPr="00832208" w:rsidRDefault="009D0724" w:rsidP="007D18DB">
      <w:pPr>
        <w:rPr>
          <w:rFonts w:cs="Arial"/>
          <w:color w:val="000000"/>
          <w:shd w:val="clear" w:color="auto" w:fill="FFFFFF"/>
        </w:rPr>
      </w:pPr>
      <w:r>
        <w:t>Glyndwr</w:t>
      </w:r>
      <w:r w:rsidR="0076246C">
        <w:t xml:space="preserve"> Insurance in a good state to migrate over to the cloud, with many opportunities </w:t>
      </w:r>
      <w:r w:rsidR="00C8421D">
        <w:t xml:space="preserve">to exploit </w:t>
      </w:r>
      <w:r w:rsidR="0076246C">
        <w:t xml:space="preserve">once migrated. Reviewing the current network infrastructure that is in use at present, this report identifies </w:t>
      </w:r>
      <w:r w:rsidR="00225B1D">
        <w:t>the type of cloud service and deployment models to take</w:t>
      </w:r>
      <w:r w:rsidR="00EA3816">
        <w:t xml:space="preserve">, with how to transition over to the new environment, as well any contingencies to consider going forward. </w:t>
      </w:r>
    </w:p>
    <w:p w14:paraId="32D4CD43" w14:textId="11A54E90" w:rsidR="007D18DB" w:rsidRDefault="007D18DB" w:rsidP="007D18DB"/>
    <w:p w14:paraId="09DABA96" w14:textId="4F1B2AB8" w:rsidR="00C52863" w:rsidRDefault="00340F60" w:rsidP="00C52863">
      <w:r>
        <w:rPr>
          <w:rFonts w:cs="Arial"/>
          <w:color w:val="000000"/>
          <w:shd w:val="clear" w:color="auto" w:fill="FFFFFF"/>
        </w:rPr>
        <w:t xml:space="preserve"> </w:t>
      </w:r>
    </w:p>
    <w:p w14:paraId="7A6A4984" w14:textId="77777777" w:rsidR="00653111" w:rsidRDefault="00653111" w:rsidP="00C52863"/>
    <w:p w14:paraId="5C6912DD" w14:textId="77777777" w:rsidR="00653111" w:rsidRDefault="00653111" w:rsidP="00C52863"/>
    <w:p w14:paraId="1A5DEC3F" w14:textId="77777777" w:rsidR="00C52863" w:rsidRDefault="00C52863" w:rsidP="00C52863"/>
    <w:p w14:paraId="5D88DE26" w14:textId="77777777" w:rsidR="00C52863" w:rsidRDefault="00C52863" w:rsidP="00C52863"/>
    <w:p w14:paraId="45A2F224" w14:textId="77777777" w:rsidR="00046BC7" w:rsidRDefault="00046BC7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0F27FA9E" w14:textId="77777777" w:rsidR="00883A51" w:rsidRPr="00C52863" w:rsidRDefault="00883A51" w:rsidP="00883A51">
      <w:pPr>
        <w:pStyle w:val="Heading1"/>
      </w:pPr>
      <w:r>
        <w:lastRenderedPageBreak/>
        <w:t>References</w:t>
      </w:r>
    </w:p>
    <w:p w14:paraId="47560F09" w14:textId="754EBF7D" w:rsidR="00A77771" w:rsidRDefault="00451703" w:rsidP="000212C3">
      <w:pPr>
        <w:ind w:left="720" w:hanging="720"/>
      </w:pPr>
      <w:r w:rsidRPr="00451703">
        <w:t>[1]</w:t>
      </w:r>
      <w:r>
        <w:tab/>
      </w:r>
      <w:r w:rsidRPr="00451703">
        <w:t>L. Ferreira et al., “Standardization Efforts for Traditional Data Center Infrastructure Management: The Big Picture,” IEEE Engineering Management Review, vol. 48, no. 1, pp. 92–103, Mar. 2020, doi: 10.1109/emr.2020.2969864.</w:t>
      </w:r>
      <w:r w:rsidR="000212C3">
        <w:br/>
      </w:r>
    </w:p>
    <w:p w14:paraId="655A4CA3" w14:textId="77777777" w:rsidR="00162552" w:rsidRDefault="000212C3" w:rsidP="00162552">
      <w:pPr>
        <w:ind w:left="720" w:hanging="720"/>
      </w:pPr>
      <w:r w:rsidRPr="000212C3">
        <w:t>[2]</w:t>
      </w:r>
      <w:r>
        <w:tab/>
      </w:r>
      <w:r w:rsidRPr="000212C3">
        <w:t>E. Knorr and G. Gruman, “What Cloud Computing Really Means,” Apr. 2008. Accessed: Nov. 26, 2022. [Online]. Available: http://skysolutions.co.zw/docs/What_Cloud_Computing_Really_Means.pdf</w:t>
      </w:r>
      <w:r>
        <w:br/>
      </w:r>
    </w:p>
    <w:p w14:paraId="6AA31A70" w14:textId="3C6CF212" w:rsidR="000212C3" w:rsidRDefault="000212C3" w:rsidP="00162552">
      <w:pPr>
        <w:ind w:left="720" w:hanging="720"/>
      </w:pPr>
      <w:r w:rsidRPr="000212C3">
        <w:t>[3]</w:t>
      </w:r>
      <w:r>
        <w:tab/>
      </w:r>
      <w:r w:rsidRPr="000212C3">
        <w:t>T. Dillon, C. Wu, and E. Chang, “Cloud Computing: Issues and Challenges,” 2010 24th IEEE International Conference on Advanced Information Networking and Applications, 2010, doi: 10.1109/aina.2010.187.</w:t>
      </w:r>
      <w:r w:rsidR="00F215FD">
        <w:br/>
      </w:r>
    </w:p>
    <w:p w14:paraId="2E7AC4DE" w14:textId="181187D5" w:rsidR="00F215FD" w:rsidRDefault="007960D4" w:rsidP="00162552">
      <w:pPr>
        <w:ind w:left="720" w:hanging="720"/>
      </w:pPr>
      <w:r w:rsidRPr="007960D4">
        <w:t>[4]</w:t>
      </w:r>
      <w:r>
        <w:tab/>
      </w:r>
      <w:r w:rsidRPr="007960D4">
        <w:t>S. H. Haji et al., “Comparison of Software Defined Networking with Traditional Networking,” Asian Journal of Research in Computer Science, vol. 9, no. 2, pp. 1–18, May 2021, doi: 10.9734/ajrcos/2021/v9i230216.</w:t>
      </w:r>
      <w:r>
        <w:br/>
      </w:r>
    </w:p>
    <w:p w14:paraId="290B8AD2" w14:textId="5E87C02C" w:rsidR="007960D4" w:rsidRDefault="007960D4" w:rsidP="00162552">
      <w:pPr>
        <w:ind w:left="720" w:hanging="720"/>
      </w:pPr>
      <w:r w:rsidRPr="007960D4">
        <w:t>[5]</w:t>
      </w:r>
      <w:r>
        <w:tab/>
      </w:r>
      <w:r w:rsidRPr="007960D4">
        <w:t>geeksforgeeks, “Difference between Software Defined Network and Traditional Network,” GeeksforGeeks, Aug. 18, 2020. https://www.geeksforgeeks.org/difference-between-software-defined-network-and-traditional-network/ (accessed Nov. 15, 2022).</w:t>
      </w:r>
      <w:r w:rsidR="009457ED">
        <w:br/>
      </w:r>
    </w:p>
    <w:p w14:paraId="05669CAE" w14:textId="13E42E5C" w:rsidR="009457ED" w:rsidRDefault="009457ED" w:rsidP="00162552">
      <w:pPr>
        <w:ind w:left="720" w:hanging="720"/>
      </w:pPr>
      <w:r w:rsidRPr="009457ED">
        <w:t>[6]</w:t>
      </w:r>
      <w:r>
        <w:tab/>
      </w:r>
      <w:r w:rsidRPr="009457ED">
        <w:t xml:space="preserve">M. C. Drott, “Using Web server logs to improve site design,” Proceedings of the 16th annual international conference on Computer </w:t>
      </w:r>
      <w:r w:rsidR="005949F6" w:rsidRPr="009457ED">
        <w:t>documentation -</w:t>
      </w:r>
      <w:r w:rsidRPr="009457ED">
        <w:t xml:space="preserve"> SIGDOC ’98, 1998, doi: 10.1145/296336.296350.</w:t>
      </w:r>
      <w:r w:rsidR="00A07876">
        <w:br/>
      </w:r>
    </w:p>
    <w:p w14:paraId="03DA2F7E" w14:textId="677A1432" w:rsidR="00A07876" w:rsidRDefault="00A07876" w:rsidP="00162552">
      <w:pPr>
        <w:ind w:left="720" w:hanging="720"/>
      </w:pPr>
      <w:r w:rsidRPr="00A07876">
        <w:t>[7]</w:t>
      </w:r>
      <w:r>
        <w:tab/>
      </w:r>
      <w:r w:rsidRPr="00A07876">
        <w:t>M. Grasdal, L. E. Hunter, M. Cross, L. Hunter, D. L. Shinder, and T. W. Shinder, “MCSE 70-293: Planning Server Roles and Server Security,” MCSE (Exam 70-293) Study Guide, pp. 53–146, 2003, doi: 10.1016/b978-193183693-7/50006-3.</w:t>
      </w:r>
      <w:r>
        <w:br/>
      </w:r>
    </w:p>
    <w:p w14:paraId="44FE82ED" w14:textId="393BB4B3" w:rsidR="00A07876" w:rsidRDefault="00A07876" w:rsidP="00162552">
      <w:pPr>
        <w:ind w:left="720" w:hanging="720"/>
      </w:pPr>
      <w:r w:rsidRPr="00A07876">
        <w:lastRenderedPageBreak/>
        <w:t>[8]</w:t>
      </w:r>
      <w:r>
        <w:tab/>
      </w:r>
      <w:r w:rsidRPr="00A07876">
        <w:t>S. Zhang and M. Wang, “Server Classifications,” Encyclopedia of Information Systems, vol. 4, pp. 57–69, 2003, doi: 10.1016/b0-12-227240-4/00157-x.</w:t>
      </w:r>
      <w:r w:rsidR="00B60E17">
        <w:br/>
      </w:r>
    </w:p>
    <w:p w14:paraId="2CB2DD03" w14:textId="64F8C2E4" w:rsidR="00B60E17" w:rsidRDefault="00B60E17" w:rsidP="00162552">
      <w:pPr>
        <w:ind w:left="720" w:hanging="720"/>
      </w:pPr>
      <w:r w:rsidRPr="00B60E17">
        <w:t>[9]</w:t>
      </w:r>
      <w:r>
        <w:tab/>
      </w:r>
      <w:r w:rsidRPr="00B60E17">
        <w:t>Gartner, “Small And Midsize Business (smb),” Gartner, 2019. https://www.gartner.com/en/information-technology/glossary/smbs-small-and-midsize-businesses (accessed Dec. 03, 2022).</w:t>
      </w:r>
      <w:r w:rsidR="00C53802">
        <w:br/>
      </w:r>
    </w:p>
    <w:p w14:paraId="22BEF366" w14:textId="1DA8C95F" w:rsidR="00C53802" w:rsidRDefault="00C53802" w:rsidP="00162552">
      <w:pPr>
        <w:ind w:left="720" w:hanging="720"/>
      </w:pPr>
      <w:r w:rsidRPr="00C53802">
        <w:t>[10]</w:t>
      </w:r>
      <w:r>
        <w:tab/>
      </w:r>
      <w:r w:rsidRPr="00C53802">
        <w:t>geeksforgeeks, “Virtual Private Network (VPN) | An Introduction,” GeeksforGeeks, Oct. 05, 2017. https://www.geeksforgeeks.org/virtual-private-network-vpn-introduction/ (accessed Dec. 03, 2022).</w:t>
      </w:r>
      <w:r w:rsidR="0078356F">
        <w:br/>
      </w:r>
    </w:p>
    <w:p w14:paraId="529C65D8" w14:textId="246943DD" w:rsidR="0078356F" w:rsidRDefault="0078356F" w:rsidP="00162552">
      <w:pPr>
        <w:ind w:left="720" w:hanging="720"/>
      </w:pPr>
      <w:r w:rsidRPr="0078356F">
        <w:t>[11]</w:t>
      </w:r>
      <w:r>
        <w:tab/>
      </w:r>
      <w:r w:rsidRPr="0078356F">
        <w:t>C. Mohan, “Tutorial,” Proceedings of the 2002 ACM SIGMOD international conference on Management of data  - SIGMOD ’02, 2002, doi: 10.1145/564691.564796.</w:t>
      </w:r>
      <w:r w:rsidR="00E37AE5">
        <w:br/>
      </w:r>
    </w:p>
    <w:p w14:paraId="1660FF6E" w14:textId="3EA4AD4D" w:rsidR="00E37AE5" w:rsidRDefault="00E37AE5" w:rsidP="00162552">
      <w:pPr>
        <w:ind w:left="720" w:hanging="720"/>
      </w:pPr>
      <w:r w:rsidRPr="00E37AE5">
        <w:t>[12]</w:t>
      </w:r>
      <w:r>
        <w:tab/>
      </w:r>
      <w:r w:rsidRPr="00E37AE5">
        <w:t>Techopedia, “What is an Email Server (MTA)? - Definition from Techopedia,” Techopedia.com, Dec. 12, 2017. https://www.techopedia.com/definition/1660/email-server-email (accessed Dec. 03, 2022).</w:t>
      </w:r>
      <w:r w:rsidR="00DE4012">
        <w:br/>
      </w:r>
    </w:p>
    <w:p w14:paraId="671810BC" w14:textId="2F558873" w:rsidR="00DE4012" w:rsidRDefault="00DE4012" w:rsidP="00162552">
      <w:pPr>
        <w:ind w:left="720" w:hanging="720"/>
      </w:pPr>
      <w:r w:rsidRPr="00DE4012">
        <w:t>[13]</w:t>
      </w:r>
      <w:r>
        <w:tab/>
      </w:r>
      <w:r w:rsidRPr="00DE4012">
        <w:t>J. Wu, L. Ping, X. Ge, Y. Wang, and J. Fu, “Cloud Storage as the Infrastructure of Cloud Computing,” 2010 International Conference on Intelligent Computing and Cognitive Informatics, Jun. 2010, doi: 10.1109/icicci.2010.119.</w:t>
      </w:r>
      <w:r>
        <w:br/>
      </w:r>
    </w:p>
    <w:p w14:paraId="32C5D353" w14:textId="256539BC" w:rsidR="00DE4012" w:rsidRDefault="00DE4012" w:rsidP="00162552">
      <w:pPr>
        <w:ind w:left="720" w:hanging="720"/>
      </w:pPr>
      <w:r w:rsidRPr="00DE4012">
        <w:t>[14]</w:t>
      </w:r>
      <w:r>
        <w:tab/>
      </w:r>
      <w:r w:rsidRPr="00DE4012">
        <w:t>I. Odun-Ayo, O. Ajayi, B. Akanle, and R. Ahuja, “An Overview of Data Storage in Cloud Computing,” IEEE Xplore, Dec. 01, 2017. https://ieeexplore.ieee.org/document/8520306 (accessed Oct. 03, 2020).</w:t>
      </w:r>
      <w:r w:rsidR="00646BF7">
        <w:br/>
      </w:r>
    </w:p>
    <w:p w14:paraId="2C1BDA08" w14:textId="0345D96E" w:rsidR="00646BF7" w:rsidRDefault="00646BF7" w:rsidP="00162552">
      <w:pPr>
        <w:ind w:left="720" w:hanging="720"/>
      </w:pPr>
      <w:r w:rsidRPr="00646BF7">
        <w:t>[15]</w:t>
      </w:r>
      <w:r>
        <w:tab/>
      </w:r>
      <w:r w:rsidRPr="00646BF7">
        <w:t>P. Murukutla and K. C. Shet, “Single Sign on for Cloud,” 2012 International Conference on Computing Sciences, Sep. 2012, doi: 10.1109/iccs.2012.66.</w:t>
      </w:r>
      <w:r w:rsidR="00D074C1">
        <w:br/>
      </w:r>
      <w:r w:rsidR="00B245A3">
        <w:br/>
      </w:r>
    </w:p>
    <w:p w14:paraId="18622657" w14:textId="43772447" w:rsidR="00B245A3" w:rsidRDefault="00B245A3" w:rsidP="00162552">
      <w:pPr>
        <w:ind w:left="720" w:hanging="720"/>
      </w:pPr>
      <w:r w:rsidRPr="00B245A3">
        <w:lastRenderedPageBreak/>
        <w:t>[16]A. G. Revar and M. D. Bhavsar, “Securing user authentication using single sign-on in Cloud Computing,” 2011 Nirma University International Conference on Engineering, Dec. 2011, doi: 10.1109/nuicone.2011.6153227.</w:t>
      </w:r>
      <w:r w:rsidR="00855783">
        <w:br/>
      </w:r>
    </w:p>
    <w:p w14:paraId="3B63251E" w14:textId="03B4B053" w:rsidR="00855783" w:rsidRDefault="00855783" w:rsidP="00162552">
      <w:pPr>
        <w:ind w:left="720" w:hanging="720"/>
      </w:pPr>
      <w:r w:rsidRPr="00855783">
        <w:t>[17]</w:t>
      </w:r>
      <w:r>
        <w:tab/>
      </w:r>
      <w:r w:rsidRPr="00855783">
        <w:t xml:space="preserve">K. Karimi and G. Atkinson, “What the Internet of Things (IoT) Needs to Become a Reality,” Jun. 2013. Accessed: Dec. 04, 2022. [Online]. Available: </w:t>
      </w:r>
      <w:hyperlink r:id="rId9" w:history="1">
        <w:r w:rsidR="00D6664D" w:rsidRPr="00DD554F">
          <w:rPr>
            <w:rStyle w:val="Hyperlink"/>
          </w:rPr>
          <w:t>http://files.iccmedia.com/pdf/freescale140527.pdf</w:t>
        </w:r>
      </w:hyperlink>
      <w:r w:rsidR="00D6664D">
        <w:br/>
      </w:r>
    </w:p>
    <w:p w14:paraId="00689EE0" w14:textId="3FC7E1D3" w:rsidR="00D6664D" w:rsidRDefault="00D6664D" w:rsidP="00162552">
      <w:pPr>
        <w:ind w:left="720" w:hanging="720"/>
      </w:pPr>
      <w:r w:rsidRPr="00D6664D">
        <w:t>[18]</w:t>
      </w:r>
      <w:r>
        <w:tab/>
      </w:r>
      <w:r w:rsidRPr="00D6664D">
        <w:t>M. G. Avram, “Advantages and Challenges of Adopting Cloud Computing from an Enterprise Perspective,” Procedia Technology, vol. 12, no. 12, pp. 529–534, 2014, doi: 10.1016/j.protcy.2013.12.525.</w:t>
      </w:r>
      <w:r w:rsidR="001E1AC5">
        <w:br/>
      </w:r>
    </w:p>
    <w:p w14:paraId="1782FBB1" w14:textId="799B2FB4" w:rsidR="001E1AC5" w:rsidRDefault="001E1AC5" w:rsidP="00162552">
      <w:pPr>
        <w:ind w:left="720" w:hanging="720"/>
      </w:pPr>
      <w:r w:rsidRPr="001E1AC5">
        <w:t>[19]</w:t>
      </w:r>
      <w:r>
        <w:tab/>
      </w:r>
      <w:r w:rsidRPr="001E1AC5">
        <w:t xml:space="preserve">P. Mell and T. Grance, “The NIST Definition of Cloud Computing Recommendations of the National Institute of Standards and Technology,” Sep. 2011. Accessed: Dec. 04, 2022. [Online]. Available: </w:t>
      </w:r>
      <w:hyperlink r:id="rId10" w:history="1">
        <w:r w:rsidR="00914BF8" w:rsidRPr="00DD554F">
          <w:rPr>
            <w:rStyle w:val="Hyperlink"/>
          </w:rPr>
          <w:t>https://nvlpubs.nist.gov/nistpubs/Legacy/SP/nistspecialpublication800-145.pdf</w:t>
        </w:r>
      </w:hyperlink>
      <w:r w:rsidR="00914BF8">
        <w:br/>
      </w:r>
    </w:p>
    <w:p w14:paraId="7B2370E3" w14:textId="0742E61F" w:rsidR="00914BF8" w:rsidRDefault="00914BF8" w:rsidP="00162552">
      <w:pPr>
        <w:ind w:left="720" w:hanging="720"/>
      </w:pPr>
      <w:r w:rsidRPr="00914BF8">
        <w:t>[20]</w:t>
      </w:r>
      <w:r>
        <w:tab/>
      </w:r>
      <w:r w:rsidRPr="00914BF8">
        <w:t>Microsoft Azure, “What is IaaS? Infrastructure as a Service | Microsoft Azure,” azure.microsoft.com, 2022. https://azure.microsoft.com/en-us/resources/cloud-computing-dictionary/what-is-iaas/ (accessed Dec. 04, 2022).</w:t>
      </w:r>
      <w:r w:rsidR="000D6CF7">
        <w:br/>
      </w:r>
    </w:p>
    <w:p w14:paraId="34003C29" w14:textId="6420E9CF" w:rsidR="000D6CF7" w:rsidRDefault="000D6CF7" w:rsidP="00162552">
      <w:pPr>
        <w:ind w:left="720" w:hanging="720"/>
      </w:pPr>
      <w:r w:rsidRPr="000D6CF7">
        <w:t>[21]</w:t>
      </w:r>
      <w:r>
        <w:tab/>
      </w:r>
      <w:r w:rsidRPr="000D6CF7">
        <w:t>Y. Jadeja and K. Modi, “Cloud computing - concepts, architecture and challenges,” 2012 International Conference on Computing, Electronics and Electrical Technologies (ICCEET), Mar. 2012, doi: 10.1109/icceet.2012.6203873.</w:t>
      </w:r>
      <w:r w:rsidR="00D074C1">
        <w:br/>
      </w:r>
    </w:p>
    <w:p w14:paraId="4027ABF5" w14:textId="4AB3E977" w:rsidR="00D074C1" w:rsidRDefault="00D074C1" w:rsidP="00162552">
      <w:pPr>
        <w:ind w:left="720" w:hanging="720"/>
      </w:pPr>
      <w:r w:rsidRPr="00D074C1">
        <w:t>[22]</w:t>
      </w:r>
      <w:r>
        <w:tab/>
      </w:r>
      <w:r w:rsidRPr="00D074C1">
        <w:t>GeeksforGeeks, “Cloud Deployment Models,” GeeksforGeeks, Jul. 11, 2021. https://www.geeksforgeeks.org/cloud-deployment-models/ (accessed Dec. 04, 2022).</w:t>
      </w:r>
      <w:r>
        <w:br/>
      </w:r>
    </w:p>
    <w:p w14:paraId="54B8253C" w14:textId="4F0185A4" w:rsidR="00D074C1" w:rsidRDefault="00D074C1" w:rsidP="00162552">
      <w:pPr>
        <w:ind w:left="720" w:hanging="720"/>
      </w:pPr>
      <w:r w:rsidRPr="00D074C1">
        <w:t>[23]</w:t>
      </w:r>
      <w:r>
        <w:tab/>
      </w:r>
      <w:r w:rsidRPr="00D074C1">
        <w:t>S. Orban, “6 Strategies for Migrating Applications to the Cloud | Amazon Web Services,” Amazon Web Services, Nov. 2016. https://aws.amazon.com/blogs/enterprise-strategy/6-strategies-for-migrating-</w:t>
      </w:r>
      <w:r w:rsidRPr="00D074C1">
        <w:lastRenderedPageBreak/>
        <w:t>applications-to-the-cloud/ (accessed Dec. 04, 2022).</w:t>
      </w:r>
      <w:r w:rsidR="00EB2000">
        <w:br/>
      </w:r>
    </w:p>
    <w:p w14:paraId="6A372A2B" w14:textId="6ED1BFF4" w:rsidR="00EB2000" w:rsidRDefault="00EB2000" w:rsidP="00162552">
      <w:pPr>
        <w:ind w:left="720" w:hanging="720"/>
      </w:pPr>
      <w:r w:rsidRPr="00EB2000">
        <w:t>[24]</w:t>
      </w:r>
      <w:r>
        <w:tab/>
      </w:r>
      <w:r w:rsidRPr="00EB2000">
        <w:t>M. Shuaib, A. Samad, S. Alam, and S. T. Siddiqui, “Why Adopting Cloud Is Still a Challenge?—A Review on Issues and Challenges for Cloud Migration in Organizations,” Advances in Intelligent Systems and Computing, pp. 387–399, 2019, doi: 10.1007/978-981-13-5934-7_35.</w:t>
      </w:r>
      <w:r w:rsidR="00DC5A4F">
        <w:br/>
      </w:r>
    </w:p>
    <w:p w14:paraId="30B16BB9" w14:textId="2FB6BC3E" w:rsidR="00DC5A4F" w:rsidRDefault="00DC5A4F" w:rsidP="00162552">
      <w:pPr>
        <w:ind w:left="720" w:hanging="720"/>
      </w:pPr>
      <w:r w:rsidRPr="00DC5A4F">
        <w:t>[25]</w:t>
      </w:r>
      <w:r>
        <w:tab/>
      </w:r>
      <w:r w:rsidRPr="00DC5A4F">
        <w:t>msmbaldwin, “Azure security baseline for Azure Migrate,” learn.microsoft.com, Oct. 12, 2022. https://learn.microsoft.com/en-us/security/benchmark/azure/baselines/azure-migrate-security-baseline (accessed Dec. 04, 2022).</w:t>
      </w:r>
      <w:r w:rsidR="00553C45">
        <w:br/>
      </w:r>
    </w:p>
    <w:p w14:paraId="5B2E7AB6" w14:textId="51264A8F" w:rsidR="00553C45" w:rsidRDefault="00553C45" w:rsidP="00162552">
      <w:pPr>
        <w:ind w:left="720" w:hanging="720"/>
      </w:pPr>
      <w:r w:rsidRPr="00553C45">
        <w:t>[26]</w:t>
      </w:r>
      <w:r>
        <w:tab/>
      </w:r>
      <w:r w:rsidRPr="00553C45">
        <w:t>Hashicorp, “Terraform by HashiCorp,” Terraform by HashiCorp. https://www.terraform.io (accessed Dec. 04, 2022).</w:t>
      </w:r>
      <w:r w:rsidR="00995328">
        <w:br/>
      </w:r>
    </w:p>
    <w:p w14:paraId="3D1AA73C" w14:textId="3D88E945" w:rsidR="00995328" w:rsidRDefault="00995328" w:rsidP="00162552">
      <w:pPr>
        <w:ind w:left="720" w:hanging="720"/>
      </w:pPr>
      <w:r w:rsidRPr="00995328">
        <w:t>[27]</w:t>
      </w:r>
      <w:r>
        <w:tab/>
      </w:r>
      <w:r w:rsidRPr="00995328">
        <w:t>aws, “Disaster recovery options in the cloud - Disaster Recovery of Workloads on AWS: Recovery in the Cloud,” docs.aws.amazon.com, 2022. https://docs.aws.amazon.com/whitepapers/latest/disaster-recovery-workloads-on-aws/disaster-recovery-options-in-the-cloud.html (accessed Dec. 04, 2022).</w:t>
      </w:r>
      <w:r w:rsidR="00937445">
        <w:br/>
      </w:r>
    </w:p>
    <w:p w14:paraId="1BE19DC1" w14:textId="0B1D7BDF" w:rsidR="00937445" w:rsidRPr="00A77771" w:rsidRDefault="00937445" w:rsidP="00162552">
      <w:pPr>
        <w:ind w:left="720" w:hanging="720"/>
      </w:pPr>
      <w:r w:rsidRPr="00937445">
        <w:t>[28]</w:t>
      </w:r>
      <w:r>
        <w:tab/>
      </w:r>
      <w:r w:rsidRPr="00937445">
        <w:t>S. Joshi, “Azure Site Recovery: Achieve Disaster Recovery with Azure,” Globant, Aug. 03, 2021. https://medium.com/globant/azure-site-recovery-achieve-disaster-recovery-with-azure-7ff762c3796e (accessed Dec. 04, 2022).</w:t>
      </w:r>
    </w:p>
    <w:sectPr w:rsidR="00937445" w:rsidRPr="00A77771" w:rsidSect="00A948D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7E16" w14:textId="77777777" w:rsidR="00C86805" w:rsidRDefault="00C86805" w:rsidP="00081B12">
      <w:pPr>
        <w:spacing w:after="0" w:line="240" w:lineRule="auto"/>
      </w:pPr>
      <w:r>
        <w:separator/>
      </w:r>
    </w:p>
  </w:endnote>
  <w:endnote w:type="continuationSeparator" w:id="0">
    <w:p w14:paraId="6F29FDEE" w14:textId="77777777" w:rsidR="00C86805" w:rsidRDefault="00C86805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3FA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41FE43FB" w14:textId="77777777" w:rsidR="00081B12" w:rsidRPr="00081B12" w:rsidRDefault="00756CEA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400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41FE4401" w14:textId="77777777" w:rsidR="00081B12" w:rsidRPr="00081B12" w:rsidRDefault="00756CEA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F653D" w14:textId="77777777" w:rsidR="00C86805" w:rsidRDefault="00C86805" w:rsidP="00081B12">
      <w:pPr>
        <w:spacing w:after="0" w:line="240" w:lineRule="auto"/>
      </w:pPr>
      <w:r>
        <w:separator/>
      </w:r>
    </w:p>
  </w:footnote>
  <w:footnote w:type="continuationSeparator" w:id="0">
    <w:p w14:paraId="380CAA1B" w14:textId="77777777" w:rsidR="00C86805" w:rsidRDefault="00C86805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7" w14:textId="3D11DAA4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41FE43F9" w14:textId="084605D0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C" w14:textId="49D45152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1FE4402" wp14:editId="41FE44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006B">
      <w:rPr>
        <w:rFonts w:cs="Arial"/>
      </w:rPr>
      <w:t>Louis Othen</w:t>
    </w:r>
  </w:p>
  <w:p w14:paraId="41FE43FD" w14:textId="3601418B" w:rsidR="00081B12" w:rsidRDefault="004F006B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41FE43FE" w14:textId="77777777" w:rsidR="00081B12" w:rsidRDefault="00081B12">
    <w:pPr>
      <w:pStyle w:val="Header"/>
    </w:pPr>
  </w:p>
  <w:p w14:paraId="41FE43FF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AE5"/>
    <w:rsid w:val="00002ACB"/>
    <w:rsid w:val="00002B31"/>
    <w:rsid w:val="000039AA"/>
    <w:rsid w:val="0001121A"/>
    <w:rsid w:val="00013162"/>
    <w:rsid w:val="00014BB1"/>
    <w:rsid w:val="00014E04"/>
    <w:rsid w:val="0001629F"/>
    <w:rsid w:val="00016E55"/>
    <w:rsid w:val="000212C3"/>
    <w:rsid w:val="00021A78"/>
    <w:rsid w:val="00024D91"/>
    <w:rsid w:val="00034481"/>
    <w:rsid w:val="0003707A"/>
    <w:rsid w:val="00041EF8"/>
    <w:rsid w:val="000458FD"/>
    <w:rsid w:val="000465CD"/>
    <w:rsid w:val="00046BC7"/>
    <w:rsid w:val="00047B68"/>
    <w:rsid w:val="00050A57"/>
    <w:rsid w:val="00051612"/>
    <w:rsid w:val="00051BBC"/>
    <w:rsid w:val="00052347"/>
    <w:rsid w:val="00054D2C"/>
    <w:rsid w:val="0005537A"/>
    <w:rsid w:val="00055D6C"/>
    <w:rsid w:val="00057997"/>
    <w:rsid w:val="00062256"/>
    <w:rsid w:val="00062EB7"/>
    <w:rsid w:val="0007494D"/>
    <w:rsid w:val="00076A9A"/>
    <w:rsid w:val="00080A54"/>
    <w:rsid w:val="00081B12"/>
    <w:rsid w:val="00083B24"/>
    <w:rsid w:val="0008585C"/>
    <w:rsid w:val="00086BF6"/>
    <w:rsid w:val="00087993"/>
    <w:rsid w:val="0009064E"/>
    <w:rsid w:val="00090C94"/>
    <w:rsid w:val="00093774"/>
    <w:rsid w:val="00093E9C"/>
    <w:rsid w:val="000A0B11"/>
    <w:rsid w:val="000A1F13"/>
    <w:rsid w:val="000A2E0A"/>
    <w:rsid w:val="000A478B"/>
    <w:rsid w:val="000A655A"/>
    <w:rsid w:val="000A7754"/>
    <w:rsid w:val="000B22E2"/>
    <w:rsid w:val="000B25F9"/>
    <w:rsid w:val="000B2974"/>
    <w:rsid w:val="000B2A06"/>
    <w:rsid w:val="000B43D4"/>
    <w:rsid w:val="000B4CE0"/>
    <w:rsid w:val="000B6950"/>
    <w:rsid w:val="000C16F5"/>
    <w:rsid w:val="000C2425"/>
    <w:rsid w:val="000C3708"/>
    <w:rsid w:val="000C57A6"/>
    <w:rsid w:val="000C66B6"/>
    <w:rsid w:val="000C6BE1"/>
    <w:rsid w:val="000C6DAE"/>
    <w:rsid w:val="000C722A"/>
    <w:rsid w:val="000D1418"/>
    <w:rsid w:val="000D1ECB"/>
    <w:rsid w:val="000D2D49"/>
    <w:rsid w:val="000D3879"/>
    <w:rsid w:val="000D3D0A"/>
    <w:rsid w:val="000D6CF7"/>
    <w:rsid w:val="000E2135"/>
    <w:rsid w:val="000E4F3F"/>
    <w:rsid w:val="000E682B"/>
    <w:rsid w:val="000E78B8"/>
    <w:rsid w:val="000F2F99"/>
    <w:rsid w:val="000F6DAB"/>
    <w:rsid w:val="00100A3D"/>
    <w:rsid w:val="00101F4A"/>
    <w:rsid w:val="0010239E"/>
    <w:rsid w:val="00103CD4"/>
    <w:rsid w:val="00107A17"/>
    <w:rsid w:val="00110512"/>
    <w:rsid w:val="00114F6C"/>
    <w:rsid w:val="00115425"/>
    <w:rsid w:val="00115849"/>
    <w:rsid w:val="00115B94"/>
    <w:rsid w:val="001167CA"/>
    <w:rsid w:val="00120C66"/>
    <w:rsid w:val="0012183E"/>
    <w:rsid w:val="00122F69"/>
    <w:rsid w:val="001233BC"/>
    <w:rsid w:val="0012457F"/>
    <w:rsid w:val="00127015"/>
    <w:rsid w:val="00130A10"/>
    <w:rsid w:val="001330AB"/>
    <w:rsid w:val="00133634"/>
    <w:rsid w:val="00133A92"/>
    <w:rsid w:val="00136C1A"/>
    <w:rsid w:val="001452E8"/>
    <w:rsid w:val="00146191"/>
    <w:rsid w:val="001463F4"/>
    <w:rsid w:val="00146E80"/>
    <w:rsid w:val="0014741F"/>
    <w:rsid w:val="0016220C"/>
    <w:rsid w:val="00162552"/>
    <w:rsid w:val="00162955"/>
    <w:rsid w:val="001632C1"/>
    <w:rsid w:val="001655D4"/>
    <w:rsid w:val="00166407"/>
    <w:rsid w:val="001679FD"/>
    <w:rsid w:val="00167AC8"/>
    <w:rsid w:val="00174E16"/>
    <w:rsid w:val="00174E4C"/>
    <w:rsid w:val="0017527D"/>
    <w:rsid w:val="001761F1"/>
    <w:rsid w:val="00177200"/>
    <w:rsid w:val="001824CA"/>
    <w:rsid w:val="001827CE"/>
    <w:rsid w:val="001830B7"/>
    <w:rsid w:val="0018373A"/>
    <w:rsid w:val="00184F4E"/>
    <w:rsid w:val="0018536C"/>
    <w:rsid w:val="00186724"/>
    <w:rsid w:val="0018759D"/>
    <w:rsid w:val="001909A1"/>
    <w:rsid w:val="00196C13"/>
    <w:rsid w:val="00197C6E"/>
    <w:rsid w:val="00197EBF"/>
    <w:rsid w:val="001A02AA"/>
    <w:rsid w:val="001A1B41"/>
    <w:rsid w:val="001A5A3F"/>
    <w:rsid w:val="001A69B2"/>
    <w:rsid w:val="001B014A"/>
    <w:rsid w:val="001B1794"/>
    <w:rsid w:val="001B22E9"/>
    <w:rsid w:val="001B285E"/>
    <w:rsid w:val="001B3346"/>
    <w:rsid w:val="001B3381"/>
    <w:rsid w:val="001B38F1"/>
    <w:rsid w:val="001B39B4"/>
    <w:rsid w:val="001B5B6B"/>
    <w:rsid w:val="001B6717"/>
    <w:rsid w:val="001B6950"/>
    <w:rsid w:val="001B6E37"/>
    <w:rsid w:val="001B7203"/>
    <w:rsid w:val="001B732E"/>
    <w:rsid w:val="001B74B4"/>
    <w:rsid w:val="001B7829"/>
    <w:rsid w:val="001C0C4E"/>
    <w:rsid w:val="001C185E"/>
    <w:rsid w:val="001C3056"/>
    <w:rsid w:val="001C3082"/>
    <w:rsid w:val="001C4C85"/>
    <w:rsid w:val="001C58DD"/>
    <w:rsid w:val="001C71E1"/>
    <w:rsid w:val="001D20CF"/>
    <w:rsid w:val="001D2DA2"/>
    <w:rsid w:val="001D53ED"/>
    <w:rsid w:val="001E0D4B"/>
    <w:rsid w:val="001E11B0"/>
    <w:rsid w:val="001E1AC5"/>
    <w:rsid w:val="001E3D73"/>
    <w:rsid w:val="001E65E1"/>
    <w:rsid w:val="001E7052"/>
    <w:rsid w:val="001F0440"/>
    <w:rsid w:val="001F1821"/>
    <w:rsid w:val="001F528F"/>
    <w:rsid w:val="001F5884"/>
    <w:rsid w:val="001F62D1"/>
    <w:rsid w:val="001F78A1"/>
    <w:rsid w:val="002006A9"/>
    <w:rsid w:val="00206E2F"/>
    <w:rsid w:val="002076FF"/>
    <w:rsid w:val="00220475"/>
    <w:rsid w:val="00220E3A"/>
    <w:rsid w:val="00221474"/>
    <w:rsid w:val="002219C5"/>
    <w:rsid w:val="00225B1D"/>
    <w:rsid w:val="00227063"/>
    <w:rsid w:val="00227795"/>
    <w:rsid w:val="002327DB"/>
    <w:rsid w:val="00235063"/>
    <w:rsid w:val="00240B3E"/>
    <w:rsid w:val="00243060"/>
    <w:rsid w:val="00245AB9"/>
    <w:rsid w:val="0024665B"/>
    <w:rsid w:val="0025062E"/>
    <w:rsid w:val="00250F36"/>
    <w:rsid w:val="002601EE"/>
    <w:rsid w:val="00260931"/>
    <w:rsid w:val="00261080"/>
    <w:rsid w:val="0026180C"/>
    <w:rsid w:val="00263522"/>
    <w:rsid w:val="00263632"/>
    <w:rsid w:val="0027218D"/>
    <w:rsid w:val="002758F3"/>
    <w:rsid w:val="0027632E"/>
    <w:rsid w:val="0028226E"/>
    <w:rsid w:val="00283481"/>
    <w:rsid w:val="00283CE0"/>
    <w:rsid w:val="00290315"/>
    <w:rsid w:val="00290D03"/>
    <w:rsid w:val="00292BBA"/>
    <w:rsid w:val="00294C49"/>
    <w:rsid w:val="00295695"/>
    <w:rsid w:val="002959DC"/>
    <w:rsid w:val="00297623"/>
    <w:rsid w:val="002A09DE"/>
    <w:rsid w:val="002A11D2"/>
    <w:rsid w:val="002A122D"/>
    <w:rsid w:val="002A18C7"/>
    <w:rsid w:val="002A1CB1"/>
    <w:rsid w:val="002A3C20"/>
    <w:rsid w:val="002A4DAE"/>
    <w:rsid w:val="002A516F"/>
    <w:rsid w:val="002B044F"/>
    <w:rsid w:val="002B0AEA"/>
    <w:rsid w:val="002B303A"/>
    <w:rsid w:val="002B3EAC"/>
    <w:rsid w:val="002B72C8"/>
    <w:rsid w:val="002B72CE"/>
    <w:rsid w:val="002B7B96"/>
    <w:rsid w:val="002C096F"/>
    <w:rsid w:val="002C115B"/>
    <w:rsid w:val="002C1324"/>
    <w:rsid w:val="002C19F1"/>
    <w:rsid w:val="002C1D75"/>
    <w:rsid w:val="002C3B4F"/>
    <w:rsid w:val="002C4CF1"/>
    <w:rsid w:val="002C69AA"/>
    <w:rsid w:val="002C6E03"/>
    <w:rsid w:val="002D0277"/>
    <w:rsid w:val="002D1BCB"/>
    <w:rsid w:val="002D22FB"/>
    <w:rsid w:val="002D4D3E"/>
    <w:rsid w:val="002D7935"/>
    <w:rsid w:val="002E148F"/>
    <w:rsid w:val="002F12B6"/>
    <w:rsid w:val="002F18A8"/>
    <w:rsid w:val="002F5316"/>
    <w:rsid w:val="002F725E"/>
    <w:rsid w:val="00301213"/>
    <w:rsid w:val="00301E85"/>
    <w:rsid w:val="00302523"/>
    <w:rsid w:val="00304707"/>
    <w:rsid w:val="00304B53"/>
    <w:rsid w:val="003058F0"/>
    <w:rsid w:val="00311277"/>
    <w:rsid w:val="003115D3"/>
    <w:rsid w:val="003121A9"/>
    <w:rsid w:val="00312435"/>
    <w:rsid w:val="003130E0"/>
    <w:rsid w:val="00314406"/>
    <w:rsid w:val="00314724"/>
    <w:rsid w:val="00314862"/>
    <w:rsid w:val="00314AE8"/>
    <w:rsid w:val="00317864"/>
    <w:rsid w:val="00323A4C"/>
    <w:rsid w:val="003254C4"/>
    <w:rsid w:val="0033027A"/>
    <w:rsid w:val="00331669"/>
    <w:rsid w:val="00335FA3"/>
    <w:rsid w:val="00340CB9"/>
    <w:rsid w:val="00340F60"/>
    <w:rsid w:val="00341F0E"/>
    <w:rsid w:val="0034313A"/>
    <w:rsid w:val="00344435"/>
    <w:rsid w:val="00344790"/>
    <w:rsid w:val="0034492B"/>
    <w:rsid w:val="00344CDB"/>
    <w:rsid w:val="00344D0E"/>
    <w:rsid w:val="0034501C"/>
    <w:rsid w:val="003507C5"/>
    <w:rsid w:val="00352C3F"/>
    <w:rsid w:val="003530CA"/>
    <w:rsid w:val="00353A3A"/>
    <w:rsid w:val="00353FCA"/>
    <w:rsid w:val="0036214B"/>
    <w:rsid w:val="003624C6"/>
    <w:rsid w:val="003632B1"/>
    <w:rsid w:val="00363A3F"/>
    <w:rsid w:val="00365503"/>
    <w:rsid w:val="00367168"/>
    <w:rsid w:val="00367575"/>
    <w:rsid w:val="003754F0"/>
    <w:rsid w:val="00377A1D"/>
    <w:rsid w:val="003817D3"/>
    <w:rsid w:val="00385097"/>
    <w:rsid w:val="00390133"/>
    <w:rsid w:val="00391A0C"/>
    <w:rsid w:val="00393DF8"/>
    <w:rsid w:val="00397340"/>
    <w:rsid w:val="003A201D"/>
    <w:rsid w:val="003A573E"/>
    <w:rsid w:val="003A6C80"/>
    <w:rsid w:val="003A756F"/>
    <w:rsid w:val="003B1F65"/>
    <w:rsid w:val="003B31CE"/>
    <w:rsid w:val="003B4B3C"/>
    <w:rsid w:val="003B53E4"/>
    <w:rsid w:val="003C376D"/>
    <w:rsid w:val="003C4FC5"/>
    <w:rsid w:val="003C7115"/>
    <w:rsid w:val="003C7555"/>
    <w:rsid w:val="003D10A2"/>
    <w:rsid w:val="003D1AAE"/>
    <w:rsid w:val="003D2532"/>
    <w:rsid w:val="003D709A"/>
    <w:rsid w:val="003D7C46"/>
    <w:rsid w:val="003E1831"/>
    <w:rsid w:val="003F0BB3"/>
    <w:rsid w:val="003F1474"/>
    <w:rsid w:val="003F1EE4"/>
    <w:rsid w:val="003F5227"/>
    <w:rsid w:val="003F5DDA"/>
    <w:rsid w:val="00400062"/>
    <w:rsid w:val="00401AB9"/>
    <w:rsid w:val="00405312"/>
    <w:rsid w:val="0040657B"/>
    <w:rsid w:val="004075BB"/>
    <w:rsid w:val="004114E0"/>
    <w:rsid w:val="00413F0B"/>
    <w:rsid w:val="00414B19"/>
    <w:rsid w:val="004159AE"/>
    <w:rsid w:val="00415B1D"/>
    <w:rsid w:val="00416640"/>
    <w:rsid w:val="004171B3"/>
    <w:rsid w:val="00417E99"/>
    <w:rsid w:val="00420A72"/>
    <w:rsid w:val="004229B9"/>
    <w:rsid w:val="004243FA"/>
    <w:rsid w:val="00424A12"/>
    <w:rsid w:val="00426249"/>
    <w:rsid w:val="00432A54"/>
    <w:rsid w:val="004337F9"/>
    <w:rsid w:val="00434727"/>
    <w:rsid w:val="00435C41"/>
    <w:rsid w:val="004363E0"/>
    <w:rsid w:val="00437B95"/>
    <w:rsid w:val="00437C7C"/>
    <w:rsid w:val="00441A74"/>
    <w:rsid w:val="00442B61"/>
    <w:rsid w:val="00443F7C"/>
    <w:rsid w:val="004448B2"/>
    <w:rsid w:val="004467B5"/>
    <w:rsid w:val="00451703"/>
    <w:rsid w:val="00455A46"/>
    <w:rsid w:val="0045657A"/>
    <w:rsid w:val="00456E85"/>
    <w:rsid w:val="00460272"/>
    <w:rsid w:val="00460D0D"/>
    <w:rsid w:val="0046151F"/>
    <w:rsid w:val="004621F7"/>
    <w:rsid w:val="00463374"/>
    <w:rsid w:val="00463EA0"/>
    <w:rsid w:val="0046460C"/>
    <w:rsid w:val="00464AE4"/>
    <w:rsid w:val="004714B5"/>
    <w:rsid w:val="00472612"/>
    <w:rsid w:val="00477363"/>
    <w:rsid w:val="0047770A"/>
    <w:rsid w:val="00482417"/>
    <w:rsid w:val="004856CD"/>
    <w:rsid w:val="00487786"/>
    <w:rsid w:val="00487B86"/>
    <w:rsid w:val="00491941"/>
    <w:rsid w:val="00492474"/>
    <w:rsid w:val="0049247F"/>
    <w:rsid w:val="00492B03"/>
    <w:rsid w:val="004953D9"/>
    <w:rsid w:val="00497577"/>
    <w:rsid w:val="004A2D0C"/>
    <w:rsid w:val="004A37D1"/>
    <w:rsid w:val="004A6D0D"/>
    <w:rsid w:val="004A73E6"/>
    <w:rsid w:val="004A7786"/>
    <w:rsid w:val="004B1EFC"/>
    <w:rsid w:val="004B2337"/>
    <w:rsid w:val="004B4828"/>
    <w:rsid w:val="004B4E72"/>
    <w:rsid w:val="004B4F50"/>
    <w:rsid w:val="004B5A37"/>
    <w:rsid w:val="004C0D9A"/>
    <w:rsid w:val="004C3457"/>
    <w:rsid w:val="004C61E4"/>
    <w:rsid w:val="004D153F"/>
    <w:rsid w:val="004D1FC3"/>
    <w:rsid w:val="004D3781"/>
    <w:rsid w:val="004D55DF"/>
    <w:rsid w:val="004D6E7E"/>
    <w:rsid w:val="004D702F"/>
    <w:rsid w:val="004D72F4"/>
    <w:rsid w:val="004D7F1B"/>
    <w:rsid w:val="004E1882"/>
    <w:rsid w:val="004E4120"/>
    <w:rsid w:val="004E7662"/>
    <w:rsid w:val="004E7CF4"/>
    <w:rsid w:val="004F006B"/>
    <w:rsid w:val="004F08B0"/>
    <w:rsid w:val="004F13C0"/>
    <w:rsid w:val="004F1547"/>
    <w:rsid w:val="004F1D2E"/>
    <w:rsid w:val="004F2005"/>
    <w:rsid w:val="004F2253"/>
    <w:rsid w:val="004F4086"/>
    <w:rsid w:val="004F6547"/>
    <w:rsid w:val="004F7E67"/>
    <w:rsid w:val="004F7FCE"/>
    <w:rsid w:val="0050088B"/>
    <w:rsid w:val="00500A88"/>
    <w:rsid w:val="00501150"/>
    <w:rsid w:val="00502706"/>
    <w:rsid w:val="00502724"/>
    <w:rsid w:val="00502E83"/>
    <w:rsid w:val="0050646A"/>
    <w:rsid w:val="00506951"/>
    <w:rsid w:val="0050730F"/>
    <w:rsid w:val="00507852"/>
    <w:rsid w:val="00511054"/>
    <w:rsid w:val="005166AE"/>
    <w:rsid w:val="005207CE"/>
    <w:rsid w:val="00520EF7"/>
    <w:rsid w:val="0052249A"/>
    <w:rsid w:val="00524F22"/>
    <w:rsid w:val="00524F74"/>
    <w:rsid w:val="00526840"/>
    <w:rsid w:val="00530E8B"/>
    <w:rsid w:val="005335D3"/>
    <w:rsid w:val="00534962"/>
    <w:rsid w:val="00534B8E"/>
    <w:rsid w:val="00536435"/>
    <w:rsid w:val="005417AB"/>
    <w:rsid w:val="0054690F"/>
    <w:rsid w:val="0054692F"/>
    <w:rsid w:val="005469EA"/>
    <w:rsid w:val="00547D7B"/>
    <w:rsid w:val="00553C45"/>
    <w:rsid w:val="00555067"/>
    <w:rsid w:val="00560867"/>
    <w:rsid w:val="00560C00"/>
    <w:rsid w:val="005615D7"/>
    <w:rsid w:val="0056190C"/>
    <w:rsid w:val="00564016"/>
    <w:rsid w:val="005707A7"/>
    <w:rsid w:val="00570D9B"/>
    <w:rsid w:val="00573FDC"/>
    <w:rsid w:val="005741A4"/>
    <w:rsid w:val="00574CFA"/>
    <w:rsid w:val="00575411"/>
    <w:rsid w:val="00575BE4"/>
    <w:rsid w:val="0057722C"/>
    <w:rsid w:val="00577A51"/>
    <w:rsid w:val="005846A4"/>
    <w:rsid w:val="00584BBB"/>
    <w:rsid w:val="00585E1A"/>
    <w:rsid w:val="005879E9"/>
    <w:rsid w:val="0059041B"/>
    <w:rsid w:val="005910DA"/>
    <w:rsid w:val="00593895"/>
    <w:rsid w:val="005949F6"/>
    <w:rsid w:val="005A09C3"/>
    <w:rsid w:val="005A2FA6"/>
    <w:rsid w:val="005A6154"/>
    <w:rsid w:val="005A7AA8"/>
    <w:rsid w:val="005B0E65"/>
    <w:rsid w:val="005B3102"/>
    <w:rsid w:val="005B3915"/>
    <w:rsid w:val="005B4B3C"/>
    <w:rsid w:val="005B61EA"/>
    <w:rsid w:val="005B7D03"/>
    <w:rsid w:val="005C09F1"/>
    <w:rsid w:val="005C12AD"/>
    <w:rsid w:val="005C2AF7"/>
    <w:rsid w:val="005C74F6"/>
    <w:rsid w:val="005D12AA"/>
    <w:rsid w:val="005D1F90"/>
    <w:rsid w:val="005D1FDA"/>
    <w:rsid w:val="005D5D65"/>
    <w:rsid w:val="005E109A"/>
    <w:rsid w:val="005E309F"/>
    <w:rsid w:val="005E4F94"/>
    <w:rsid w:val="005E5B16"/>
    <w:rsid w:val="005E65AF"/>
    <w:rsid w:val="005E6755"/>
    <w:rsid w:val="005E6BB1"/>
    <w:rsid w:val="005E768B"/>
    <w:rsid w:val="005F2358"/>
    <w:rsid w:val="005F2C41"/>
    <w:rsid w:val="005F32BD"/>
    <w:rsid w:val="005F3A54"/>
    <w:rsid w:val="005F4085"/>
    <w:rsid w:val="005F4EF8"/>
    <w:rsid w:val="00604BF3"/>
    <w:rsid w:val="00605739"/>
    <w:rsid w:val="00605A90"/>
    <w:rsid w:val="006063F4"/>
    <w:rsid w:val="00607070"/>
    <w:rsid w:val="00607D98"/>
    <w:rsid w:val="00610579"/>
    <w:rsid w:val="00611847"/>
    <w:rsid w:val="00613E4E"/>
    <w:rsid w:val="006140C5"/>
    <w:rsid w:val="006141A6"/>
    <w:rsid w:val="00614917"/>
    <w:rsid w:val="00614CB2"/>
    <w:rsid w:val="006210B8"/>
    <w:rsid w:val="006219AF"/>
    <w:rsid w:val="00621F0E"/>
    <w:rsid w:val="00624283"/>
    <w:rsid w:val="006263D1"/>
    <w:rsid w:val="006268F9"/>
    <w:rsid w:val="00626CC8"/>
    <w:rsid w:val="006303B9"/>
    <w:rsid w:val="006314E4"/>
    <w:rsid w:val="006319ED"/>
    <w:rsid w:val="006321C0"/>
    <w:rsid w:val="006409F6"/>
    <w:rsid w:val="006464E2"/>
    <w:rsid w:val="00646BF7"/>
    <w:rsid w:val="006502C7"/>
    <w:rsid w:val="006518D3"/>
    <w:rsid w:val="00653111"/>
    <w:rsid w:val="00653DFE"/>
    <w:rsid w:val="00654D3E"/>
    <w:rsid w:val="00654E7D"/>
    <w:rsid w:val="006552F6"/>
    <w:rsid w:val="00656F61"/>
    <w:rsid w:val="00662061"/>
    <w:rsid w:val="00663D29"/>
    <w:rsid w:val="00665D4A"/>
    <w:rsid w:val="00666B4E"/>
    <w:rsid w:val="00670359"/>
    <w:rsid w:val="0067061B"/>
    <w:rsid w:val="00670D0C"/>
    <w:rsid w:val="00672265"/>
    <w:rsid w:val="00674F8C"/>
    <w:rsid w:val="0067517C"/>
    <w:rsid w:val="00676575"/>
    <w:rsid w:val="00676AD3"/>
    <w:rsid w:val="00676AE6"/>
    <w:rsid w:val="00680658"/>
    <w:rsid w:val="006808E7"/>
    <w:rsid w:val="00682344"/>
    <w:rsid w:val="00686966"/>
    <w:rsid w:val="00687EF6"/>
    <w:rsid w:val="00690339"/>
    <w:rsid w:val="006926F9"/>
    <w:rsid w:val="006934CC"/>
    <w:rsid w:val="006A095B"/>
    <w:rsid w:val="006A330A"/>
    <w:rsid w:val="006A4A65"/>
    <w:rsid w:val="006A5F7C"/>
    <w:rsid w:val="006B0668"/>
    <w:rsid w:val="006B2B28"/>
    <w:rsid w:val="006B5879"/>
    <w:rsid w:val="006B5F7F"/>
    <w:rsid w:val="006B601B"/>
    <w:rsid w:val="006C0DB7"/>
    <w:rsid w:val="006C19B6"/>
    <w:rsid w:val="006C4F28"/>
    <w:rsid w:val="006C51C4"/>
    <w:rsid w:val="006C5414"/>
    <w:rsid w:val="006C5508"/>
    <w:rsid w:val="006C5835"/>
    <w:rsid w:val="006D0FD4"/>
    <w:rsid w:val="006D1828"/>
    <w:rsid w:val="006D2EC4"/>
    <w:rsid w:val="006D4300"/>
    <w:rsid w:val="006D4AF9"/>
    <w:rsid w:val="006D5F2A"/>
    <w:rsid w:val="006D620A"/>
    <w:rsid w:val="006D6557"/>
    <w:rsid w:val="006E232C"/>
    <w:rsid w:val="006E5455"/>
    <w:rsid w:val="006E6DA3"/>
    <w:rsid w:val="006F008A"/>
    <w:rsid w:val="0070084C"/>
    <w:rsid w:val="00702485"/>
    <w:rsid w:val="00704F66"/>
    <w:rsid w:val="00705B27"/>
    <w:rsid w:val="00707D4A"/>
    <w:rsid w:val="00710FBA"/>
    <w:rsid w:val="00711A3C"/>
    <w:rsid w:val="00711E04"/>
    <w:rsid w:val="00713D83"/>
    <w:rsid w:val="007141DD"/>
    <w:rsid w:val="007148C9"/>
    <w:rsid w:val="00714ED5"/>
    <w:rsid w:val="00715DF5"/>
    <w:rsid w:val="00715E99"/>
    <w:rsid w:val="00716A58"/>
    <w:rsid w:val="00717CA3"/>
    <w:rsid w:val="00721490"/>
    <w:rsid w:val="00723A05"/>
    <w:rsid w:val="00723DDA"/>
    <w:rsid w:val="007243E5"/>
    <w:rsid w:val="00727AF7"/>
    <w:rsid w:val="00732956"/>
    <w:rsid w:val="007334BE"/>
    <w:rsid w:val="007335DA"/>
    <w:rsid w:val="00733BC0"/>
    <w:rsid w:val="00737329"/>
    <w:rsid w:val="007410B8"/>
    <w:rsid w:val="007452EB"/>
    <w:rsid w:val="007456FE"/>
    <w:rsid w:val="00745A95"/>
    <w:rsid w:val="00745AA0"/>
    <w:rsid w:val="00745B23"/>
    <w:rsid w:val="00746C3B"/>
    <w:rsid w:val="00746C78"/>
    <w:rsid w:val="0074764B"/>
    <w:rsid w:val="0075246E"/>
    <w:rsid w:val="007529B2"/>
    <w:rsid w:val="00753962"/>
    <w:rsid w:val="007555A3"/>
    <w:rsid w:val="00755BFF"/>
    <w:rsid w:val="00756CEA"/>
    <w:rsid w:val="00757065"/>
    <w:rsid w:val="0076246C"/>
    <w:rsid w:val="007631C5"/>
    <w:rsid w:val="007645E1"/>
    <w:rsid w:val="00764F66"/>
    <w:rsid w:val="00765E09"/>
    <w:rsid w:val="00765EA4"/>
    <w:rsid w:val="00770E88"/>
    <w:rsid w:val="00771831"/>
    <w:rsid w:val="00772278"/>
    <w:rsid w:val="00773C74"/>
    <w:rsid w:val="00773DB9"/>
    <w:rsid w:val="00774046"/>
    <w:rsid w:val="00774D40"/>
    <w:rsid w:val="007778AA"/>
    <w:rsid w:val="00782CA0"/>
    <w:rsid w:val="0078356F"/>
    <w:rsid w:val="00783623"/>
    <w:rsid w:val="007850A3"/>
    <w:rsid w:val="00795A91"/>
    <w:rsid w:val="007960D4"/>
    <w:rsid w:val="00796BF5"/>
    <w:rsid w:val="007A3799"/>
    <w:rsid w:val="007A37C8"/>
    <w:rsid w:val="007A3996"/>
    <w:rsid w:val="007A4F61"/>
    <w:rsid w:val="007A5180"/>
    <w:rsid w:val="007A563E"/>
    <w:rsid w:val="007A6A0B"/>
    <w:rsid w:val="007A75E0"/>
    <w:rsid w:val="007B0F65"/>
    <w:rsid w:val="007B217C"/>
    <w:rsid w:val="007B3F40"/>
    <w:rsid w:val="007B5CCC"/>
    <w:rsid w:val="007B63A8"/>
    <w:rsid w:val="007C0E22"/>
    <w:rsid w:val="007C122C"/>
    <w:rsid w:val="007C57EA"/>
    <w:rsid w:val="007C651C"/>
    <w:rsid w:val="007D090E"/>
    <w:rsid w:val="007D18DB"/>
    <w:rsid w:val="007D4E90"/>
    <w:rsid w:val="007D5315"/>
    <w:rsid w:val="007D66B4"/>
    <w:rsid w:val="007E0C90"/>
    <w:rsid w:val="007E1653"/>
    <w:rsid w:val="007E3792"/>
    <w:rsid w:val="007E5D2A"/>
    <w:rsid w:val="007E6B73"/>
    <w:rsid w:val="007E7325"/>
    <w:rsid w:val="007E7BD9"/>
    <w:rsid w:val="007F1337"/>
    <w:rsid w:val="007F1ED7"/>
    <w:rsid w:val="007F457A"/>
    <w:rsid w:val="007F5E61"/>
    <w:rsid w:val="00801052"/>
    <w:rsid w:val="00801963"/>
    <w:rsid w:val="00801E89"/>
    <w:rsid w:val="00802D9F"/>
    <w:rsid w:val="00804320"/>
    <w:rsid w:val="008061B4"/>
    <w:rsid w:val="008073AB"/>
    <w:rsid w:val="0081110A"/>
    <w:rsid w:val="00813CF6"/>
    <w:rsid w:val="00816F50"/>
    <w:rsid w:val="008209A3"/>
    <w:rsid w:val="00820D18"/>
    <w:rsid w:val="00820E91"/>
    <w:rsid w:val="0082589B"/>
    <w:rsid w:val="00826788"/>
    <w:rsid w:val="00827861"/>
    <w:rsid w:val="00827DD2"/>
    <w:rsid w:val="00830650"/>
    <w:rsid w:val="00832208"/>
    <w:rsid w:val="008335A2"/>
    <w:rsid w:val="00833B97"/>
    <w:rsid w:val="008342CB"/>
    <w:rsid w:val="008349E7"/>
    <w:rsid w:val="00835040"/>
    <w:rsid w:val="00836693"/>
    <w:rsid w:val="00837B05"/>
    <w:rsid w:val="00837C58"/>
    <w:rsid w:val="00837F65"/>
    <w:rsid w:val="00840BC9"/>
    <w:rsid w:val="00840FDB"/>
    <w:rsid w:val="00842418"/>
    <w:rsid w:val="00842AC1"/>
    <w:rsid w:val="00845E5B"/>
    <w:rsid w:val="0085096F"/>
    <w:rsid w:val="00853985"/>
    <w:rsid w:val="00854A92"/>
    <w:rsid w:val="00855783"/>
    <w:rsid w:val="00856717"/>
    <w:rsid w:val="00857DE2"/>
    <w:rsid w:val="008602DC"/>
    <w:rsid w:val="00860863"/>
    <w:rsid w:val="00862115"/>
    <w:rsid w:val="00862194"/>
    <w:rsid w:val="0086277D"/>
    <w:rsid w:val="00863D4F"/>
    <w:rsid w:val="00864450"/>
    <w:rsid w:val="0086502F"/>
    <w:rsid w:val="00867331"/>
    <w:rsid w:val="008732B4"/>
    <w:rsid w:val="008735F7"/>
    <w:rsid w:val="00883586"/>
    <w:rsid w:val="00883A51"/>
    <w:rsid w:val="00883A8D"/>
    <w:rsid w:val="00886346"/>
    <w:rsid w:val="008912B1"/>
    <w:rsid w:val="0089246D"/>
    <w:rsid w:val="00892819"/>
    <w:rsid w:val="008965BC"/>
    <w:rsid w:val="008969EE"/>
    <w:rsid w:val="008975D7"/>
    <w:rsid w:val="0089785A"/>
    <w:rsid w:val="008A2243"/>
    <w:rsid w:val="008A2CE1"/>
    <w:rsid w:val="008A4402"/>
    <w:rsid w:val="008A6922"/>
    <w:rsid w:val="008A77F4"/>
    <w:rsid w:val="008B4C43"/>
    <w:rsid w:val="008B550E"/>
    <w:rsid w:val="008C017F"/>
    <w:rsid w:val="008C03F2"/>
    <w:rsid w:val="008C1847"/>
    <w:rsid w:val="008C2481"/>
    <w:rsid w:val="008C24E4"/>
    <w:rsid w:val="008C3E14"/>
    <w:rsid w:val="008C4CB9"/>
    <w:rsid w:val="008C7F92"/>
    <w:rsid w:val="008D024F"/>
    <w:rsid w:val="008D1500"/>
    <w:rsid w:val="008D4074"/>
    <w:rsid w:val="008D4757"/>
    <w:rsid w:val="008D5073"/>
    <w:rsid w:val="008E07CC"/>
    <w:rsid w:val="008E2FCF"/>
    <w:rsid w:val="008E4460"/>
    <w:rsid w:val="008E7185"/>
    <w:rsid w:val="008F2819"/>
    <w:rsid w:val="008F3168"/>
    <w:rsid w:val="008F4883"/>
    <w:rsid w:val="008F6DF9"/>
    <w:rsid w:val="008F7A21"/>
    <w:rsid w:val="00900A7C"/>
    <w:rsid w:val="00901945"/>
    <w:rsid w:val="00901CC6"/>
    <w:rsid w:val="0090270F"/>
    <w:rsid w:val="00902BD3"/>
    <w:rsid w:val="009051C8"/>
    <w:rsid w:val="009053C4"/>
    <w:rsid w:val="0090607E"/>
    <w:rsid w:val="0090731F"/>
    <w:rsid w:val="00910933"/>
    <w:rsid w:val="00914BF8"/>
    <w:rsid w:val="009166EC"/>
    <w:rsid w:val="00917C7A"/>
    <w:rsid w:val="00917D7A"/>
    <w:rsid w:val="00921202"/>
    <w:rsid w:val="00921266"/>
    <w:rsid w:val="00921B85"/>
    <w:rsid w:val="009225D6"/>
    <w:rsid w:val="0092484B"/>
    <w:rsid w:val="00931470"/>
    <w:rsid w:val="009325A7"/>
    <w:rsid w:val="0093404B"/>
    <w:rsid w:val="00936A3C"/>
    <w:rsid w:val="00937445"/>
    <w:rsid w:val="00940EC4"/>
    <w:rsid w:val="009421D3"/>
    <w:rsid w:val="00944DB7"/>
    <w:rsid w:val="00944F00"/>
    <w:rsid w:val="009457ED"/>
    <w:rsid w:val="00945D5A"/>
    <w:rsid w:val="00945E4B"/>
    <w:rsid w:val="009472B1"/>
    <w:rsid w:val="00951875"/>
    <w:rsid w:val="00952663"/>
    <w:rsid w:val="0095664E"/>
    <w:rsid w:val="009566AE"/>
    <w:rsid w:val="009572DF"/>
    <w:rsid w:val="00957B1C"/>
    <w:rsid w:val="009638D8"/>
    <w:rsid w:val="00964187"/>
    <w:rsid w:val="0096582C"/>
    <w:rsid w:val="009705E3"/>
    <w:rsid w:val="00970C08"/>
    <w:rsid w:val="00971625"/>
    <w:rsid w:val="00973776"/>
    <w:rsid w:val="0097458E"/>
    <w:rsid w:val="0097536C"/>
    <w:rsid w:val="00975F51"/>
    <w:rsid w:val="00977EA9"/>
    <w:rsid w:val="0098062E"/>
    <w:rsid w:val="00982047"/>
    <w:rsid w:val="009822E4"/>
    <w:rsid w:val="00990187"/>
    <w:rsid w:val="009907F0"/>
    <w:rsid w:val="009909F1"/>
    <w:rsid w:val="00991E2A"/>
    <w:rsid w:val="00994FE0"/>
    <w:rsid w:val="00995328"/>
    <w:rsid w:val="00996AEA"/>
    <w:rsid w:val="009A09D9"/>
    <w:rsid w:val="009A2A5E"/>
    <w:rsid w:val="009A65A8"/>
    <w:rsid w:val="009B08EA"/>
    <w:rsid w:val="009B0B64"/>
    <w:rsid w:val="009B45C6"/>
    <w:rsid w:val="009C0403"/>
    <w:rsid w:val="009C1904"/>
    <w:rsid w:val="009C4619"/>
    <w:rsid w:val="009C58B8"/>
    <w:rsid w:val="009C7924"/>
    <w:rsid w:val="009C7AA9"/>
    <w:rsid w:val="009D0724"/>
    <w:rsid w:val="009E0B20"/>
    <w:rsid w:val="009E22FC"/>
    <w:rsid w:val="009E4F6C"/>
    <w:rsid w:val="009F0517"/>
    <w:rsid w:val="009F1ABD"/>
    <w:rsid w:val="009F2C1D"/>
    <w:rsid w:val="00A01759"/>
    <w:rsid w:val="00A01F68"/>
    <w:rsid w:val="00A036F5"/>
    <w:rsid w:val="00A04715"/>
    <w:rsid w:val="00A04B9D"/>
    <w:rsid w:val="00A05C47"/>
    <w:rsid w:val="00A07876"/>
    <w:rsid w:val="00A10E0D"/>
    <w:rsid w:val="00A11169"/>
    <w:rsid w:val="00A1167F"/>
    <w:rsid w:val="00A11C3B"/>
    <w:rsid w:val="00A124F4"/>
    <w:rsid w:val="00A129AF"/>
    <w:rsid w:val="00A17BB9"/>
    <w:rsid w:val="00A22977"/>
    <w:rsid w:val="00A246C5"/>
    <w:rsid w:val="00A25CBA"/>
    <w:rsid w:val="00A27CA7"/>
    <w:rsid w:val="00A30D44"/>
    <w:rsid w:val="00A330D6"/>
    <w:rsid w:val="00A33BA6"/>
    <w:rsid w:val="00A36146"/>
    <w:rsid w:val="00A4039F"/>
    <w:rsid w:val="00A434D8"/>
    <w:rsid w:val="00A4350B"/>
    <w:rsid w:val="00A50B85"/>
    <w:rsid w:val="00A51A49"/>
    <w:rsid w:val="00A521B1"/>
    <w:rsid w:val="00A53B0A"/>
    <w:rsid w:val="00A54154"/>
    <w:rsid w:val="00A55054"/>
    <w:rsid w:val="00A615A2"/>
    <w:rsid w:val="00A62B69"/>
    <w:rsid w:val="00A636E2"/>
    <w:rsid w:val="00A63C86"/>
    <w:rsid w:val="00A64A99"/>
    <w:rsid w:val="00A65BE0"/>
    <w:rsid w:val="00A6612C"/>
    <w:rsid w:val="00A70946"/>
    <w:rsid w:val="00A71C72"/>
    <w:rsid w:val="00A7239A"/>
    <w:rsid w:val="00A72BB4"/>
    <w:rsid w:val="00A745EE"/>
    <w:rsid w:val="00A75109"/>
    <w:rsid w:val="00A77771"/>
    <w:rsid w:val="00A77BB6"/>
    <w:rsid w:val="00A77C16"/>
    <w:rsid w:val="00A80944"/>
    <w:rsid w:val="00A8229F"/>
    <w:rsid w:val="00A84A25"/>
    <w:rsid w:val="00A84FBA"/>
    <w:rsid w:val="00A854A2"/>
    <w:rsid w:val="00A861BE"/>
    <w:rsid w:val="00A90067"/>
    <w:rsid w:val="00A92290"/>
    <w:rsid w:val="00A92404"/>
    <w:rsid w:val="00A948D4"/>
    <w:rsid w:val="00A95840"/>
    <w:rsid w:val="00A95AB2"/>
    <w:rsid w:val="00A96533"/>
    <w:rsid w:val="00A96A6E"/>
    <w:rsid w:val="00AA0211"/>
    <w:rsid w:val="00AA2ACC"/>
    <w:rsid w:val="00AA5895"/>
    <w:rsid w:val="00AA6724"/>
    <w:rsid w:val="00AA6A77"/>
    <w:rsid w:val="00AA6E40"/>
    <w:rsid w:val="00AA6F09"/>
    <w:rsid w:val="00AA7882"/>
    <w:rsid w:val="00AB46B3"/>
    <w:rsid w:val="00AB6B89"/>
    <w:rsid w:val="00AC125B"/>
    <w:rsid w:val="00AC1498"/>
    <w:rsid w:val="00AC3B9A"/>
    <w:rsid w:val="00AC3EC4"/>
    <w:rsid w:val="00AC4AF6"/>
    <w:rsid w:val="00AC583D"/>
    <w:rsid w:val="00AD2AB5"/>
    <w:rsid w:val="00AD2C5C"/>
    <w:rsid w:val="00AD6CF4"/>
    <w:rsid w:val="00AD77A0"/>
    <w:rsid w:val="00AE02B0"/>
    <w:rsid w:val="00AE2658"/>
    <w:rsid w:val="00AE2ADA"/>
    <w:rsid w:val="00AE4995"/>
    <w:rsid w:val="00AE4CD9"/>
    <w:rsid w:val="00AE56F1"/>
    <w:rsid w:val="00AE5AD3"/>
    <w:rsid w:val="00AE6D59"/>
    <w:rsid w:val="00AF0DA4"/>
    <w:rsid w:val="00AF0FF9"/>
    <w:rsid w:val="00AF122F"/>
    <w:rsid w:val="00AF1AA2"/>
    <w:rsid w:val="00AF3B70"/>
    <w:rsid w:val="00AF51BD"/>
    <w:rsid w:val="00AF56F5"/>
    <w:rsid w:val="00AF66E1"/>
    <w:rsid w:val="00B0016A"/>
    <w:rsid w:val="00B0016D"/>
    <w:rsid w:val="00B00692"/>
    <w:rsid w:val="00B009BC"/>
    <w:rsid w:val="00B0146D"/>
    <w:rsid w:val="00B0206B"/>
    <w:rsid w:val="00B02B90"/>
    <w:rsid w:val="00B04072"/>
    <w:rsid w:val="00B05152"/>
    <w:rsid w:val="00B1605B"/>
    <w:rsid w:val="00B1611A"/>
    <w:rsid w:val="00B17440"/>
    <w:rsid w:val="00B201AD"/>
    <w:rsid w:val="00B21230"/>
    <w:rsid w:val="00B226D3"/>
    <w:rsid w:val="00B23489"/>
    <w:rsid w:val="00B2360B"/>
    <w:rsid w:val="00B2450A"/>
    <w:rsid w:val="00B245A3"/>
    <w:rsid w:val="00B269AB"/>
    <w:rsid w:val="00B271F8"/>
    <w:rsid w:val="00B30D2B"/>
    <w:rsid w:val="00B34852"/>
    <w:rsid w:val="00B35D96"/>
    <w:rsid w:val="00B37879"/>
    <w:rsid w:val="00B37B27"/>
    <w:rsid w:val="00B41118"/>
    <w:rsid w:val="00B429F8"/>
    <w:rsid w:val="00B43A2B"/>
    <w:rsid w:val="00B458E4"/>
    <w:rsid w:val="00B4629E"/>
    <w:rsid w:val="00B463BF"/>
    <w:rsid w:val="00B479E7"/>
    <w:rsid w:val="00B52023"/>
    <w:rsid w:val="00B5374F"/>
    <w:rsid w:val="00B55E15"/>
    <w:rsid w:val="00B60C34"/>
    <w:rsid w:val="00B60E17"/>
    <w:rsid w:val="00B635D3"/>
    <w:rsid w:val="00B63B43"/>
    <w:rsid w:val="00B654A1"/>
    <w:rsid w:val="00B65ED7"/>
    <w:rsid w:val="00B664AE"/>
    <w:rsid w:val="00B71CE2"/>
    <w:rsid w:val="00B7352B"/>
    <w:rsid w:val="00B754BF"/>
    <w:rsid w:val="00B80C74"/>
    <w:rsid w:val="00B82794"/>
    <w:rsid w:val="00B8496E"/>
    <w:rsid w:val="00B91DE4"/>
    <w:rsid w:val="00B944B6"/>
    <w:rsid w:val="00B9654B"/>
    <w:rsid w:val="00BA229D"/>
    <w:rsid w:val="00BA303A"/>
    <w:rsid w:val="00BA4410"/>
    <w:rsid w:val="00BA6CB1"/>
    <w:rsid w:val="00BA7F35"/>
    <w:rsid w:val="00BB11BE"/>
    <w:rsid w:val="00BB5808"/>
    <w:rsid w:val="00BB5F14"/>
    <w:rsid w:val="00BB61FA"/>
    <w:rsid w:val="00BB7D60"/>
    <w:rsid w:val="00BC13F4"/>
    <w:rsid w:val="00BC2F61"/>
    <w:rsid w:val="00BC3E18"/>
    <w:rsid w:val="00BC5C58"/>
    <w:rsid w:val="00BC63D3"/>
    <w:rsid w:val="00BC6ED6"/>
    <w:rsid w:val="00BC7E53"/>
    <w:rsid w:val="00BD0261"/>
    <w:rsid w:val="00BD2D15"/>
    <w:rsid w:val="00BD3558"/>
    <w:rsid w:val="00BD37B3"/>
    <w:rsid w:val="00BD7581"/>
    <w:rsid w:val="00BE0F0F"/>
    <w:rsid w:val="00BE16FD"/>
    <w:rsid w:val="00BE26F4"/>
    <w:rsid w:val="00BE2BA6"/>
    <w:rsid w:val="00BE34B3"/>
    <w:rsid w:val="00BF1998"/>
    <w:rsid w:val="00BF26CB"/>
    <w:rsid w:val="00BF3C69"/>
    <w:rsid w:val="00BF413B"/>
    <w:rsid w:val="00BF526D"/>
    <w:rsid w:val="00BF558C"/>
    <w:rsid w:val="00BF58C8"/>
    <w:rsid w:val="00BF5B20"/>
    <w:rsid w:val="00BF6431"/>
    <w:rsid w:val="00BF7357"/>
    <w:rsid w:val="00C00432"/>
    <w:rsid w:val="00C01F1F"/>
    <w:rsid w:val="00C020C7"/>
    <w:rsid w:val="00C02133"/>
    <w:rsid w:val="00C065BB"/>
    <w:rsid w:val="00C10266"/>
    <w:rsid w:val="00C13645"/>
    <w:rsid w:val="00C142B2"/>
    <w:rsid w:val="00C15892"/>
    <w:rsid w:val="00C16028"/>
    <w:rsid w:val="00C169BC"/>
    <w:rsid w:val="00C1730E"/>
    <w:rsid w:val="00C17ADE"/>
    <w:rsid w:val="00C2471C"/>
    <w:rsid w:val="00C26DE1"/>
    <w:rsid w:val="00C279A8"/>
    <w:rsid w:val="00C314BF"/>
    <w:rsid w:val="00C34FEF"/>
    <w:rsid w:val="00C3542E"/>
    <w:rsid w:val="00C35BA3"/>
    <w:rsid w:val="00C35BEC"/>
    <w:rsid w:val="00C35D6A"/>
    <w:rsid w:val="00C36814"/>
    <w:rsid w:val="00C44FA9"/>
    <w:rsid w:val="00C471C0"/>
    <w:rsid w:val="00C473E1"/>
    <w:rsid w:val="00C515AD"/>
    <w:rsid w:val="00C518E0"/>
    <w:rsid w:val="00C52863"/>
    <w:rsid w:val="00C52D15"/>
    <w:rsid w:val="00C53802"/>
    <w:rsid w:val="00C54143"/>
    <w:rsid w:val="00C543C4"/>
    <w:rsid w:val="00C601DA"/>
    <w:rsid w:val="00C6337B"/>
    <w:rsid w:val="00C6359B"/>
    <w:rsid w:val="00C63981"/>
    <w:rsid w:val="00C6498D"/>
    <w:rsid w:val="00C66292"/>
    <w:rsid w:val="00C66294"/>
    <w:rsid w:val="00C66466"/>
    <w:rsid w:val="00C71384"/>
    <w:rsid w:val="00C71889"/>
    <w:rsid w:val="00C76065"/>
    <w:rsid w:val="00C77339"/>
    <w:rsid w:val="00C7756E"/>
    <w:rsid w:val="00C807CF"/>
    <w:rsid w:val="00C8421D"/>
    <w:rsid w:val="00C86805"/>
    <w:rsid w:val="00C91CE7"/>
    <w:rsid w:val="00C92A78"/>
    <w:rsid w:val="00C97E79"/>
    <w:rsid w:val="00CA2C51"/>
    <w:rsid w:val="00CA3EA0"/>
    <w:rsid w:val="00CA4283"/>
    <w:rsid w:val="00CA6429"/>
    <w:rsid w:val="00CA6838"/>
    <w:rsid w:val="00CA7022"/>
    <w:rsid w:val="00CB059B"/>
    <w:rsid w:val="00CB0B75"/>
    <w:rsid w:val="00CB4E02"/>
    <w:rsid w:val="00CB4E31"/>
    <w:rsid w:val="00CC15C5"/>
    <w:rsid w:val="00CC445E"/>
    <w:rsid w:val="00CC4B32"/>
    <w:rsid w:val="00CC4F46"/>
    <w:rsid w:val="00CC6AF7"/>
    <w:rsid w:val="00CD0099"/>
    <w:rsid w:val="00CD015B"/>
    <w:rsid w:val="00CD14BC"/>
    <w:rsid w:val="00CD2F30"/>
    <w:rsid w:val="00CD3AD8"/>
    <w:rsid w:val="00CD3EEC"/>
    <w:rsid w:val="00CD4EE6"/>
    <w:rsid w:val="00CD59B9"/>
    <w:rsid w:val="00CD64B5"/>
    <w:rsid w:val="00CD780F"/>
    <w:rsid w:val="00CE1371"/>
    <w:rsid w:val="00CE3EE9"/>
    <w:rsid w:val="00CE4195"/>
    <w:rsid w:val="00CE5049"/>
    <w:rsid w:val="00CF39BC"/>
    <w:rsid w:val="00CF51B3"/>
    <w:rsid w:val="00CF6137"/>
    <w:rsid w:val="00CF64F6"/>
    <w:rsid w:val="00CF6BFA"/>
    <w:rsid w:val="00D033D3"/>
    <w:rsid w:val="00D06093"/>
    <w:rsid w:val="00D06725"/>
    <w:rsid w:val="00D074C1"/>
    <w:rsid w:val="00D075FE"/>
    <w:rsid w:val="00D11079"/>
    <w:rsid w:val="00D11349"/>
    <w:rsid w:val="00D1497B"/>
    <w:rsid w:val="00D159F1"/>
    <w:rsid w:val="00D16DA4"/>
    <w:rsid w:val="00D17049"/>
    <w:rsid w:val="00D175A0"/>
    <w:rsid w:val="00D2026D"/>
    <w:rsid w:val="00D202C9"/>
    <w:rsid w:val="00D234D9"/>
    <w:rsid w:val="00D25F66"/>
    <w:rsid w:val="00D27183"/>
    <w:rsid w:val="00D308FF"/>
    <w:rsid w:val="00D33380"/>
    <w:rsid w:val="00D374CB"/>
    <w:rsid w:val="00D42C96"/>
    <w:rsid w:val="00D43182"/>
    <w:rsid w:val="00D43B47"/>
    <w:rsid w:val="00D46A87"/>
    <w:rsid w:val="00D46D08"/>
    <w:rsid w:val="00D47A72"/>
    <w:rsid w:val="00D51643"/>
    <w:rsid w:val="00D516A7"/>
    <w:rsid w:val="00D54274"/>
    <w:rsid w:val="00D54693"/>
    <w:rsid w:val="00D57C5D"/>
    <w:rsid w:val="00D64C89"/>
    <w:rsid w:val="00D6664D"/>
    <w:rsid w:val="00D6689C"/>
    <w:rsid w:val="00D701AD"/>
    <w:rsid w:val="00D70EB6"/>
    <w:rsid w:val="00D717C8"/>
    <w:rsid w:val="00D7291A"/>
    <w:rsid w:val="00D73842"/>
    <w:rsid w:val="00D75B05"/>
    <w:rsid w:val="00D8041C"/>
    <w:rsid w:val="00D82FCB"/>
    <w:rsid w:val="00D869E9"/>
    <w:rsid w:val="00D86EFF"/>
    <w:rsid w:val="00D8724F"/>
    <w:rsid w:val="00D87BDA"/>
    <w:rsid w:val="00D919A0"/>
    <w:rsid w:val="00D93D3E"/>
    <w:rsid w:val="00D96D13"/>
    <w:rsid w:val="00DA0643"/>
    <w:rsid w:val="00DA0683"/>
    <w:rsid w:val="00DA23A8"/>
    <w:rsid w:val="00DA39A7"/>
    <w:rsid w:val="00DA46FB"/>
    <w:rsid w:val="00DA6147"/>
    <w:rsid w:val="00DA7DEC"/>
    <w:rsid w:val="00DB10DF"/>
    <w:rsid w:val="00DB3159"/>
    <w:rsid w:val="00DB5F13"/>
    <w:rsid w:val="00DB7412"/>
    <w:rsid w:val="00DC1222"/>
    <w:rsid w:val="00DC1FD6"/>
    <w:rsid w:val="00DC3E04"/>
    <w:rsid w:val="00DC5838"/>
    <w:rsid w:val="00DC5A4F"/>
    <w:rsid w:val="00DC6C3B"/>
    <w:rsid w:val="00DC7DA2"/>
    <w:rsid w:val="00DD0D8D"/>
    <w:rsid w:val="00DD1AE7"/>
    <w:rsid w:val="00DD49F5"/>
    <w:rsid w:val="00DD4C2D"/>
    <w:rsid w:val="00DD722D"/>
    <w:rsid w:val="00DE13CC"/>
    <w:rsid w:val="00DE14E6"/>
    <w:rsid w:val="00DE1918"/>
    <w:rsid w:val="00DE1FEB"/>
    <w:rsid w:val="00DE2401"/>
    <w:rsid w:val="00DE4012"/>
    <w:rsid w:val="00DF0C6D"/>
    <w:rsid w:val="00DF7DF3"/>
    <w:rsid w:val="00E00E92"/>
    <w:rsid w:val="00E01B0D"/>
    <w:rsid w:val="00E01D89"/>
    <w:rsid w:val="00E0236D"/>
    <w:rsid w:val="00E02789"/>
    <w:rsid w:val="00E02866"/>
    <w:rsid w:val="00E0390B"/>
    <w:rsid w:val="00E0453D"/>
    <w:rsid w:val="00E046F2"/>
    <w:rsid w:val="00E05599"/>
    <w:rsid w:val="00E056A3"/>
    <w:rsid w:val="00E06865"/>
    <w:rsid w:val="00E07AA3"/>
    <w:rsid w:val="00E07BFC"/>
    <w:rsid w:val="00E155B7"/>
    <w:rsid w:val="00E17AA3"/>
    <w:rsid w:val="00E2060F"/>
    <w:rsid w:val="00E2125B"/>
    <w:rsid w:val="00E2235B"/>
    <w:rsid w:val="00E241F2"/>
    <w:rsid w:val="00E25406"/>
    <w:rsid w:val="00E26323"/>
    <w:rsid w:val="00E32033"/>
    <w:rsid w:val="00E35FB3"/>
    <w:rsid w:val="00E37AE5"/>
    <w:rsid w:val="00E409F1"/>
    <w:rsid w:val="00E41533"/>
    <w:rsid w:val="00E4175D"/>
    <w:rsid w:val="00E42485"/>
    <w:rsid w:val="00E4330C"/>
    <w:rsid w:val="00E452B7"/>
    <w:rsid w:val="00E47001"/>
    <w:rsid w:val="00E50D3A"/>
    <w:rsid w:val="00E529DA"/>
    <w:rsid w:val="00E52F2B"/>
    <w:rsid w:val="00E54AE4"/>
    <w:rsid w:val="00E54F50"/>
    <w:rsid w:val="00E618DE"/>
    <w:rsid w:val="00E61A1E"/>
    <w:rsid w:val="00E67DDD"/>
    <w:rsid w:val="00E7228D"/>
    <w:rsid w:val="00E723BB"/>
    <w:rsid w:val="00E72FBD"/>
    <w:rsid w:val="00E73329"/>
    <w:rsid w:val="00E759F7"/>
    <w:rsid w:val="00E76EA3"/>
    <w:rsid w:val="00E7767E"/>
    <w:rsid w:val="00E80DF1"/>
    <w:rsid w:val="00E82856"/>
    <w:rsid w:val="00E82876"/>
    <w:rsid w:val="00E84F41"/>
    <w:rsid w:val="00E85A3D"/>
    <w:rsid w:val="00E8787E"/>
    <w:rsid w:val="00E87C0D"/>
    <w:rsid w:val="00E9015B"/>
    <w:rsid w:val="00E9117E"/>
    <w:rsid w:val="00E93C55"/>
    <w:rsid w:val="00E93ECA"/>
    <w:rsid w:val="00E95EAE"/>
    <w:rsid w:val="00E97349"/>
    <w:rsid w:val="00EA2B94"/>
    <w:rsid w:val="00EA3816"/>
    <w:rsid w:val="00EA4D7F"/>
    <w:rsid w:val="00EA6DCD"/>
    <w:rsid w:val="00EA7670"/>
    <w:rsid w:val="00EA7956"/>
    <w:rsid w:val="00EB031C"/>
    <w:rsid w:val="00EB10ED"/>
    <w:rsid w:val="00EB2000"/>
    <w:rsid w:val="00EB25E7"/>
    <w:rsid w:val="00EB3557"/>
    <w:rsid w:val="00EB50F4"/>
    <w:rsid w:val="00EB64FA"/>
    <w:rsid w:val="00EB6CCE"/>
    <w:rsid w:val="00EC2156"/>
    <w:rsid w:val="00EC22FA"/>
    <w:rsid w:val="00EC3EB1"/>
    <w:rsid w:val="00EC3FD3"/>
    <w:rsid w:val="00EC4309"/>
    <w:rsid w:val="00EC4FE3"/>
    <w:rsid w:val="00EC621A"/>
    <w:rsid w:val="00EC6D66"/>
    <w:rsid w:val="00EC7578"/>
    <w:rsid w:val="00ED1DA2"/>
    <w:rsid w:val="00ED207F"/>
    <w:rsid w:val="00ED2FD9"/>
    <w:rsid w:val="00ED3816"/>
    <w:rsid w:val="00ED4BEA"/>
    <w:rsid w:val="00ED5B50"/>
    <w:rsid w:val="00ED6447"/>
    <w:rsid w:val="00ED7DC8"/>
    <w:rsid w:val="00EE06E9"/>
    <w:rsid w:val="00EE1342"/>
    <w:rsid w:val="00EE4B84"/>
    <w:rsid w:val="00EE58EF"/>
    <w:rsid w:val="00EF3B15"/>
    <w:rsid w:val="00EF570F"/>
    <w:rsid w:val="00EF7A72"/>
    <w:rsid w:val="00F0042F"/>
    <w:rsid w:val="00F037AE"/>
    <w:rsid w:val="00F04110"/>
    <w:rsid w:val="00F04C16"/>
    <w:rsid w:val="00F05579"/>
    <w:rsid w:val="00F05935"/>
    <w:rsid w:val="00F067DF"/>
    <w:rsid w:val="00F07748"/>
    <w:rsid w:val="00F10B1A"/>
    <w:rsid w:val="00F13A89"/>
    <w:rsid w:val="00F15E20"/>
    <w:rsid w:val="00F1764F"/>
    <w:rsid w:val="00F17EA6"/>
    <w:rsid w:val="00F215DA"/>
    <w:rsid w:val="00F215FD"/>
    <w:rsid w:val="00F21F79"/>
    <w:rsid w:val="00F225C3"/>
    <w:rsid w:val="00F22BAE"/>
    <w:rsid w:val="00F24739"/>
    <w:rsid w:val="00F30E7D"/>
    <w:rsid w:val="00F324E6"/>
    <w:rsid w:val="00F32CCA"/>
    <w:rsid w:val="00F34103"/>
    <w:rsid w:val="00F3551E"/>
    <w:rsid w:val="00F35B76"/>
    <w:rsid w:val="00F42A0A"/>
    <w:rsid w:val="00F43928"/>
    <w:rsid w:val="00F46ED3"/>
    <w:rsid w:val="00F5274E"/>
    <w:rsid w:val="00F5481C"/>
    <w:rsid w:val="00F55C93"/>
    <w:rsid w:val="00F55DA1"/>
    <w:rsid w:val="00F57B94"/>
    <w:rsid w:val="00F619F6"/>
    <w:rsid w:val="00F62D0A"/>
    <w:rsid w:val="00F63AFE"/>
    <w:rsid w:val="00F65895"/>
    <w:rsid w:val="00F674A3"/>
    <w:rsid w:val="00F676B1"/>
    <w:rsid w:val="00F678FD"/>
    <w:rsid w:val="00F7199D"/>
    <w:rsid w:val="00F71ECB"/>
    <w:rsid w:val="00F74206"/>
    <w:rsid w:val="00F754D6"/>
    <w:rsid w:val="00F77C3A"/>
    <w:rsid w:val="00F77E73"/>
    <w:rsid w:val="00F8006A"/>
    <w:rsid w:val="00F80AE1"/>
    <w:rsid w:val="00F81B55"/>
    <w:rsid w:val="00F8222D"/>
    <w:rsid w:val="00F82E36"/>
    <w:rsid w:val="00F84655"/>
    <w:rsid w:val="00F85B9A"/>
    <w:rsid w:val="00F87C31"/>
    <w:rsid w:val="00F87DF6"/>
    <w:rsid w:val="00F9085F"/>
    <w:rsid w:val="00F90B1F"/>
    <w:rsid w:val="00F90D29"/>
    <w:rsid w:val="00F9105B"/>
    <w:rsid w:val="00F942F5"/>
    <w:rsid w:val="00F95C7E"/>
    <w:rsid w:val="00F96A51"/>
    <w:rsid w:val="00F96ADE"/>
    <w:rsid w:val="00FA0DFC"/>
    <w:rsid w:val="00FA2636"/>
    <w:rsid w:val="00FA34AA"/>
    <w:rsid w:val="00FA4A9E"/>
    <w:rsid w:val="00FA5125"/>
    <w:rsid w:val="00FA74CC"/>
    <w:rsid w:val="00FB099B"/>
    <w:rsid w:val="00FB09C7"/>
    <w:rsid w:val="00FB0EEE"/>
    <w:rsid w:val="00FB1F18"/>
    <w:rsid w:val="00FB3F07"/>
    <w:rsid w:val="00FB6978"/>
    <w:rsid w:val="00FB6DB0"/>
    <w:rsid w:val="00FB75CB"/>
    <w:rsid w:val="00FD0E81"/>
    <w:rsid w:val="00FD1262"/>
    <w:rsid w:val="00FD2B27"/>
    <w:rsid w:val="00FD32F2"/>
    <w:rsid w:val="00FD5940"/>
    <w:rsid w:val="00FD6DA7"/>
    <w:rsid w:val="00FD7DBD"/>
    <w:rsid w:val="00FE1568"/>
    <w:rsid w:val="00FE1D87"/>
    <w:rsid w:val="00FE2DD2"/>
    <w:rsid w:val="00FE54D4"/>
    <w:rsid w:val="00FE6914"/>
    <w:rsid w:val="00FE76CD"/>
    <w:rsid w:val="00FF1215"/>
    <w:rsid w:val="00FF1DDA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E43F2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link w:val="NoSpacingChar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NoSpacingChar">
    <w:name w:val="No Spacing Char"/>
    <w:basedOn w:val="DefaultParagraphFont"/>
    <w:link w:val="NoSpacing"/>
    <w:uiPriority w:val="1"/>
    <w:rsid w:val="00EC6D66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53111"/>
    <w:rPr>
      <w:i/>
      <w:iCs/>
    </w:rPr>
  </w:style>
  <w:style w:type="character" w:styleId="Hyperlink">
    <w:name w:val="Hyperlink"/>
    <w:basedOn w:val="DefaultParagraphFont"/>
    <w:uiPriority w:val="99"/>
    <w:unhideWhenUsed/>
    <w:rsid w:val="00F42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vlpubs.nist.gov/nistpubs/Legacy/SP/nistspecialpublication800-14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s.iccmedia.com/pdf/freescale140527.pdf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13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306</cp:revision>
  <dcterms:created xsi:type="dcterms:W3CDTF">2022-11-21T09:25:00Z</dcterms:created>
  <dcterms:modified xsi:type="dcterms:W3CDTF">2022-12-04T04:39:00Z</dcterms:modified>
</cp:coreProperties>
</file>