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05" w:rsidRDefault="00B54D05" w:rsidP="0073424C">
      <w:pPr>
        <w:rPr>
          <w:rFonts w:eastAsiaTheme="minorEastAsia"/>
          <w:szCs w:val="28"/>
        </w:rPr>
      </w:pPr>
    </w:p>
    <w:p w:rsidR="0073424C" w:rsidRPr="00314238" w:rsidRDefault="0073424C" w:rsidP="00314238">
      <w:pPr>
        <w:jc w:val="center"/>
        <w:rPr>
          <w:rFonts w:ascii="Tahoma" w:hAnsi="Tahoma" w:cs="Tahoma"/>
          <w:b/>
          <w:sz w:val="16"/>
          <w:szCs w:val="16"/>
          <w:u w:val="single"/>
        </w:rPr>
      </w:pPr>
      <w:r>
        <w:rPr>
          <w:rFonts w:ascii="Tahoma" w:hAnsi="Tahoma" w:cs="Tahoma"/>
          <w:b/>
          <w:sz w:val="36"/>
          <w:szCs w:val="36"/>
        </w:rPr>
        <w:t>TD</w:t>
      </w:r>
      <w:bookmarkStart w:id="0" w:name="_GoBack"/>
      <w:bookmarkEnd w:id="0"/>
      <w:r w:rsidR="00314238">
        <w:rPr>
          <w:rFonts w:ascii="Tahoma" w:hAnsi="Tahoma" w:cs="Tahoma"/>
          <w:b/>
          <w:sz w:val="36"/>
          <w:szCs w:val="36"/>
        </w:rPr>
        <w:t xml:space="preserve"> 1 :</w:t>
      </w:r>
      <w:r w:rsidR="00314238" w:rsidRPr="00314238">
        <w:rPr>
          <w:rFonts w:ascii="Tahoma" w:hAnsi="Tahoma" w:cs="Tahoma"/>
          <w:b/>
          <w:sz w:val="36"/>
          <w:szCs w:val="36"/>
          <w:u w:val="single"/>
        </w:rPr>
        <w:t>Fonctions trigonométriques réciproques</w:t>
      </w:r>
    </w:p>
    <w:p w:rsidR="0073424C" w:rsidRPr="00E53690" w:rsidRDefault="0073424C" w:rsidP="0073424C">
      <w:pPr>
        <w:rPr>
          <w:rFonts w:asciiTheme="majorBidi" w:hAnsiTheme="majorBidi" w:cstheme="majorBidi"/>
          <w:sz w:val="20"/>
          <w:szCs w:val="20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314238" w:rsidRPr="002F002C" w:rsidRDefault="00314238" w:rsidP="00314238">
      <w:pPr>
        <w:jc w:val="both"/>
        <w:rPr>
          <w:b/>
          <w:bCs/>
          <w:sz w:val="28"/>
          <w:szCs w:val="28"/>
        </w:rPr>
      </w:pPr>
      <w:r w:rsidRPr="002F002C">
        <w:rPr>
          <w:b/>
          <w:bCs/>
          <w:sz w:val="28"/>
          <w:szCs w:val="28"/>
          <w:u w:val="single"/>
        </w:rPr>
        <w:t>Exercice 1</w:t>
      </w:r>
      <w:r w:rsidRPr="002F002C">
        <w:rPr>
          <w:b/>
          <w:bCs/>
          <w:sz w:val="28"/>
          <w:szCs w:val="28"/>
        </w:rPr>
        <w:t> </w:t>
      </w:r>
    </w:p>
    <w:p w:rsidR="00314238" w:rsidRPr="002F002C" w:rsidRDefault="00314238" w:rsidP="00314238">
      <w:pPr>
        <w:jc w:val="both"/>
        <w:rPr>
          <w:rFonts w:eastAsiaTheme="minorEastAsia"/>
          <w:sz w:val="28"/>
          <w:szCs w:val="28"/>
        </w:rPr>
      </w:pPr>
      <w:r w:rsidRPr="002F002C">
        <w:rPr>
          <w:sz w:val="28"/>
          <w:szCs w:val="28"/>
        </w:rPr>
        <w:t xml:space="preserve">On considèrela fonction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=Arctan(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1+x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)</m:t>
        </m:r>
      </m:oMath>
    </w:p>
    <w:p w:rsidR="00314238" w:rsidRPr="002F002C" w:rsidRDefault="00314238" w:rsidP="00AF01D6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Déterminer le domaine de définition 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Calculer </w:t>
      </w:r>
      <m:oMath>
        <m:r>
          <w:rPr>
            <w:rFonts w:ascii="Cambria Math" w:eastAsiaTheme="minorEastAsia" w:hAnsi="Cambria Math"/>
            <w:sz w:val="28"/>
            <w:szCs w:val="28"/>
          </w:rPr>
          <m:t>f'(x)</m:t>
        </m:r>
      </m:oMath>
      <w:r w:rsidRPr="002F002C">
        <w:rPr>
          <w:rFonts w:eastAsiaTheme="minorEastAsia"/>
          <w:sz w:val="28"/>
          <w:szCs w:val="28"/>
        </w:rPr>
        <w:t xml:space="preserve"> pour tout  </w:t>
      </w:r>
      <m:oMath>
        <m:r>
          <w:rPr>
            <w:rFonts w:ascii="Cambria Math" w:hAnsi="Cambria Math"/>
            <w:sz w:val="28"/>
            <w:szCs w:val="28"/>
          </w:rPr>
          <m:t>x∈D.</m:t>
        </m:r>
      </m:oMath>
    </w:p>
    <w:p w:rsidR="00314238" w:rsidRPr="002F002C" w:rsidRDefault="00314238" w:rsidP="00AF01D6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Simplifier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x∈D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314238">
      <w:pPr>
        <w:jc w:val="both"/>
        <w:rPr>
          <w:b/>
          <w:bCs/>
          <w:sz w:val="28"/>
          <w:szCs w:val="28"/>
          <w:u w:val="single"/>
        </w:rPr>
      </w:pPr>
      <w:r w:rsidRPr="002F002C">
        <w:rPr>
          <w:b/>
          <w:bCs/>
          <w:sz w:val="28"/>
          <w:szCs w:val="28"/>
          <w:u w:val="single"/>
        </w:rPr>
        <w:t>Exercice 2</w:t>
      </w:r>
    </w:p>
    <w:p w:rsidR="00314238" w:rsidRPr="002F002C" w:rsidRDefault="00314238" w:rsidP="00314238">
      <w:pPr>
        <w:jc w:val="both"/>
        <w:rPr>
          <w:rFonts w:eastAsiaTheme="minorEastAsia"/>
          <w:sz w:val="28"/>
          <w:szCs w:val="28"/>
        </w:rPr>
      </w:pPr>
      <w:r w:rsidRPr="002F002C">
        <w:rPr>
          <w:sz w:val="28"/>
          <w:szCs w:val="28"/>
        </w:rPr>
        <w:t xml:space="preserve">On considère la fonction 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=Arccos(2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</m:t>
        </m:r>
      </m:oMath>
    </w:p>
    <w:p w:rsidR="00314238" w:rsidRPr="002F002C" w:rsidRDefault="00314238" w:rsidP="00AF01D6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Déterminer le domaine de définition 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Calculer </w:t>
      </w:r>
      <m:oMath>
        <m:r>
          <w:rPr>
            <w:rFonts w:ascii="Cambria Math" w:eastAsiaTheme="minorEastAsia" w:hAnsi="Cambria Math"/>
            <w:sz w:val="28"/>
            <w:szCs w:val="28"/>
          </w:rPr>
          <m:t>f'(x)</m:t>
        </m:r>
      </m:oMath>
      <w:r w:rsidRPr="002F002C">
        <w:rPr>
          <w:rFonts w:eastAsiaTheme="minorEastAsia"/>
          <w:sz w:val="28"/>
          <w:szCs w:val="28"/>
        </w:rPr>
        <w:t xml:space="preserve"> pour tout  </w:t>
      </w:r>
      <m:oMath>
        <m:r>
          <w:rPr>
            <w:rFonts w:ascii="Cambria Math" w:hAnsi="Cambria Math"/>
            <w:sz w:val="28"/>
            <w:szCs w:val="28"/>
          </w:rPr>
          <m:t>x∈D.</m:t>
        </m:r>
      </m:oMath>
    </w:p>
    <w:p w:rsidR="00314238" w:rsidRPr="002F002C" w:rsidRDefault="00314238" w:rsidP="00AF01D6">
      <w:pPr>
        <w:pStyle w:val="Paragraphedeliste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Simplifier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x∈D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314238">
      <w:pPr>
        <w:jc w:val="both"/>
        <w:rPr>
          <w:b/>
          <w:bCs/>
          <w:sz w:val="28"/>
          <w:szCs w:val="28"/>
          <w:u w:val="single"/>
        </w:rPr>
      </w:pPr>
      <w:r w:rsidRPr="002F002C">
        <w:rPr>
          <w:b/>
          <w:bCs/>
          <w:sz w:val="28"/>
          <w:szCs w:val="28"/>
          <w:u w:val="single"/>
        </w:rPr>
        <w:t>Exercice 3 </w:t>
      </w:r>
    </w:p>
    <w:p w:rsidR="00314238" w:rsidRPr="002F002C" w:rsidRDefault="00314238" w:rsidP="00314238">
      <w:pPr>
        <w:jc w:val="both"/>
        <w:rPr>
          <w:rFonts w:eastAsiaTheme="minorEastAsia"/>
          <w:sz w:val="28"/>
          <w:szCs w:val="28"/>
        </w:rPr>
      </w:pPr>
      <w:r w:rsidRPr="002F002C">
        <w:rPr>
          <w:sz w:val="28"/>
          <w:szCs w:val="28"/>
        </w:rPr>
        <w:t xml:space="preserve">On considère la fonction 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=Arctan(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x-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:rsidR="00314238" w:rsidRPr="002F002C" w:rsidRDefault="00314238" w:rsidP="00AF01D6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Déterminer le domaine de définition 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Calculer </w:t>
      </w:r>
      <m:oMath>
        <m:r>
          <w:rPr>
            <w:rFonts w:ascii="Cambria Math" w:eastAsiaTheme="minorEastAsia" w:hAnsi="Cambria Math"/>
            <w:sz w:val="28"/>
            <w:szCs w:val="28"/>
          </w:rPr>
          <m:t>f'(x)</m:t>
        </m:r>
      </m:oMath>
      <w:r w:rsidRPr="002F002C">
        <w:rPr>
          <w:rFonts w:eastAsiaTheme="minorEastAsia"/>
          <w:sz w:val="28"/>
          <w:szCs w:val="28"/>
        </w:rPr>
        <w:t xml:space="preserve"> pour tout  </w:t>
      </w:r>
      <m:oMath>
        <m:r>
          <w:rPr>
            <w:rFonts w:ascii="Cambria Math" w:hAnsi="Cambria Math"/>
            <w:sz w:val="28"/>
            <w:szCs w:val="28"/>
          </w:rPr>
          <m:t>x∈D.</m:t>
        </m:r>
      </m:oMath>
    </w:p>
    <w:p w:rsidR="00314238" w:rsidRPr="002F002C" w:rsidRDefault="00314238" w:rsidP="00AF01D6">
      <w:pPr>
        <w:pStyle w:val="Paragraphedeliste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Simplifier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x∈D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314238">
      <w:pPr>
        <w:jc w:val="both"/>
        <w:rPr>
          <w:b/>
          <w:bCs/>
          <w:sz w:val="28"/>
          <w:szCs w:val="28"/>
          <w:u w:val="single"/>
        </w:rPr>
      </w:pPr>
      <w:r w:rsidRPr="002F002C">
        <w:rPr>
          <w:b/>
          <w:bCs/>
          <w:sz w:val="28"/>
          <w:szCs w:val="28"/>
          <w:u w:val="single"/>
        </w:rPr>
        <w:t>Exercice 4</w:t>
      </w:r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sz w:val="28"/>
          <w:szCs w:val="28"/>
        </w:rPr>
        <w:t xml:space="preserve">Montrer que quelque soit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x∈[-1,1]</m:t>
        </m:r>
        <m:r>
          <w:rPr>
            <w:rFonts w:ascii="Cambria Math" w:eastAsiaTheme="minorEastAsia" w:hAnsi="Cambria Math"/>
            <w:sz w:val="28"/>
            <w:szCs w:val="28"/>
          </w:rPr>
          <m:t>Arccos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=π-Arccos(x)</m:t>
        </m:r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Calculer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Arctanx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et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Arctanx</m:t>
                </m:r>
              </m:e>
            </m:d>
          </m:e>
        </m:func>
      </m:oMath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Montrer que </w:t>
      </w:r>
      <m:oMath>
        <m:r>
          <w:rPr>
            <w:rFonts w:ascii="Cambria Math" w:hAnsi="Cambria Math"/>
            <w:sz w:val="28"/>
            <w:szCs w:val="28"/>
          </w:rPr>
          <m:t>Arctan(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2F002C">
        <w:rPr>
          <w:rFonts w:eastAsiaTheme="minorEastAsia"/>
          <w:sz w:val="28"/>
          <w:szCs w:val="28"/>
        </w:rPr>
        <w:t>)+</w:t>
      </w:r>
      <m:oMath>
        <m:r>
          <w:rPr>
            <w:rFonts w:ascii="Cambria Math" w:hAnsi="Cambria Math"/>
            <w:sz w:val="28"/>
            <w:szCs w:val="28"/>
          </w:rPr>
          <m:t>Arctan(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)&lt;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Résoudre </w:t>
      </w:r>
      <m:oMath>
        <m:r>
          <w:rPr>
            <w:rFonts w:ascii="Cambria Math" w:eastAsiaTheme="minorEastAsia" w:hAnsi="Cambria Math"/>
            <w:sz w:val="28"/>
            <w:szCs w:val="28"/>
          </w:rPr>
          <m:t>Arcsin(x)=</m:t>
        </m:r>
        <m:r>
          <w:rPr>
            <w:rFonts w:ascii="Cambria Math" w:hAnsi="Cambria Math"/>
            <w:sz w:val="28"/>
            <w:szCs w:val="28"/>
          </w:rPr>
          <m:t>Arctan(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2F002C">
        <w:rPr>
          <w:rFonts w:eastAsiaTheme="minorEastAsia"/>
          <w:sz w:val="28"/>
          <w:szCs w:val="28"/>
        </w:rPr>
        <w:t>)+</w:t>
      </w:r>
      <m:oMath>
        <m:r>
          <w:rPr>
            <w:rFonts w:ascii="Cambria Math" w:hAnsi="Cambria Math"/>
            <w:sz w:val="28"/>
            <w:szCs w:val="28"/>
          </w:rPr>
          <m:t>Arctan(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Pr="002F002C">
        <w:rPr>
          <w:rFonts w:eastAsiaTheme="minorEastAsia"/>
          <w:sz w:val="28"/>
          <w:szCs w:val="28"/>
        </w:rPr>
        <w:t>) .</w:t>
      </w:r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Montrer que </w:t>
      </w:r>
      <m:oMath>
        <m:r>
          <w:rPr>
            <w:rFonts w:ascii="Cambria Math" w:eastAsiaTheme="minorEastAsia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</w:rPr>
          <m:t>Arccos(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r w:rsidRPr="002F002C">
        <w:rPr>
          <w:rFonts w:eastAsiaTheme="minorEastAsia"/>
          <w:sz w:val="28"/>
          <w:szCs w:val="28"/>
        </w:rPr>
        <w:t xml:space="preserve">Résoudre </w:t>
      </w:r>
      <m:oMath>
        <m:r>
          <w:rPr>
            <w:rFonts w:ascii="Cambria Math" w:eastAsiaTheme="minorEastAsia" w:hAnsi="Cambria Math"/>
            <w:sz w:val="28"/>
            <w:szCs w:val="28"/>
          </w:rPr>
          <m:t>Arccosx(x)=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2F002C">
        <w:rPr>
          <w:rFonts w:eastAsiaTheme="minorEastAsia"/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Arccos(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2F002C">
        <w:rPr>
          <w:rFonts w:eastAsiaTheme="minorEastAsia"/>
          <w:sz w:val="28"/>
          <w:szCs w:val="28"/>
        </w:rPr>
        <w:t xml:space="preserve">.( indication  calculer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314238" w:rsidRPr="002F002C" w:rsidRDefault="00314238" w:rsidP="00AF01D6">
      <w:pPr>
        <w:pStyle w:val="Paragraphedeliste"/>
        <w:numPr>
          <w:ilvl w:val="0"/>
          <w:numId w:val="5"/>
        </w:numPr>
        <w:spacing w:after="200" w:line="276" w:lineRule="auto"/>
        <w:jc w:val="both"/>
        <w:rPr>
          <w:rFonts w:eastAsiaTheme="minorHAnsi"/>
          <w:sz w:val="28"/>
          <w:szCs w:val="28"/>
        </w:rPr>
      </w:pPr>
      <w:r w:rsidRPr="002F002C">
        <w:rPr>
          <w:sz w:val="28"/>
          <w:szCs w:val="28"/>
        </w:rPr>
        <w:t xml:space="preserve">Montrer que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arctan⁡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2F002C">
        <w:rPr>
          <w:rFonts w:eastAsiaTheme="minorEastAsia"/>
          <w:sz w:val="28"/>
          <w:szCs w:val="28"/>
        </w:rPr>
        <w:t>.</w:t>
      </w:r>
    </w:p>
    <w:p w:rsidR="00314238" w:rsidRPr="002F002C" w:rsidRDefault="00314238" w:rsidP="00314238">
      <w:pPr>
        <w:pStyle w:val="Paragraphedeliste"/>
        <w:jc w:val="both"/>
        <w:rPr>
          <w:sz w:val="28"/>
          <w:szCs w:val="28"/>
        </w:rPr>
      </w:pPr>
    </w:p>
    <w:p w:rsidR="00314238" w:rsidRPr="002F002C" w:rsidRDefault="00314238" w:rsidP="00314238">
      <w:pPr>
        <w:pStyle w:val="Paragraphedeliste"/>
        <w:jc w:val="both"/>
        <w:rPr>
          <w:sz w:val="28"/>
          <w:szCs w:val="28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Pr="002F002C" w:rsidRDefault="00314238" w:rsidP="0031423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Exercice 5</w:t>
      </w:r>
    </w:p>
    <w:p w:rsidR="00314238" w:rsidRPr="002F002C" w:rsidRDefault="00314238" w:rsidP="00314238">
      <w:pPr>
        <w:rPr>
          <w:sz w:val="28"/>
          <w:szCs w:val="28"/>
        </w:rPr>
      </w:pPr>
      <w:r w:rsidRPr="002F002C">
        <w:rPr>
          <w:b/>
          <w:sz w:val="28"/>
          <w:szCs w:val="28"/>
        </w:rPr>
        <w:t xml:space="preserve">Soit </w:t>
      </w:r>
      <w:r w:rsidRPr="002F002C">
        <w:rPr>
          <w:sz w:val="28"/>
          <w:szCs w:val="28"/>
        </w:rPr>
        <w:t>la fonction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arctan⁡</m:t>
        </m:r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rad>
      </m:oMath>
      <w:r w:rsidRPr="002F002C">
        <w:rPr>
          <w:sz w:val="28"/>
          <w:szCs w:val="28"/>
        </w:rPr>
        <w:t>)</w:t>
      </w:r>
    </w:p>
    <w:p w:rsidR="00314238" w:rsidRPr="002F002C" w:rsidRDefault="00314238" w:rsidP="00314238">
      <w:pPr>
        <w:rPr>
          <w:sz w:val="28"/>
          <w:szCs w:val="28"/>
        </w:rPr>
      </w:pPr>
    </w:p>
    <w:p w:rsidR="00314238" w:rsidRPr="002F002C" w:rsidRDefault="00314238" w:rsidP="00AF01D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002C">
        <w:rPr>
          <w:sz w:val="28"/>
          <w:szCs w:val="28"/>
        </w:rPr>
        <w:t xml:space="preserve">Déterminer le domaine de définition de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2F002C">
        <w:rPr>
          <w:sz w:val="28"/>
          <w:szCs w:val="28"/>
        </w:rPr>
        <w:t xml:space="preserve"> .</w:t>
      </w:r>
    </w:p>
    <w:p w:rsidR="00314238" w:rsidRPr="002F002C" w:rsidRDefault="00314238" w:rsidP="00AF01D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002C">
        <w:rPr>
          <w:sz w:val="28"/>
          <w:szCs w:val="28"/>
        </w:rPr>
        <w:t xml:space="preserve">Déterminer le domaine de dérivabilité de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2F002C">
        <w:rPr>
          <w:sz w:val="28"/>
          <w:szCs w:val="28"/>
        </w:rPr>
        <w:t xml:space="preserve"> </w:t>
      </w:r>
    </w:p>
    <w:p w:rsidR="00314238" w:rsidRPr="002F002C" w:rsidRDefault="00314238" w:rsidP="00AF01D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002C">
        <w:rPr>
          <w:sz w:val="28"/>
          <w:szCs w:val="28"/>
        </w:rPr>
        <w:t xml:space="preserve">Calculer la dérivée de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2F002C">
        <w:rPr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002C">
        <w:rPr>
          <w:sz w:val="28"/>
          <w:szCs w:val="28"/>
        </w:rPr>
        <w:t xml:space="preserve">Etudier les variations de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2F002C">
        <w:rPr>
          <w:sz w:val="28"/>
          <w:szCs w:val="28"/>
        </w:rPr>
        <w:t>.</w:t>
      </w:r>
    </w:p>
    <w:p w:rsidR="00314238" w:rsidRPr="002F002C" w:rsidRDefault="00314238" w:rsidP="00AF01D6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002C">
        <w:rPr>
          <w:sz w:val="28"/>
          <w:szCs w:val="28"/>
        </w:rPr>
        <w:t xml:space="preserve">Montrer que  </w:t>
      </w:r>
      <m:oMath>
        <m:r>
          <w:rPr>
            <w:rFonts w:ascii="Cambria Math" w:hAnsi="Cambria Math"/>
            <w:sz w:val="28"/>
            <w:szCs w:val="28"/>
          </w:rPr>
          <m:t xml:space="preserve">∀x ∈]0,1]  </m:t>
        </m:r>
      </m:oMath>
    </w:p>
    <w:p w:rsidR="00314238" w:rsidRPr="002F002C" w:rsidRDefault="00314238" w:rsidP="00314238">
      <w:pPr>
        <w:pStyle w:val="Paragraphedeliste"/>
        <w:rPr>
          <w:sz w:val="28"/>
          <w:szCs w:val="28"/>
        </w:rPr>
      </w:pPr>
    </w:p>
    <w:p w:rsidR="00314238" w:rsidRPr="002F002C" w:rsidRDefault="00314238" w:rsidP="00314238">
      <w:pPr>
        <w:rPr>
          <w:sz w:val="28"/>
          <w:szCs w:val="28"/>
        </w:rPr>
      </w:pPr>
      <w:r w:rsidRPr="002F002C">
        <w:rPr>
          <w:sz w:val="28"/>
          <w:szCs w:val="28"/>
        </w:rPr>
        <w:t xml:space="preserve">         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arctan⁡</m:t>
        </m:r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rad>
      </m:oMath>
      <w:r w:rsidRPr="002F002C">
        <w:rPr>
          <w:sz w:val="28"/>
          <w:szCs w:val="28"/>
        </w:rPr>
        <w:t>)+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2x-1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314238" w:rsidRPr="002F002C" w:rsidRDefault="00314238" w:rsidP="00314238">
      <w:pPr>
        <w:rPr>
          <w:sz w:val="28"/>
          <w:szCs w:val="28"/>
        </w:rPr>
      </w:pPr>
    </w:p>
    <w:p w:rsidR="00314238" w:rsidRPr="002F002C" w:rsidRDefault="00314238" w:rsidP="00314238">
      <w:pPr>
        <w:pStyle w:val="Paragraphedeliste"/>
        <w:jc w:val="both"/>
        <w:rPr>
          <w:sz w:val="28"/>
          <w:szCs w:val="28"/>
        </w:rPr>
      </w:pPr>
    </w:p>
    <w:p w:rsidR="00314238" w:rsidRPr="0073424C" w:rsidRDefault="00314238" w:rsidP="00314238">
      <w:pPr>
        <w:rPr>
          <w:rFonts w:eastAsiaTheme="minorEastAsia"/>
          <w:b/>
          <w:sz w:val="32"/>
          <w:szCs w:val="32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E376CB" w:rsidRDefault="00E376CB" w:rsidP="0073424C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:rsidR="00314238" w:rsidRPr="002F002C" w:rsidRDefault="00314238" w:rsidP="00314238">
      <w:pPr>
        <w:jc w:val="center"/>
        <w:rPr>
          <w:b/>
          <w:sz w:val="36"/>
          <w:szCs w:val="36"/>
          <w:u w:val="single"/>
        </w:rPr>
      </w:pPr>
    </w:p>
    <w:p w:rsidR="00314238" w:rsidRPr="002F002C" w:rsidRDefault="00314238" w:rsidP="00314238">
      <w:pPr>
        <w:jc w:val="center"/>
        <w:rPr>
          <w:b/>
          <w:bCs/>
          <w:sz w:val="36"/>
          <w:szCs w:val="36"/>
          <w:u w:val="single"/>
        </w:rPr>
      </w:pPr>
      <w:r w:rsidRPr="002F002C">
        <w:rPr>
          <w:b/>
          <w:bCs/>
          <w:sz w:val="36"/>
          <w:szCs w:val="36"/>
          <w:u w:val="single"/>
        </w:rPr>
        <w:t>TD1</w:t>
      </w: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p w:rsidR="00314238" w:rsidRDefault="00314238" w:rsidP="00314238">
      <w:pPr>
        <w:jc w:val="both"/>
        <w:rPr>
          <w:b/>
          <w:bCs/>
          <w:sz w:val="28"/>
          <w:szCs w:val="28"/>
          <w:u w:val="single"/>
        </w:rPr>
      </w:pPr>
    </w:p>
    <w:sectPr w:rsidR="00314238" w:rsidSect="00CE677D">
      <w:headerReference w:type="default" r:id="rId8"/>
      <w:pgSz w:w="11906" w:h="16838"/>
      <w:pgMar w:top="1021" w:right="1134" w:bottom="102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1D6" w:rsidRDefault="00AF01D6" w:rsidP="005E374E">
      <w:r>
        <w:separator/>
      </w:r>
    </w:p>
  </w:endnote>
  <w:endnote w:type="continuationSeparator" w:id="1">
    <w:p w:rsidR="00AF01D6" w:rsidRDefault="00AF01D6" w:rsidP="005E3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1D6" w:rsidRDefault="00AF01D6" w:rsidP="005E374E">
      <w:r>
        <w:separator/>
      </w:r>
    </w:p>
  </w:footnote>
  <w:footnote w:type="continuationSeparator" w:id="1">
    <w:p w:rsidR="00AF01D6" w:rsidRDefault="00AF01D6" w:rsidP="005E37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7D" w:rsidRPr="00A013AC" w:rsidRDefault="00460A35" w:rsidP="00CE677D">
    <w:pPr>
      <w:pStyle w:val="Titre"/>
      <w:bidi w:val="0"/>
      <w:ind w:firstLine="720"/>
      <w:rPr>
        <w:rFonts w:ascii="Algerian" w:hAnsi="Algerian"/>
        <w:b/>
        <w:bCs/>
        <w:sz w:val="36"/>
        <w:szCs w:val="36"/>
      </w:rPr>
    </w:pPr>
    <w:r w:rsidRPr="00460A35">
      <w:rPr>
        <w:rFonts w:ascii="Algerian" w:hAnsi="Algerian"/>
        <w:b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2" o:spid="_x0000_s1025" type="#_x0000_t75" alt="logo ISET.jpg" style="position:absolute;left:0;text-align:left;margin-left:-21.75pt;margin-top:-21.3pt;width:70.9pt;height:61.95pt;z-index:-251656192;visibility:visible">
          <v:imagedata r:id="rId1" o:title="logo ISET"/>
          <w10:wrap type="square"/>
        </v:shape>
      </w:pict>
    </w:r>
    <w:r w:rsidRPr="00460A35">
      <w:rPr>
        <w:rFonts w:ascii="Algerian" w:hAnsi="Algerian"/>
        <w:b/>
        <w:bCs/>
        <w:noProof/>
      </w:rPr>
      <w:pict>
        <v:shape id="Image 0" o:spid="_x0000_s1026" type="#_x0000_t75" alt="entête GC horizontale.jpg" style="position:absolute;left:0;text-align:left;margin-left:79.95pt;margin-top:-9.15pt;width:334.5pt;height:30pt;z-index:-251655168;visibility:visible">
          <v:imagedata r:id="rId2" o:title="entête GC horizontale" cropbottom="36818f" cropleft="13116f" cropright="15495f"/>
          <w10:wrap type="square"/>
        </v:shape>
      </w:pict>
    </w:r>
    <w:r w:rsidR="00CE677D">
      <w:rPr>
        <w:rFonts w:ascii="Algerian" w:hAnsi="Algerian"/>
        <w:b/>
        <w:bCs/>
        <w:sz w:val="36"/>
        <w:szCs w:val="36"/>
      </w:rPr>
      <w:t xml:space="preserve"> </w:t>
    </w:r>
  </w:p>
  <w:p w:rsidR="00CE677D" w:rsidRPr="00E72EDF" w:rsidRDefault="00CE677D" w:rsidP="00123F9C">
    <w:pPr>
      <w:pStyle w:val="Titre"/>
      <w:bidi w:val="0"/>
      <w:ind w:firstLine="720"/>
      <w:rPr>
        <w:rFonts w:ascii="Arial Black" w:hAnsi="Arial Black" w:cs="Aharoni"/>
        <w:b/>
        <w:bCs/>
      </w:rPr>
    </w:pPr>
    <w:r w:rsidRPr="00E72EDF">
      <w:rPr>
        <w:rFonts w:ascii="Arial Black" w:hAnsi="Arial Black" w:cs="Aharoni"/>
        <w:b/>
        <w:bCs/>
      </w:rPr>
      <w:t>Départemen</w:t>
    </w:r>
    <w:r>
      <w:rPr>
        <w:rFonts w:ascii="Arial Black" w:hAnsi="Arial Black" w:cs="Aharoni"/>
        <w:b/>
        <w:bCs/>
      </w:rPr>
      <w:t xml:space="preserve">t de Génie Électrique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11914"/>
    <w:multiLevelType w:val="hybridMultilevel"/>
    <w:tmpl w:val="8CCE5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14598"/>
    <w:multiLevelType w:val="hybridMultilevel"/>
    <w:tmpl w:val="8CCE5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4810"/>
    <w:multiLevelType w:val="hybridMultilevel"/>
    <w:tmpl w:val="8CCE5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81DF1"/>
    <w:multiLevelType w:val="hybridMultilevel"/>
    <w:tmpl w:val="23501C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9458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78D97244"/>
    <w:multiLevelType w:val="hybridMultilevel"/>
    <w:tmpl w:val="96F6D8E6"/>
    <w:lvl w:ilvl="0" w:tplc="A7A4DC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40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E374E"/>
    <w:rsid w:val="000009B7"/>
    <w:rsid w:val="0002005B"/>
    <w:rsid w:val="000C18A7"/>
    <w:rsid w:val="000E3B1C"/>
    <w:rsid w:val="00123F9C"/>
    <w:rsid w:val="0012425B"/>
    <w:rsid w:val="00136521"/>
    <w:rsid w:val="00160763"/>
    <w:rsid w:val="00190C76"/>
    <w:rsid w:val="001948FF"/>
    <w:rsid w:val="00196887"/>
    <w:rsid w:val="001A5703"/>
    <w:rsid w:val="001B0AA8"/>
    <w:rsid w:val="001B668E"/>
    <w:rsid w:val="001C6CA8"/>
    <w:rsid w:val="001E10B8"/>
    <w:rsid w:val="001E37CB"/>
    <w:rsid w:val="001F1C59"/>
    <w:rsid w:val="00215A93"/>
    <w:rsid w:val="00276170"/>
    <w:rsid w:val="00282FE5"/>
    <w:rsid w:val="00287B91"/>
    <w:rsid w:val="002952FE"/>
    <w:rsid w:val="002E2B81"/>
    <w:rsid w:val="00314238"/>
    <w:rsid w:val="003351EF"/>
    <w:rsid w:val="003606FD"/>
    <w:rsid w:val="0037784A"/>
    <w:rsid w:val="003838D1"/>
    <w:rsid w:val="00391606"/>
    <w:rsid w:val="003B2246"/>
    <w:rsid w:val="003D3FF6"/>
    <w:rsid w:val="003D40CD"/>
    <w:rsid w:val="00414AA4"/>
    <w:rsid w:val="00444129"/>
    <w:rsid w:val="00455BAE"/>
    <w:rsid w:val="00460A35"/>
    <w:rsid w:val="00481E29"/>
    <w:rsid w:val="004D18C3"/>
    <w:rsid w:val="004E700C"/>
    <w:rsid w:val="00517CC1"/>
    <w:rsid w:val="0052588C"/>
    <w:rsid w:val="005B5930"/>
    <w:rsid w:val="005B71B8"/>
    <w:rsid w:val="005E374E"/>
    <w:rsid w:val="006144A0"/>
    <w:rsid w:val="00642FCD"/>
    <w:rsid w:val="0069370D"/>
    <w:rsid w:val="006D43D2"/>
    <w:rsid w:val="006F0772"/>
    <w:rsid w:val="00732566"/>
    <w:rsid w:val="0073424C"/>
    <w:rsid w:val="00741DD6"/>
    <w:rsid w:val="00747529"/>
    <w:rsid w:val="00750A22"/>
    <w:rsid w:val="007906A2"/>
    <w:rsid w:val="007E089F"/>
    <w:rsid w:val="007F158D"/>
    <w:rsid w:val="0081699E"/>
    <w:rsid w:val="00820DC3"/>
    <w:rsid w:val="00862249"/>
    <w:rsid w:val="00885505"/>
    <w:rsid w:val="008A2675"/>
    <w:rsid w:val="008B3BD5"/>
    <w:rsid w:val="008C6541"/>
    <w:rsid w:val="008F3D5D"/>
    <w:rsid w:val="00910C60"/>
    <w:rsid w:val="00936F70"/>
    <w:rsid w:val="009461AB"/>
    <w:rsid w:val="00947533"/>
    <w:rsid w:val="00954053"/>
    <w:rsid w:val="009E7653"/>
    <w:rsid w:val="00A04746"/>
    <w:rsid w:val="00A310C6"/>
    <w:rsid w:val="00A92242"/>
    <w:rsid w:val="00AD3023"/>
    <w:rsid w:val="00AE0C24"/>
    <w:rsid w:val="00AF01D6"/>
    <w:rsid w:val="00B16FCE"/>
    <w:rsid w:val="00B2588F"/>
    <w:rsid w:val="00B50CBD"/>
    <w:rsid w:val="00B54D05"/>
    <w:rsid w:val="00B82A94"/>
    <w:rsid w:val="00B843DC"/>
    <w:rsid w:val="00B87317"/>
    <w:rsid w:val="00B87CA9"/>
    <w:rsid w:val="00B90D78"/>
    <w:rsid w:val="00B94F95"/>
    <w:rsid w:val="00BC563A"/>
    <w:rsid w:val="00BE54D9"/>
    <w:rsid w:val="00C033A4"/>
    <w:rsid w:val="00C04DF0"/>
    <w:rsid w:val="00C331AB"/>
    <w:rsid w:val="00C44FF4"/>
    <w:rsid w:val="00C60DB9"/>
    <w:rsid w:val="00C87FBC"/>
    <w:rsid w:val="00CC01C0"/>
    <w:rsid w:val="00CD0C06"/>
    <w:rsid w:val="00CE677D"/>
    <w:rsid w:val="00D11432"/>
    <w:rsid w:val="00D151B6"/>
    <w:rsid w:val="00D25879"/>
    <w:rsid w:val="00D25AF5"/>
    <w:rsid w:val="00D74B5B"/>
    <w:rsid w:val="00D8532B"/>
    <w:rsid w:val="00D8752F"/>
    <w:rsid w:val="00D91C69"/>
    <w:rsid w:val="00DA11AF"/>
    <w:rsid w:val="00DC4135"/>
    <w:rsid w:val="00E376CB"/>
    <w:rsid w:val="00E507C3"/>
    <w:rsid w:val="00E64C76"/>
    <w:rsid w:val="00E7351E"/>
    <w:rsid w:val="00E94745"/>
    <w:rsid w:val="00EE299B"/>
    <w:rsid w:val="00F20F99"/>
    <w:rsid w:val="00F53B6A"/>
    <w:rsid w:val="00F56AD4"/>
    <w:rsid w:val="00F7296E"/>
    <w:rsid w:val="00F90117"/>
    <w:rsid w:val="00FC5C04"/>
    <w:rsid w:val="00FD55A3"/>
    <w:rsid w:val="00FE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E374E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374E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374E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74E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374E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74E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74E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74E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74E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37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74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E374E"/>
    <w:rPr>
      <w:color w:val="808080"/>
    </w:rPr>
  </w:style>
  <w:style w:type="paragraph" w:styleId="Paragraphedeliste">
    <w:name w:val="List Paragraph"/>
    <w:basedOn w:val="Normal"/>
    <w:uiPriority w:val="34"/>
    <w:qFormat/>
    <w:rsid w:val="005E374E"/>
    <w:pPr>
      <w:ind w:left="720"/>
      <w:contextualSpacing/>
    </w:pPr>
  </w:style>
  <w:style w:type="paragraph" w:styleId="Titre">
    <w:name w:val="Title"/>
    <w:basedOn w:val="Normal"/>
    <w:link w:val="TitreCar"/>
    <w:qFormat/>
    <w:rsid w:val="005E374E"/>
    <w:pPr>
      <w:bidi/>
      <w:spacing w:line="360" w:lineRule="atLeast"/>
      <w:jc w:val="center"/>
    </w:pPr>
    <w:rPr>
      <w:sz w:val="32"/>
      <w:szCs w:val="32"/>
    </w:rPr>
  </w:style>
  <w:style w:type="character" w:customStyle="1" w:styleId="TitreCar">
    <w:name w:val="Titre Car"/>
    <w:basedOn w:val="Policepardfaut"/>
    <w:link w:val="Titre"/>
    <w:rsid w:val="005E374E"/>
    <w:rPr>
      <w:rFonts w:ascii="Times New Roman" w:eastAsia="Times New Roman" w:hAnsi="Times New Roman" w:cs="Times New Roman"/>
      <w:sz w:val="32"/>
      <w:szCs w:val="32"/>
    </w:rPr>
  </w:style>
  <w:style w:type="paragraph" w:styleId="En-tte">
    <w:name w:val="header"/>
    <w:basedOn w:val="Normal"/>
    <w:link w:val="En-tteCar"/>
    <w:uiPriority w:val="99"/>
    <w:semiHidden/>
    <w:unhideWhenUsed/>
    <w:rsid w:val="005E37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E374E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E37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E374E"/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E3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5E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E3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3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3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3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37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3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3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73424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fr-CA"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ACF3C-E33C-4827-9DE6-AAC55872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2023-10-01T19:19:00Z</dcterms:created>
  <dcterms:modified xsi:type="dcterms:W3CDTF">2023-10-01T19:19:00Z</dcterms:modified>
</cp:coreProperties>
</file>