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D62F" w14:textId="77777777" w:rsidR="00F9641A" w:rsidRDefault="00F9641A" w:rsidP="00F9641A">
      <w:pPr>
        <w:spacing w:before="240"/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</w:pPr>
      <w:r w:rsidRPr="00F9641A"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  <w:t>General information</w:t>
      </w:r>
    </w:p>
    <w:p w14:paraId="189C955B" w14:textId="77777777" w:rsidR="000735F4" w:rsidRDefault="000735F4" w:rsidP="00F9641A">
      <w:pPr>
        <w:spacing w:before="240"/>
        <w:rPr>
          <w:rFonts w:ascii="Calibri Light" w:hAnsi="Calibri Light"/>
          <w:b/>
          <w:color w:val="FF0000"/>
          <w:sz w:val="22"/>
          <w:szCs w:val="22"/>
          <w:lang w:val="en-AU"/>
        </w:rPr>
      </w:pPr>
      <w:r w:rsidRPr="000735F4">
        <w:rPr>
          <w:rFonts w:ascii="Calibri Light" w:hAnsi="Calibri Light"/>
          <w:b/>
          <w:color w:val="FF0000"/>
          <w:sz w:val="22"/>
          <w:szCs w:val="22"/>
          <w:lang w:val="en-AU"/>
        </w:rPr>
        <w:t>Important</w:t>
      </w:r>
      <w:r>
        <w:rPr>
          <w:rFonts w:ascii="Calibri Light" w:hAnsi="Calibri Light"/>
          <w:b/>
          <w:color w:val="FF0000"/>
          <w:sz w:val="22"/>
          <w:szCs w:val="22"/>
          <w:lang w:val="en-AU"/>
        </w:rPr>
        <w:t xml:space="preserve"> missing data and absence of data are not the same thing.  </w:t>
      </w:r>
    </w:p>
    <w:p w14:paraId="4A1A7416" w14:textId="77777777" w:rsidR="000735F4" w:rsidRDefault="000735F4" w:rsidP="00F9641A">
      <w:pPr>
        <w:spacing w:before="240"/>
        <w:rPr>
          <w:rFonts w:ascii="Calibri Light" w:hAnsi="Calibri Light"/>
          <w:b/>
          <w:color w:val="FF0000"/>
          <w:sz w:val="22"/>
          <w:szCs w:val="22"/>
          <w:lang w:val="en-AU"/>
        </w:rPr>
      </w:pPr>
      <w:r>
        <w:rPr>
          <w:rFonts w:ascii="Calibri Light" w:hAnsi="Calibri Light"/>
          <w:b/>
          <w:color w:val="FF0000"/>
          <w:sz w:val="22"/>
          <w:szCs w:val="22"/>
          <w:lang w:val="en-AU"/>
        </w:rPr>
        <w:t>Missing means that the information is unavailable and denoted by #N/A</w:t>
      </w:r>
    </w:p>
    <w:p w14:paraId="73E45A63" w14:textId="77777777" w:rsidR="000735F4" w:rsidRPr="000735F4" w:rsidRDefault="000735F4" w:rsidP="00F9641A">
      <w:pPr>
        <w:spacing w:before="240"/>
        <w:rPr>
          <w:rFonts w:ascii="Calibri Light" w:hAnsi="Calibri Light"/>
          <w:b/>
          <w:color w:val="FF0000"/>
          <w:sz w:val="22"/>
          <w:szCs w:val="22"/>
          <w:lang w:val="en-AU"/>
        </w:rPr>
      </w:pPr>
      <w:r>
        <w:rPr>
          <w:rFonts w:ascii="Calibri Light" w:hAnsi="Calibri Light"/>
          <w:b/>
          <w:color w:val="FF0000"/>
          <w:sz w:val="22"/>
          <w:szCs w:val="22"/>
          <w:lang w:val="en-AU"/>
        </w:rPr>
        <w:t>For many features, the absence of one feature (no oospores) means that another feature (oospore wall) is not possible, this is denoted by NA, but there could be a better way to code this – for example the code S for sterile could be applied across all features for oospores</w:t>
      </w:r>
    </w:p>
    <w:p w14:paraId="1A6C8579" w14:textId="77777777" w:rsidR="00F9641A" w:rsidRPr="000735F4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0735F4">
        <w:rPr>
          <w:rFonts w:ascii="Calibri Light" w:hAnsi="Calibri Light"/>
          <w:b/>
          <w:sz w:val="22"/>
          <w:szCs w:val="22"/>
          <w:lang w:val="en-AU"/>
        </w:rPr>
        <w:t>Species name</w:t>
      </w:r>
    </w:p>
    <w:p w14:paraId="50493006" w14:textId="0A02E2D2" w:rsidR="00F9641A" w:rsidRPr="00F9641A" w:rsidRDefault="00F9641A" w:rsidP="00C37A74">
      <w:pPr>
        <w:rPr>
          <w:rFonts w:ascii="Calibri Light" w:hAnsi="Calibri Light"/>
          <w:sz w:val="22"/>
          <w:szCs w:val="22"/>
          <w:lang w:val="en-AU"/>
        </w:rPr>
      </w:pPr>
      <w:r w:rsidRPr="00F9641A">
        <w:rPr>
          <w:rFonts w:ascii="Calibri Light" w:hAnsi="Calibri Light"/>
          <w:sz w:val="22"/>
          <w:szCs w:val="22"/>
          <w:lang w:val="en-AU"/>
        </w:rPr>
        <w:t xml:space="preserve">Designated but undescribed species represented by ‘, recognised hybrids have an x before the species name.  </w:t>
      </w:r>
    </w:p>
    <w:p w14:paraId="22C43172" w14:textId="77777777" w:rsidR="00204FA6" w:rsidRPr="000735F4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0735F4">
        <w:rPr>
          <w:rFonts w:ascii="Calibri Light" w:hAnsi="Calibri Light"/>
          <w:b/>
          <w:sz w:val="22"/>
          <w:szCs w:val="22"/>
          <w:lang w:val="en-AU"/>
        </w:rPr>
        <w:t>Phylogenetic clade</w:t>
      </w:r>
    </w:p>
    <w:p w14:paraId="5BA99F08" w14:textId="77777777" w:rsidR="00F9641A" w:rsidRPr="00F9641A" w:rsidRDefault="00F9641A" w:rsidP="00C37A74">
      <w:pPr>
        <w:rPr>
          <w:rFonts w:ascii="Calibri Light" w:hAnsi="Calibri Light"/>
          <w:sz w:val="22"/>
          <w:szCs w:val="22"/>
          <w:lang w:val="en-AU"/>
        </w:rPr>
      </w:pPr>
      <w:r w:rsidRPr="00F9641A">
        <w:rPr>
          <w:rFonts w:ascii="Calibri Light" w:hAnsi="Calibri Light"/>
          <w:sz w:val="22"/>
          <w:szCs w:val="22"/>
          <w:lang w:val="en-AU"/>
        </w:rPr>
        <w:t>1-11 (plus X for two species have not been assigned to a clade) – this could just be coded 12</w:t>
      </w:r>
    </w:p>
    <w:p w14:paraId="1546CDBA" w14:textId="77777777" w:rsidR="00F9641A" w:rsidRPr="000735F4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0735F4">
        <w:rPr>
          <w:rFonts w:ascii="Calibri Light" w:hAnsi="Calibri Light"/>
          <w:b/>
          <w:sz w:val="22"/>
          <w:szCs w:val="22"/>
          <w:lang w:val="en-AU"/>
        </w:rPr>
        <w:t>Phylogenetic sub-clade</w:t>
      </w:r>
    </w:p>
    <w:p w14:paraId="584F078D" w14:textId="77777777" w:rsidR="00F9641A" w:rsidRPr="00F9641A" w:rsidRDefault="00F9641A" w:rsidP="00C37A74">
      <w:pPr>
        <w:rPr>
          <w:rFonts w:ascii="Calibri Light" w:hAnsi="Calibri Light"/>
          <w:sz w:val="22"/>
          <w:szCs w:val="22"/>
          <w:lang w:val="en-AU"/>
        </w:rPr>
      </w:pPr>
      <w:r w:rsidRPr="00F9641A">
        <w:rPr>
          <w:rFonts w:ascii="Calibri Light" w:hAnsi="Calibri Light"/>
          <w:sz w:val="22"/>
          <w:szCs w:val="22"/>
          <w:lang w:val="en-AU"/>
        </w:rPr>
        <w:t>Most clades have well resolved sub-clades, some have been documented previously, some I have created because now there are additional species not in previous studies, where in previous study I have used the same letter</w:t>
      </w:r>
    </w:p>
    <w:p w14:paraId="6AE181CA" w14:textId="77777777" w:rsidR="00F9641A" w:rsidRPr="000735F4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0735F4">
        <w:rPr>
          <w:rFonts w:ascii="Calibri Light" w:hAnsi="Calibri Light"/>
          <w:b/>
          <w:sz w:val="22"/>
          <w:szCs w:val="22"/>
          <w:lang w:val="en-AU"/>
        </w:rPr>
        <w:t>Date</w:t>
      </w:r>
    </w:p>
    <w:p w14:paraId="683D0CDB" w14:textId="77777777" w:rsidR="00F9641A" w:rsidRPr="00F9641A" w:rsidRDefault="00F9641A" w:rsidP="00C37A74">
      <w:pPr>
        <w:rPr>
          <w:rFonts w:ascii="Calibri Light" w:hAnsi="Calibri Light"/>
          <w:sz w:val="22"/>
          <w:szCs w:val="22"/>
          <w:lang w:val="en-AU"/>
        </w:rPr>
      </w:pPr>
      <w:r w:rsidRPr="00F9641A">
        <w:rPr>
          <w:rFonts w:ascii="Calibri Light" w:hAnsi="Calibri Light"/>
          <w:sz w:val="22"/>
          <w:szCs w:val="22"/>
          <w:lang w:val="en-AU"/>
        </w:rPr>
        <w:t>Date of description, if a species was a variety or designated before described, the date given is the date of description, not the date it was recognised</w:t>
      </w:r>
    </w:p>
    <w:p w14:paraId="09230BBF" w14:textId="77777777" w:rsidR="00F9641A" w:rsidRPr="00F9641A" w:rsidRDefault="00F9641A" w:rsidP="00F9641A">
      <w:pPr>
        <w:spacing w:before="240"/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</w:pPr>
      <w:r w:rsidRPr="00F9641A"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  <w:t>Sporangia Features</w:t>
      </w:r>
    </w:p>
    <w:p w14:paraId="20865E3A" w14:textId="77777777" w:rsidR="00F9641A" w:rsidRPr="000735F4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0735F4">
        <w:rPr>
          <w:rFonts w:ascii="Calibri Light" w:hAnsi="Calibri Light"/>
          <w:b/>
          <w:sz w:val="22"/>
          <w:szCs w:val="22"/>
          <w:lang w:val="en-AU"/>
        </w:rPr>
        <w:t>Papillate</w:t>
      </w:r>
    </w:p>
    <w:p w14:paraId="5DD9A79E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P=papillate</w:t>
      </w:r>
      <w:r w:rsidR="000735F4"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02003C5B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NP=non papillate</w:t>
      </w:r>
      <w:r w:rsidR="000735F4"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5E182E5F" w14:textId="77777777" w:rsidR="000735F4" w:rsidRPr="00F9641A" w:rsidRDefault="000735F4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SP=semi papillate</w:t>
      </w:r>
    </w:p>
    <w:p w14:paraId="60B7DF02" w14:textId="77777777" w:rsidR="00F9641A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0735F4">
        <w:rPr>
          <w:rFonts w:ascii="Calibri Light" w:hAnsi="Calibri Light"/>
          <w:b/>
          <w:sz w:val="22"/>
          <w:szCs w:val="22"/>
          <w:lang w:val="en-AU"/>
        </w:rPr>
        <w:t>Proliferation</w:t>
      </w:r>
    </w:p>
    <w:p w14:paraId="08F3412C" w14:textId="77777777" w:rsidR="000735F4" w:rsidRDefault="000735F4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External or lateral proliferation occurs when new secondary sporangia develop from the sporangiophore below primary sporangia</w:t>
      </w:r>
    </w:p>
    <w:p w14:paraId="7717E89B" w14:textId="77777777" w:rsidR="000735F4" w:rsidRDefault="000735F4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Internal proliferation occurs when secondary sporangia develop either inside primary sporangia (internal) or on a new sporangiophore that extends through the exit pore (extended)</w:t>
      </w:r>
    </w:p>
    <w:p w14:paraId="6B438847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P=proliferation</w:t>
      </w:r>
      <w:r w:rsidR="000735F4"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18D0034E" w14:textId="77777777" w:rsidR="000735F4" w:rsidRDefault="000735F4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NP=no proliferation</w:t>
      </w:r>
    </w:p>
    <w:p w14:paraId="7F1B9662" w14:textId="77777777" w:rsidR="002379BB" w:rsidRPr="002379BB" w:rsidRDefault="002379BB" w:rsidP="002379BB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2379BB">
        <w:rPr>
          <w:rFonts w:ascii="Calibri Light" w:hAnsi="Calibri Light"/>
          <w:b/>
          <w:sz w:val="22"/>
          <w:szCs w:val="22"/>
          <w:lang w:val="en-AU"/>
        </w:rPr>
        <w:t>Sporangiophore form</w:t>
      </w:r>
    </w:p>
    <w:p w14:paraId="60651FA4" w14:textId="77777777" w:rsidR="002379BB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This is somewhat dependent on the type of proliferation, if no proliferation then often unbranched</w:t>
      </w:r>
    </w:p>
    <w:p w14:paraId="227BC21A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CLS=</w:t>
      </w:r>
      <w:r w:rsidR="008D0D23">
        <w:rPr>
          <w:rFonts w:ascii="Calibri Light" w:hAnsi="Calibri Light"/>
          <w:sz w:val="22"/>
          <w:szCs w:val="22"/>
          <w:lang w:val="en-AU"/>
        </w:rPr>
        <w:t>close sympodium</w:t>
      </w:r>
      <w:r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00D22C07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CS=compound sympodial</w:t>
      </w:r>
      <w:r w:rsidR="002379BB"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19EFAE16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UN=unbranched</w:t>
      </w:r>
      <w:r w:rsidR="002379BB"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1AF6358C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SS=simple sympodia</w:t>
      </w:r>
      <w:r w:rsidR="008D0D23">
        <w:rPr>
          <w:rFonts w:ascii="Calibri Light" w:hAnsi="Calibri Light"/>
          <w:sz w:val="22"/>
          <w:szCs w:val="22"/>
          <w:lang w:val="en-AU"/>
        </w:rPr>
        <w:t>l</w:t>
      </w:r>
      <w:r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7270F9A3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 xml:space="preserve">DM=Downy mildew shape </w:t>
      </w:r>
    </w:p>
    <w:p w14:paraId="7325C621" w14:textId="77777777" w:rsidR="002379BB" w:rsidRPr="000735F4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IB=irregularly branch</w:t>
      </w:r>
      <w:r w:rsidR="008D0D23">
        <w:rPr>
          <w:rFonts w:ascii="Calibri Light" w:hAnsi="Calibri Light"/>
          <w:sz w:val="22"/>
          <w:szCs w:val="22"/>
          <w:lang w:val="en-AU"/>
        </w:rPr>
        <w:t>ed</w:t>
      </w:r>
      <w:r>
        <w:rPr>
          <w:rFonts w:ascii="Calibri Light" w:hAnsi="Calibri Light"/>
          <w:sz w:val="22"/>
          <w:szCs w:val="22"/>
          <w:lang w:val="en-AU"/>
        </w:rPr>
        <w:t xml:space="preserve"> </w:t>
      </w:r>
    </w:p>
    <w:p w14:paraId="0B2ED568" w14:textId="77777777" w:rsidR="00F9641A" w:rsidRPr="008D0D23" w:rsidRDefault="002379BB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8D0D23">
        <w:rPr>
          <w:rFonts w:ascii="Calibri Light" w:hAnsi="Calibri Light"/>
          <w:b/>
          <w:sz w:val="22"/>
          <w:szCs w:val="22"/>
          <w:lang w:val="en-AU"/>
        </w:rPr>
        <w:t>Caduceus</w:t>
      </w:r>
    </w:p>
    <w:p w14:paraId="1EBD9C2C" w14:textId="58884660" w:rsidR="000735F4" w:rsidRDefault="000735F4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lastRenderedPageBreak/>
        <w:t xml:space="preserve">The sporangiophores of </w:t>
      </w:r>
      <w:r w:rsidR="002379BB">
        <w:rPr>
          <w:rFonts w:ascii="Calibri Light" w:hAnsi="Calibri Light"/>
          <w:sz w:val="22"/>
          <w:szCs w:val="22"/>
          <w:lang w:val="en-AU"/>
        </w:rPr>
        <w:t>caduceus</w:t>
      </w:r>
      <w:r>
        <w:rPr>
          <w:rFonts w:ascii="Calibri Light" w:hAnsi="Calibri Light"/>
          <w:sz w:val="22"/>
          <w:szCs w:val="22"/>
          <w:lang w:val="en-AU"/>
        </w:rPr>
        <w:t xml:space="preserve"> sporangia break theoretically enabling the sporangia rather than zoospores to be dispersed.  </w:t>
      </w:r>
      <w:r w:rsidR="002379BB">
        <w:rPr>
          <w:rFonts w:ascii="Calibri Light" w:hAnsi="Calibri Light"/>
          <w:sz w:val="22"/>
          <w:szCs w:val="22"/>
          <w:lang w:val="en-AU"/>
        </w:rPr>
        <w:t>The part of the sporangiophore left attached to the sporangia is called the pedicel.</w:t>
      </w:r>
      <w:r w:rsidR="00C37A74">
        <w:rPr>
          <w:rFonts w:ascii="Calibri Light" w:hAnsi="Calibri Light"/>
          <w:sz w:val="22"/>
          <w:szCs w:val="22"/>
          <w:lang w:val="en-AU"/>
        </w:rPr>
        <w:t xml:space="preserve"> </w:t>
      </w:r>
      <w:r>
        <w:rPr>
          <w:rFonts w:ascii="Calibri Light" w:hAnsi="Calibri Light"/>
          <w:sz w:val="22"/>
          <w:szCs w:val="22"/>
          <w:lang w:val="en-AU"/>
        </w:rPr>
        <w:t>This is seen as a common feature among aerial Phytophthora species.</w:t>
      </w:r>
    </w:p>
    <w:p w14:paraId="6B1D0FF6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 xml:space="preserve">C=Caduceus, </w:t>
      </w:r>
    </w:p>
    <w:p w14:paraId="54FA3140" w14:textId="77777777" w:rsidR="002379BB" w:rsidRPr="00F9641A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NC=non caduceus</w:t>
      </w:r>
    </w:p>
    <w:p w14:paraId="1D4038D9" w14:textId="77777777" w:rsidR="00F9641A" w:rsidRPr="002379BB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2379BB">
        <w:rPr>
          <w:rFonts w:ascii="Calibri Light" w:hAnsi="Calibri Light"/>
          <w:b/>
          <w:sz w:val="22"/>
          <w:szCs w:val="22"/>
          <w:lang w:val="en-AU"/>
        </w:rPr>
        <w:t>Pedicel length</w:t>
      </w:r>
    </w:p>
    <w:p w14:paraId="43D19315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 xml:space="preserve">S=short (&lt;5 um) </w:t>
      </w:r>
    </w:p>
    <w:p w14:paraId="5A045396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 xml:space="preserve">M=medium (5-20 um) </w:t>
      </w:r>
    </w:p>
    <w:p w14:paraId="73077BDA" w14:textId="77777777" w:rsidR="008D0D23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 xml:space="preserve">L=long (&gt;20 um) </w:t>
      </w:r>
    </w:p>
    <w:p w14:paraId="01275CA6" w14:textId="77777777" w:rsidR="002379BB" w:rsidRDefault="002379BB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NA not caduceus therefore no pedicel</w:t>
      </w:r>
    </w:p>
    <w:p w14:paraId="5E1A08EC" w14:textId="77777777" w:rsidR="00F9641A" w:rsidRPr="008D0D23" w:rsidRDefault="00F9641A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8D0D23">
        <w:rPr>
          <w:rFonts w:ascii="Calibri Light" w:hAnsi="Calibri Light"/>
          <w:b/>
          <w:sz w:val="22"/>
          <w:szCs w:val="22"/>
          <w:lang w:val="en-AU"/>
        </w:rPr>
        <w:t>Chlamydospores</w:t>
      </w:r>
    </w:p>
    <w:p w14:paraId="27D51D8E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CH=chlamydospores present (even if rare)</w:t>
      </w:r>
    </w:p>
    <w:p w14:paraId="35DB8B08" w14:textId="77777777" w:rsidR="008D0D23" w:rsidRDefault="008D0D23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NCH= no chlamydospores reported</w:t>
      </w:r>
    </w:p>
    <w:p w14:paraId="42717F75" w14:textId="02D18F37" w:rsidR="00F9641A" w:rsidRPr="00C37A74" w:rsidRDefault="00F3435C" w:rsidP="00F9641A">
      <w:pPr>
        <w:spacing w:before="240"/>
        <w:rPr>
          <w:rFonts w:ascii="Calibri Light" w:hAnsi="Calibri Light"/>
          <w:b/>
          <w:sz w:val="22"/>
          <w:szCs w:val="22"/>
          <w:lang w:val="en-AU"/>
        </w:rPr>
      </w:pPr>
      <w:r w:rsidRPr="00C37A74">
        <w:rPr>
          <w:rFonts w:ascii="Calibri Light" w:hAnsi="Calibri Light"/>
          <w:b/>
          <w:sz w:val="22"/>
          <w:szCs w:val="22"/>
          <w:lang w:val="en-AU"/>
        </w:rPr>
        <w:t>Hyphal</w:t>
      </w:r>
      <w:r w:rsidR="00F9641A" w:rsidRPr="00C37A74">
        <w:rPr>
          <w:rFonts w:ascii="Calibri Light" w:hAnsi="Calibri Light"/>
          <w:b/>
          <w:sz w:val="22"/>
          <w:szCs w:val="22"/>
          <w:lang w:val="en-AU"/>
        </w:rPr>
        <w:t xml:space="preserve"> swellings</w:t>
      </w:r>
    </w:p>
    <w:p w14:paraId="17338545" w14:textId="17DDC86F" w:rsidR="00F9641A" w:rsidRDefault="00F3435C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HS=Hyphal swellings (any shape)</w:t>
      </w:r>
    </w:p>
    <w:p w14:paraId="3C6FDAF1" w14:textId="6CB5DCA0" w:rsidR="00F3435C" w:rsidRPr="00F9641A" w:rsidRDefault="00F3435C" w:rsidP="00C37A74">
      <w:pPr>
        <w:rPr>
          <w:rFonts w:ascii="Calibri Light" w:hAnsi="Calibri Light"/>
          <w:sz w:val="22"/>
          <w:szCs w:val="22"/>
          <w:lang w:val="en-AU"/>
        </w:rPr>
      </w:pPr>
      <w:r>
        <w:rPr>
          <w:rFonts w:ascii="Calibri Light" w:hAnsi="Calibri Light"/>
          <w:sz w:val="22"/>
          <w:szCs w:val="22"/>
          <w:lang w:val="en-AU"/>
        </w:rPr>
        <w:t>NHS=no hyphal swellings</w:t>
      </w:r>
    </w:p>
    <w:p w14:paraId="2E8C72C5" w14:textId="77777777" w:rsidR="00F9641A" w:rsidRPr="00F9641A" w:rsidRDefault="00F9641A" w:rsidP="00F9641A">
      <w:pPr>
        <w:spacing w:before="240"/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</w:pPr>
      <w:r w:rsidRPr="00F9641A"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  <w:t>Oospore Features</w:t>
      </w:r>
    </w:p>
    <w:p w14:paraId="5D1BCD13" w14:textId="325F09CA" w:rsidR="00F9641A" w:rsidRPr="00F3435C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F3435C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Oospores</w:t>
      </w:r>
    </w:p>
    <w:p w14:paraId="35344ABA" w14:textId="18DD560A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O=oospore formed</w:t>
      </w:r>
    </w:p>
    <w:p w14:paraId="149F0FF8" w14:textId="28DBAD59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NO=no oospores formed</w:t>
      </w:r>
    </w:p>
    <w:p w14:paraId="03075E75" w14:textId="6C6AAA2C" w:rsidR="00F3435C" w:rsidRPr="00F3435C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F3435C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Reproductive strategy</w:t>
      </w:r>
    </w:p>
    <w:p w14:paraId="22B3351D" w14:textId="12EFDA54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S=sterile (in cluture)</w:t>
      </w:r>
    </w:p>
    <w:p w14:paraId="5009618A" w14:textId="4FACEC37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HO=homothallic</w:t>
      </w:r>
    </w:p>
    <w:p w14:paraId="16979146" w14:textId="37EEE641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HE=heterothallic</w:t>
      </w:r>
    </w:p>
    <w:p w14:paraId="1361C11F" w14:textId="0DD5E2D8" w:rsidR="00F3435C" w:rsidRPr="00F3435C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F3435C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Oogonial wall</w:t>
      </w:r>
    </w:p>
    <w:p w14:paraId="63041125" w14:textId="1CBE8096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S=smooth</w:t>
      </w:r>
    </w:p>
    <w:p w14:paraId="2E12A7DC" w14:textId="66049167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O=ornamented</w:t>
      </w:r>
    </w:p>
    <w:p w14:paraId="5357AFEA" w14:textId="584AFDC0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SW=wavy wall</w:t>
      </w:r>
    </w:p>
    <w:p w14:paraId="530F5252" w14:textId="71D38C86" w:rsidR="00F3435C" w:rsidRPr="00F3435C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F3435C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Tapering base</w:t>
      </w:r>
    </w:p>
    <w:p w14:paraId="4FF586B7" w14:textId="7A3CEF2A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TB=tapering base</w:t>
      </w:r>
    </w:p>
    <w:p w14:paraId="193DFDC3" w14:textId="0EB0097C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NTB=no tapering base</w:t>
      </w:r>
    </w:p>
    <w:p w14:paraId="49450952" w14:textId="2D7AB506" w:rsidR="00F3435C" w:rsidRPr="00F3435C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F3435C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Antheridial attachment</w:t>
      </w:r>
    </w:p>
    <w:p w14:paraId="577F67EB" w14:textId="38C7F96E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P=paragynous</w:t>
      </w:r>
    </w:p>
    <w:p w14:paraId="4DC279D0" w14:textId="76330493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A=amphigynous</w:t>
      </w:r>
    </w:p>
    <w:p w14:paraId="6AB8B4C5" w14:textId="39BA84FA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B=both amphigynous and paragynous</w:t>
      </w:r>
    </w:p>
    <w:p w14:paraId="788372D1" w14:textId="45DB9990" w:rsidR="00F3435C" w:rsidRPr="00F3435C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F3435C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Space between oospore and oogonial wall</w:t>
      </w:r>
    </w:p>
    <w:p w14:paraId="1E436A4C" w14:textId="292D7BD5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P=plerotic (no space)</w:t>
      </w:r>
    </w:p>
    <w:p w14:paraId="1B51B8DB" w14:textId="49E53F01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A=aplerotic</w:t>
      </w:r>
    </w:p>
    <w:p w14:paraId="50F45ECA" w14:textId="20A5A6B4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SA=slighty aplerotic</w:t>
      </w:r>
    </w:p>
    <w:p w14:paraId="7AAED81C" w14:textId="0DF91D09" w:rsidR="00F3435C" w:rsidRDefault="00F3435C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B=both plerotic and aplerotic</w:t>
      </w:r>
    </w:p>
    <w:p w14:paraId="60BDF101" w14:textId="3EF3D431" w:rsidR="00F3435C" w:rsidRPr="00C37A74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C37A74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Oospore wall thickness</w:t>
      </w:r>
    </w:p>
    <w:p w14:paraId="4F442E5B" w14:textId="6A75C4E4" w:rsidR="00C77C21" w:rsidRDefault="00C77C21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lastRenderedPageBreak/>
        <w:t>Average wall thickness in uM</w:t>
      </w:r>
    </w:p>
    <w:p w14:paraId="7EF959B8" w14:textId="232104A6" w:rsidR="00F3435C" w:rsidRPr="00C37A74" w:rsidRDefault="00F3435C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C37A74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Oospore wall index</w:t>
      </w:r>
    </w:p>
    <w:p w14:paraId="430F5FA1" w14:textId="3C956B70" w:rsidR="00C77C21" w:rsidRDefault="00C77C21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Proportion of the oospore volume taken up by the wall, the thicker the wall the higher the index.  This is thought to be indication of greater resistance to desiccation</w:t>
      </w:r>
    </w:p>
    <w:p w14:paraId="3DA1B749" w14:textId="0001346E" w:rsidR="00F3435C" w:rsidRPr="00C37A74" w:rsidRDefault="00F3435C" w:rsidP="00F3435C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C37A74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Oospore wall index category</w:t>
      </w:r>
    </w:p>
    <w:p w14:paraId="4B478A84" w14:textId="2FE970F7" w:rsidR="00C77C21" w:rsidRDefault="00C77C21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L=&lt;0.30</w:t>
      </w:r>
    </w:p>
    <w:p w14:paraId="1299DA33" w14:textId="23372E33" w:rsidR="00C77C21" w:rsidRDefault="00C77C21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M=0.30-0.</w:t>
      </w:r>
      <w:r w:rsidR="000F78F0">
        <w:rPr>
          <w:rFonts w:ascii="Calibri Light" w:hAnsi="Calibri Light"/>
          <w:color w:val="000000" w:themeColor="text1"/>
          <w:sz w:val="22"/>
          <w:szCs w:val="22"/>
          <w:lang w:val="en-AU"/>
        </w:rPr>
        <w:t>49</w:t>
      </w:r>
    </w:p>
    <w:p w14:paraId="4DCED391" w14:textId="299F8541" w:rsidR="00C77C21" w:rsidRDefault="00C77C21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>H=&gt;0.50</w:t>
      </w:r>
    </w:p>
    <w:p w14:paraId="0E97461F" w14:textId="77777777" w:rsidR="00F9641A" w:rsidRDefault="00F9641A" w:rsidP="00F9641A">
      <w:pPr>
        <w:spacing w:before="240"/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</w:pPr>
      <w:r w:rsidRPr="00F9641A">
        <w:rPr>
          <w:rFonts w:ascii="Calibri Light" w:hAnsi="Calibri Light"/>
          <w:b/>
          <w:color w:val="2F5496" w:themeColor="accent1" w:themeShade="BF"/>
          <w:sz w:val="28"/>
          <w:szCs w:val="28"/>
          <w:lang w:val="en-AU"/>
        </w:rPr>
        <w:t>Temperature Features</w:t>
      </w:r>
    </w:p>
    <w:p w14:paraId="6A56F3E7" w14:textId="15E0E9B5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Growth rate at optimal</w:t>
      </w:r>
    </w:p>
    <w:p w14:paraId="5FF1E410" w14:textId="71943331" w:rsidR="00420B55" w:rsidRPr="00420B55" w:rsidRDefault="00420B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color w:val="000000" w:themeColor="text1"/>
          <w:sz w:val="22"/>
          <w:szCs w:val="22"/>
          <w:lang w:val="en-AU"/>
        </w:rPr>
        <w:t>Growth rate in mm/day at optimal temperature</w:t>
      </w:r>
    </w:p>
    <w:p w14:paraId="7CD86D2A" w14:textId="572420F0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bookmarkStart w:id="0" w:name="_GoBack"/>
      <w:bookmarkEnd w:id="0"/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Growth rate at optimal category</w:t>
      </w:r>
    </w:p>
    <w:p w14:paraId="5D7CCB5F" w14:textId="7834E22C" w:rsidR="00420B55" w:rsidRPr="00420B55" w:rsidRDefault="00420B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color w:val="000000" w:themeColor="text1"/>
          <w:sz w:val="22"/>
          <w:szCs w:val="22"/>
          <w:lang w:val="en-AU"/>
        </w:rPr>
        <w:t>S=slow (&lt;5 mm/day)</w:t>
      </w:r>
    </w:p>
    <w:p w14:paraId="1792DCFF" w14:textId="644FAB1D" w:rsidR="00420B55" w:rsidRPr="00420B55" w:rsidRDefault="00420B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color w:val="000000" w:themeColor="text1"/>
          <w:sz w:val="22"/>
          <w:szCs w:val="22"/>
          <w:lang w:val="en-AU"/>
        </w:rPr>
        <w:t>M=medium (5-10)</w:t>
      </w:r>
    </w:p>
    <w:p w14:paraId="1FD5B363" w14:textId="63D5DDFD" w:rsidR="00420B55" w:rsidRPr="00420B55" w:rsidRDefault="00420B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color w:val="000000" w:themeColor="text1"/>
          <w:sz w:val="22"/>
          <w:szCs w:val="22"/>
          <w:lang w:val="en-AU"/>
        </w:rPr>
        <w:t>F=fast (&gt;10 mm/day)</w:t>
      </w:r>
    </w:p>
    <w:p w14:paraId="25E18125" w14:textId="621E5588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Temperature minimum</w:t>
      </w:r>
    </w:p>
    <w:p w14:paraId="6D6C8384" w14:textId="12346F9A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Minimum temperature for growth</w:t>
      </w:r>
    </w:p>
    <w:p w14:paraId="03030448" w14:textId="043FECB0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Temperature optimum</w:t>
      </w:r>
    </w:p>
    <w:p w14:paraId="00AA2AFC" w14:textId="0EF22830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Optimal temperature for growth – this is often given as a range in that case we took the middle of the range.  We did have a column of optimal range where optimal is &gt;90% maximum growth, but this is missing for too many and has been excluded</w:t>
      </w:r>
    </w:p>
    <w:p w14:paraId="38613520" w14:textId="0ECD668F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Temperature maximum</w:t>
      </w:r>
    </w:p>
    <w:p w14:paraId="7AFC6D22" w14:textId="1C265005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Maximum temperature for growth. This is not the lethal temperature but the temperature where growth is still recorded</w:t>
      </w:r>
    </w:p>
    <w:p w14:paraId="26BF2A7B" w14:textId="5EFC91DB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Temperature profile</w:t>
      </w:r>
    </w:p>
    <w:p w14:paraId="04D8A0F8" w14:textId="1E2BE073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This was determined based upon the optimal temperature</w:t>
      </w:r>
      <w:r>
        <w:rPr>
          <w:rFonts w:ascii="Calibri Light" w:hAnsi="Calibri Light"/>
          <w:color w:val="000000" w:themeColor="text1"/>
          <w:sz w:val="22"/>
          <w:szCs w:val="22"/>
          <w:lang w:val="en-AU"/>
        </w:rPr>
        <w:t xml:space="preserve">.  We did consider also setting limits within this for how low or high they could grow at, but felt that not all people had recorded this information </w:t>
      </w:r>
    </w:p>
    <w:p w14:paraId="05A3F2B5" w14:textId="0997D20E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L=optimum below 22.5</w:t>
      </w:r>
    </w:p>
    <w:p w14:paraId="69D7745C" w14:textId="6DB507BB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M=optimum between 22.5 and 27.5</w:t>
      </w:r>
    </w:p>
    <w:p w14:paraId="20621464" w14:textId="54F6951B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H=optimum above 27.5</w:t>
      </w:r>
    </w:p>
    <w:p w14:paraId="1F0D5EDA" w14:textId="00C880AE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Temperature range</w:t>
      </w:r>
    </w:p>
    <w:p w14:paraId="144E6CDA" w14:textId="41064C3A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This is the recorded range for growth and surprisingly varies a lot, a wide range could be indicative of potential adaptation in many environments</w:t>
      </w:r>
    </w:p>
    <w:p w14:paraId="1A747566" w14:textId="26FD56A6" w:rsidR="00420B55" w:rsidRDefault="00420B55" w:rsidP="00F9641A">
      <w:pPr>
        <w:spacing w:before="240"/>
        <w:rPr>
          <w:rFonts w:ascii="Calibri Light" w:hAnsi="Calibri Light"/>
          <w:b/>
          <w:color w:val="000000" w:themeColor="text1"/>
          <w:sz w:val="22"/>
          <w:szCs w:val="22"/>
          <w:lang w:val="en-AU"/>
        </w:rPr>
      </w:pPr>
      <w:r w:rsidRPr="00420B55">
        <w:rPr>
          <w:rFonts w:ascii="Calibri Light" w:hAnsi="Calibri Light"/>
          <w:b/>
          <w:color w:val="000000" w:themeColor="text1"/>
          <w:sz w:val="22"/>
          <w:szCs w:val="22"/>
          <w:lang w:val="en-AU"/>
        </w:rPr>
        <w:t>Temperature range category</w:t>
      </w:r>
    </w:p>
    <w:p w14:paraId="29A7129B" w14:textId="1CA891C0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L=narrow (range below 20)</w:t>
      </w:r>
    </w:p>
    <w:p w14:paraId="09818D5E" w14:textId="774FEC52" w:rsidR="00835555" w:rsidRPr="00835555" w:rsidRDefault="00835555" w:rsidP="00C37A74">
      <w:pPr>
        <w:rPr>
          <w:rFonts w:ascii="Calibri Light" w:hAnsi="Calibri Light"/>
          <w:color w:val="000000" w:themeColor="text1"/>
          <w:sz w:val="22"/>
          <w:szCs w:val="22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M=moderate (ran</w:t>
      </w:r>
      <w:r w:rsidR="00834B25">
        <w:rPr>
          <w:rFonts w:ascii="Calibri Light" w:hAnsi="Calibri Light"/>
          <w:color w:val="000000" w:themeColor="text1"/>
          <w:sz w:val="22"/>
          <w:szCs w:val="22"/>
          <w:lang w:val="en-AU"/>
        </w:rPr>
        <w:t>ge between 21</w:t>
      </w: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 xml:space="preserve"> and 27)</w:t>
      </w:r>
    </w:p>
    <w:p w14:paraId="3D191F34" w14:textId="09EC379D" w:rsidR="00835555" w:rsidRPr="00835555" w:rsidRDefault="00835555" w:rsidP="00C37A74">
      <w:pPr>
        <w:rPr>
          <w:rFonts w:ascii="Calibri Light" w:hAnsi="Calibri Light"/>
          <w:color w:val="2F5496" w:themeColor="accent1" w:themeShade="BF"/>
          <w:sz w:val="28"/>
          <w:szCs w:val="28"/>
          <w:lang w:val="en-AU"/>
        </w:rPr>
      </w:pPr>
      <w:r w:rsidRPr="00835555">
        <w:rPr>
          <w:rFonts w:ascii="Calibri Light" w:hAnsi="Calibri Light"/>
          <w:color w:val="000000" w:themeColor="text1"/>
          <w:sz w:val="22"/>
          <w:szCs w:val="22"/>
          <w:lang w:val="en-AU"/>
        </w:rPr>
        <w:t>W=wide (range above 27)</w:t>
      </w:r>
    </w:p>
    <w:sectPr w:rsidR="00835555" w:rsidRPr="00835555" w:rsidSect="00970F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1A"/>
    <w:rsid w:val="00061E95"/>
    <w:rsid w:val="000735F4"/>
    <w:rsid w:val="000C308C"/>
    <w:rsid w:val="000F042E"/>
    <w:rsid w:val="000F78F0"/>
    <w:rsid w:val="001152C6"/>
    <w:rsid w:val="00166847"/>
    <w:rsid w:val="002379BB"/>
    <w:rsid w:val="002C29A0"/>
    <w:rsid w:val="00302278"/>
    <w:rsid w:val="00325993"/>
    <w:rsid w:val="00362ACE"/>
    <w:rsid w:val="003E69E8"/>
    <w:rsid w:val="00417FE8"/>
    <w:rsid w:val="00420B55"/>
    <w:rsid w:val="00425629"/>
    <w:rsid w:val="0043130C"/>
    <w:rsid w:val="004622C7"/>
    <w:rsid w:val="0047419D"/>
    <w:rsid w:val="00483CB0"/>
    <w:rsid w:val="004F723D"/>
    <w:rsid w:val="0052738B"/>
    <w:rsid w:val="0057277E"/>
    <w:rsid w:val="00572C73"/>
    <w:rsid w:val="00591ED0"/>
    <w:rsid w:val="005B26CA"/>
    <w:rsid w:val="005B4874"/>
    <w:rsid w:val="005E1CDA"/>
    <w:rsid w:val="00673453"/>
    <w:rsid w:val="00676367"/>
    <w:rsid w:val="006F0A5E"/>
    <w:rsid w:val="00792BA8"/>
    <w:rsid w:val="007A5CBB"/>
    <w:rsid w:val="007D1E00"/>
    <w:rsid w:val="00834B25"/>
    <w:rsid w:val="00835555"/>
    <w:rsid w:val="00837EE0"/>
    <w:rsid w:val="008D0D23"/>
    <w:rsid w:val="00970FAF"/>
    <w:rsid w:val="009C57BD"/>
    <w:rsid w:val="009D3BFE"/>
    <w:rsid w:val="009E2C2E"/>
    <w:rsid w:val="00A058ED"/>
    <w:rsid w:val="00A538FB"/>
    <w:rsid w:val="00A618C1"/>
    <w:rsid w:val="00A90BB7"/>
    <w:rsid w:val="00B35150"/>
    <w:rsid w:val="00BB3EF0"/>
    <w:rsid w:val="00BC2767"/>
    <w:rsid w:val="00C06846"/>
    <w:rsid w:val="00C12BC7"/>
    <w:rsid w:val="00C37A74"/>
    <w:rsid w:val="00C41A65"/>
    <w:rsid w:val="00C77C21"/>
    <w:rsid w:val="00CB5E42"/>
    <w:rsid w:val="00CC7950"/>
    <w:rsid w:val="00D15A79"/>
    <w:rsid w:val="00D441E0"/>
    <w:rsid w:val="00D72A3C"/>
    <w:rsid w:val="00D90A77"/>
    <w:rsid w:val="00DC51EC"/>
    <w:rsid w:val="00E13E63"/>
    <w:rsid w:val="00E34E79"/>
    <w:rsid w:val="00E540F1"/>
    <w:rsid w:val="00EA3D2A"/>
    <w:rsid w:val="00EB3EE0"/>
    <w:rsid w:val="00F3435C"/>
    <w:rsid w:val="00F57D47"/>
    <w:rsid w:val="00F77218"/>
    <w:rsid w:val="00F9641A"/>
    <w:rsid w:val="00FA4398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FB2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3647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Barwell, Louise J.</cp:lastModifiedBy>
  <cp:revision>2</cp:revision>
  <dcterms:created xsi:type="dcterms:W3CDTF">2017-07-21T11:02:00Z</dcterms:created>
  <dcterms:modified xsi:type="dcterms:W3CDTF">2017-07-21T11:02:00Z</dcterms:modified>
</cp:coreProperties>
</file>