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BF5B2" w14:textId="600323F8" w:rsidR="004F388B" w:rsidRDefault="00AD2C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LENTAGRAN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45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 WG (Лентагран) </w:t>
      </w:r>
      <w:r w:rsidR="004F388B">
        <w:rPr>
          <w:rFonts w:ascii="Arial" w:hAnsi="Arial" w:cs="Arial"/>
          <w:color w:val="333333"/>
          <w:sz w:val="27"/>
          <w:szCs w:val="27"/>
          <w:shd w:val="clear" w:color="auto" w:fill="FFFFFF"/>
        </w:rPr>
        <w:t>–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гербици</w:t>
      </w:r>
      <w:r w:rsidR="004F388B">
        <w:rPr>
          <w:rFonts w:ascii="Arial" w:hAnsi="Arial" w:cs="Arial"/>
          <w:color w:val="333333"/>
          <w:sz w:val="27"/>
          <w:szCs w:val="27"/>
          <w:shd w:val="clear" w:color="auto" w:fill="FFFFFF"/>
        </w:rPr>
        <w:t>д</w:t>
      </w:r>
    </w:p>
    <w:p w14:paraId="36F1E158" w14:textId="1817E0B0" w:rsidR="003759CD" w:rsidRDefault="004F388B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Гербицид</w:t>
      </w:r>
      <w:r w:rsidR="00AD2C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в виде порошка для водной суспензии, упакованный в мешки с водорастворимой пленки, для обработки по листу, предназначенный для борьбы с однолетними двудольными сорняками при выращивании лука, лука-порея и капусты.</w:t>
      </w:r>
    </w:p>
    <w:p w14:paraId="4BE64559" w14:textId="77777777" w:rsidR="00AD2C01" w:rsidRDefault="00AD2C01" w:rsidP="00AD2C0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  <w:sz w:val="20"/>
          <w:szCs w:val="20"/>
          <w:bdr w:val="none" w:sz="0" w:space="0" w:color="auto" w:frame="1"/>
        </w:rPr>
        <w:t>Действующее вещество: </w:t>
      </w:r>
      <w:r>
        <w:rPr>
          <w:rFonts w:ascii="Arial" w:hAnsi="Arial" w:cs="Arial"/>
          <w:color w:val="333333"/>
          <w:sz w:val="20"/>
          <w:szCs w:val="20"/>
        </w:rPr>
        <w:t>пиридат - 450 г/кг</w:t>
      </w:r>
    </w:p>
    <w:p w14:paraId="5BFF387A" w14:textId="77777777" w:rsidR="00AD2C01" w:rsidRDefault="00AD2C01" w:rsidP="00AD2C0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  <w:sz w:val="20"/>
          <w:szCs w:val="20"/>
          <w:bdr w:val="none" w:sz="0" w:space="0" w:color="auto" w:frame="1"/>
        </w:rPr>
        <w:t>Расход:</w:t>
      </w:r>
      <w:r>
        <w:rPr>
          <w:rFonts w:ascii="Arial" w:hAnsi="Arial" w:cs="Arial"/>
          <w:color w:val="333333"/>
          <w:sz w:val="20"/>
          <w:szCs w:val="20"/>
        </w:rPr>
        <w:t>  1,5-1,66 кг/га</w:t>
      </w:r>
    </w:p>
    <w:p w14:paraId="5D9C8D9C" w14:textId="77777777" w:rsidR="004F388B" w:rsidRDefault="004F388B" w:rsidP="00AD2C0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14:paraId="0848391C" w14:textId="737B55EE" w:rsidR="00AD2C01" w:rsidRDefault="00AD2C01" w:rsidP="00AD2C0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  <w:sz w:val="20"/>
          <w:szCs w:val="20"/>
          <w:bdr w:val="none" w:sz="0" w:space="0" w:color="auto" w:frame="1"/>
        </w:rPr>
        <w:t>Лентагран 45 WP</w:t>
      </w:r>
      <w:r>
        <w:rPr>
          <w:rFonts w:ascii="Arial" w:hAnsi="Arial" w:cs="Arial"/>
          <w:color w:val="333333"/>
          <w:sz w:val="20"/>
          <w:szCs w:val="20"/>
        </w:rPr>
        <w:t> работает наиболее эффективно на сорняках, которые находятся в фазе от 2 до 4 листьев, заставляя их высохнуть и затем отмирать. Гербицид работает лучше во влажную и теплую погоду.</w:t>
      </w:r>
    </w:p>
    <w:p w14:paraId="657DB419" w14:textId="77777777" w:rsidR="00AD2C01" w:rsidRPr="00AD2C01" w:rsidRDefault="00AD2C01" w:rsidP="00AD2C01">
      <w:pPr>
        <w:shd w:val="clear" w:color="auto" w:fill="FFFFFF"/>
        <w:spacing w:before="375" w:after="375" w:line="240" w:lineRule="auto"/>
        <w:outlineLvl w:val="2"/>
        <w:rPr>
          <w:rFonts w:ascii="Open Sans" w:eastAsia="Times New Roman" w:hAnsi="Open Sans" w:cs="Open Sans"/>
          <w:color w:val="333333"/>
          <w:sz w:val="39"/>
          <w:szCs w:val="39"/>
          <w:lang w:eastAsia="ru-RU"/>
        </w:rPr>
      </w:pPr>
      <w:r w:rsidRPr="00AD2C01">
        <w:rPr>
          <w:rFonts w:ascii="Open Sans" w:eastAsia="Times New Roman" w:hAnsi="Open Sans" w:cs="Open Sans"/>
          <w:color w:val="333333"/>
          <w:sz w:val="39"/>
          <w:szCs w:val="39"/>
          <w:lang w:eastAsia="ru-RU"/>
        </w:rPr>
        <w:t>Преимущества Лентагран 45:</w:t>
      </w:r>
    </w:p>
    <w:p w14:paraId="22731905" w14:textId="77777777" w:rsidR="00AD2C01" w:rsidRPr="00AD2C01" w:rsidRDefault="00AD2C01" w:rsidP="00AD2C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</w:pPr>
      <w:r w:rsidRPr="00AD2C01"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  <w:t>быстрое гербицидное действие (первые результаты действия на 3-4 день);</w:t>
      </w:r>
    </w:p>
    <w:p w14:paraId="3493AAE9" w14:textId="77777777" w:rsidR="00AD2C01" w:rsidRPr="00AD2C01" w:rsidRDefault="00AD2C01" w:rsidP="00AD2C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</w:pPr>
      <w:r w:rsidRPr="00AD2C01"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  <w:t>хорошая эффективность в сложных погодных условиях;</w:t>
      </w:r>
    </w:p>
    <w:p w14:paraId="20107B2C" w14:textId="77777777" w:rsidR="00AD2C01" w:rsidRPr="00AD2C01" w:rsidRDefault="00AD2C01" w:rsidP="00AD2C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</w:pPr>
      <w:r w:rsidRPr="00AD2C01"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  <w:t>низкая токсичность для птиц, млекопитающих и почвенных организмов;</w:t>
      </w:r>
    </w:p>
    <w:p w14:paraId="3352083F" w14:textId="77777777" w:rsidR="00AD2C01" w:rsidRPr="00AD2C01" w:rsidRDefault="00AD2C01" w:rsidP="00AD2C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</w:pPr>
      <w:r w:rsidRPr="00AD2C01"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  <w:t>нет ограничений в севообороте (короткий период распада в почве и воде);</w:t>
      </w:r>
    </w:p>
    <w:p w14:paraId="6D133ABE" w14:textId="77777777" w:rsidR="00AD2C01" w:rsidRPr="00AD2C01" w:rsidRDefault="00AD2C01" w:rsidP="00AD2C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</w:pPr>
      <w:r w:rsidRPr="00AD2C01"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  <w:t>возможность проведения мелких внесений и сочетание с другими действующими веществами.</w:t>
      </w:r>
    </w:p>
    <w:p w14:paraId="15C16D68" w14:textId="77777777" w:rsidR="00AD2C01" w:rsidRPr="00AD2C01" w:rsidRDefault="00AD2C01" w:rsidP="00AD2C01">
      <w:pPr>
        <w:shd w:val="clear" w:color="auto" w:fill="FFFFFF"/>
        <w:spacing w:before="375" w:after="375" w:line="240" w:lineRule="auto"/>
        <w:outlineLvl w:val="2"/>
        <w:rPr>
          <w:rFonts w:ascii="Open Sans" w:eastAsia="Times New Roman" w:hAnsi="Open Sans" w:cs="Open Sans"/>
          <w:color w:val="333333"/>
          <w:sz w:val="39"/>
          <w:szCs w:val="39"/>
          <w:lang w:eastAsia="ru-RU"/>
        </w:rPr>
      </w:pPr>
      <w:r w:rsidRPr="00AD2C01">
        <w:rPr>
          <w:rFonts w:ascii="Open Sans" w:eastAsia="Times New Roman" w:hAnsi="Open Sans" w:cs="Open Sans"/>
          <w:color w:val="333333"/>
          <w:sz w:val="39"/>
          <w:szCs w:val="39"/>
          <w:lang w:eastAsia="ru-RU"/>
        </w:rPr>
        <w:t>Применение Лентагран 45:</w:t>
      </w:r>
    </w:p>
    <w:p w14:paraId="388EF54A" w14:textId="77777777" w:rsidR="00AD2C01" w:rsidRPr="00AD2C01" w:rsidRDefault="00AD2C01" w:rsidP="00AD2C01">
      <w:pPr>
        <w:shd w:val="clear" w:color="auto" w:fill="EFEFEF"/>
        <w:spacing w:line="240" w:lineRule="auto"/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ru-RU"/>
        </w:rPr>
      </w:pPr>
      <w:r w:rsidRPr="00AD2C01"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ru-RU"/>
        </w:rPr>
        <w:t>Лук</w:t>
      </w:r>
    </w:p>
    <w:p w14:paraId="5F64EECC" w14:textId="77777777" w:rsidR="00AD2C01" w:rsidRPr="00AD2C01" w:rsidRDefault="00AD2C01" w:rsidP="00AD2C01">
      <w:pPr>
        <w:shd w:val="clear" w:color="auto" w:fill="EFEFEF"/>
        <w:spacing w:line="240" w:lineRule="auto"/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ru-RU"/>
        </w:rPr>
      </w:pPr>
      <w:r w:rsidRPr="00AD2C01"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ru-RU"/>
        </w:rPr>
        <w:t>Белокочанная капуста</w:t>
      </w:r>
    </w:p>
    <w:p w14:paraId="3E29FCEC" w14:textId="77777777" w:rsidR="00AD2C01" w:rsidRPr="00AD2C01" w:rsidRDefault="00AD2C01" w:rsidP="00AD2C01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</w:pPr>
      <w:r w:rsidRPr="00AD2C01"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  <w:br/>
        <w:t>* - максимально допустимая разовая доза 0,5 кг/га</w:t>
      </w:r>
    </w:p>
    <w:p w14:paraId="6BD8CA64" w14:textId="77777777" w:rsidR="00AD2C01" w:rsidRPr="00AD2C01" w:rsidRDefault="00AD2C01" w:rsidP="00AD2C01">
      <w:pPr>
        <w:shd w:val="clear" w:color="auto" w:fill="FFFFFF"/>
        <w:spacing w:before="375" w:after="375" w:line="240" w:lineRule="auto"/>
        <w:outlineLvl w:val="2"/>
        <w:rPr>
          <w:rFonts w:ascii="Open Sans" w:eastAsia="Times New Roman" w:hAnsi="Open Sans" w:cs="Open Sans"/>
          <w:color w:val="333333"/>
          <w:sz w:val="39"/>
          <w:szCs w:val="39"/>
          <w:lang w:eastAsia="ru-RU"/>
        </w:rPr>
      </w:pPr>
      <w:r w:rsidRPr="00AD2C01">
        <w:rPr>
          <w:rFonts w:ascii="Open Sans" w:eastAsia="Times New Roman" w:hAnsi="Open Sans" w:cs="Open Sans"/>
          <w:color w:val="333333"/>
          <w:sz w:val="39"/>
          <w:szCs w:val="39"/>
          <w:lang w:eastAsia="ru-RU"/>
        </w:rPr>
        <w:t>Механизм действия Лентагран 45:</w:t>
      </w:r>
    </w:p>
    <w:p w14:paraId="76D9444D" w14:textId="77777777" w:rsidR="00AD2C01" w:rsidRPr="00AD2C01" w:rsidRDefault="00AD2C01" w:rsidP="00AD2C01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</w:pPr>
      <w:r w:rsidRPr="00AD2C01"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  <w:t>Действующим веществом в препарате </w:t>
      </w:r>
      <w:r w:rsidRPr="00AD2C01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ru-RU"/>
        </w:rPr>
        <w:t>Лентагран 45</w:t>
      </w:r>
      <w:r w:rsidRPr="00AD2C01"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  <w:t> является пиридат, который действует на злаковые сорняки. Действующее вещество препарата относится к группе фенольных пиридазинов. Механизм действия пиридата - необратимое торможение транспорта электронов. Этот механизм вызывает немедленное торможение роста сорняков, а дальше гибель всего растения, начиная с краев листовой пластинки.</w:t>
      </w:r>
    </w:p>
    <w:p w14:paraId="081E466C" w14:textId="77777777" w:rsidR="00AD2C01" w:rsidRPr="00AD2C01" w:rsidRDefault="00AD2C01" w:rsidP="00AD2C01">
      <w:pPr>
        <w:shd w:val="clear" w:color="auto" w:fill="FFFFFF"/>
        <w:spacing w:before="375" w:after="375" w:line="240" w:lineRule="auto"/>
        <w:outlineLvl w:val="2"/>
        <w:rPr>
          <w:rFonts w:ascii="Open Sans" w:eastAsia="Times New Roman" w:hAnsi="Open Sans" w:cs="Open Sans"/>
          <w:color w:val="333333"/>
          <w:sz w:val="39"/>
          <w:szCs w:val="39"/>
          <w:lang w:eastAsia="ru-RU"/>
        </w:rPr>
      </w:pPr>
      <w:r w:rsidRPr="00AD2C01">
        <w:rPr>
          <w:rFonts w:ascii="Open Sans" w:eastAsia="Times New Roman" w:hAnsi="Open Sans" w:cs="Open Sans"/>
          <w:color w:val="333333"/>
          <w:sz w:val="39"/>
          <w:szCs w:val="39"/>
          <w:lang w:eastAsia="ru-RU"/>
        </w:rPr>
        <w:t>Общая информация:</w:t>
      </w:r>
    </w:p>
    <w:p w14:paraId="0C8047DF" w14:textId="77777777" w:rsidR="00AD2C01" w:rsidRPr="00AD2C01" w:rsidRDefault="00AD2C01" w:rsidP="00AD2C01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</w:pPr>
      <w:r w:rsidRPr="00AD2C01"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  <w:lastRenderedPageBreak/>
        <w:t>Мировой опыт применения </w:t>
      </w:r>
      <w:r w:rsidRPr="00AD2C01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ru-RU"/>
        </w:rPr>
        <w:t>Лентагран 45</w:t>
      </w:r>
      <w:r w:rsidRPr="00AD2C01"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  <w:t> на следующих культурах: чеснок, томаты, горох, фасоль, чечевица, брокколи, спаржа, капуста цветная, лук шалот, лук порей.</w:t>
      </w:r>
    </w:p>
    <w:p w14:paraId="537F7AAC" w14:textId="77777777" w:rsidR="00AD2C01" w:rsidRPr="00AD2C01" w:rsidRDefault="00AD2C01" w:rsidP="00AD2C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</w:pPr>
      <w:r w:rsidRPr="00AD2C01"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  <w:t>не вносить на ослабленных, поврежденных заморозками, засухой, вредителями и болезнями растениях (при возникновении стрессовых условиях);</w:t>
      </w:r>
    </w:p>
    <w:p w14:paraId="5C92073A" w14:textId="77777777" w:rsidR="00AD2C01" w:rsidRPr="00AD2C01" w:rsidRDefault="00AD2C01" w:rsidP="00AD2C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</w:pPr>
      <w:r w:rsidRPr="00AD2C01"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  <w:t>доза должна быть скорректирована в зависимости от стадии развития и количества сорняков;</w:t>
      </w:r>
    </w:p>
    <w:p w14:paraId="692C27BD" w14:textId="77777777" w:rsidR="00AD2C01" w:rsidRPr="00AD2C01" w:rsidRDefault="00AD2C01" w:rsidP="00AD2C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</w:pPr>
      <w:r w:rsidRPr="00AD2C01"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  <w:t>наиболее эффективно внесения препарата на ранних стадиях развития сорняков от фазы семядоли и в лучшем случае 2-4 настоящих листьев;</w:t>
      </w:r>
    </w:p>
    <w:p w14:paraId="5DFD7E89" w14:textId="77777777" w:rsidR="00AD2C01" w:rsidRPr="00AD2C01" w:rsidRDefault="00AD2C01" w:rsidP="00AD2C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</w:pPr>
      <w:r w:rsidRPr="00AD2C01"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  <w:t>обработку следует проводить, когда растения не влажные, после того, как сошла роса, и не ранее, чем через 48 часов после дождя или полива. Желательно днем ​​при температуре не выше 25°C;</w:t>
      </w:r>
    </w:p>
    <w:p w14:paraId="60EC37CB" w14:textId="77777777" w:rsidR="00AD2C01" w:rsidRPr="00AD2C01" w:rsidRDefault="00AD2C01" w:rsidP="00AD2C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</w:pPr>
      <w:r w:rsidRPr="00AD2C01"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  <w:t>на луке можно вносить препарат, когда развит восковой слой;</w:t>
      </w:r>
    </w:p>
    <w:p w14:paraId="61254168" w14:textId="77777777" w:rsidR="00AD2C01" w:rsidRPr="00AD2C01" w:rsidRDefault="00AD2C01" w:rsidP="00AD2C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</w:pPr>
      <w:r w:rsidRPr="00AD2C01"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  <w:t>не рекомендуется использование, когда ночью температура снижается ниже 2°C, а в день превышает 25°C;</w:t>
      </w:r>
    </w:p>
    <w:p w14:paraId="6D4B2ABD" w14:textId="77777777" w:rsidR="00AD2C01" w:rsidRPr="00AD2C01" w:rsidRDefault="00AD2C01" w:rsidP="00AD2C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</w:pPr>
      <w:r w:rsidRPr="00AD2C01"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  <w:t>избегайте применения препарата перед ожиданиям дождя (2 часа);</w:t>
      </w:r>
    </w:p>
    <w:p w14:paraId="77B38D71" w14:textId="77777777" w:rsidR="00AD2C01" w:rsidRPr="00AD2C01" w:rsidRDefault="00AD2C01" w:rsidP="00AD2C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</w:pPr>
      <w:r w:rsidRPr="00AD2C01"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  <w:t>не рекомендуется использование вместе с адъювантами, удобрениями и граминицидами.</w:t>
      </w:r>
    </w:p>
    <w:p w14:paraId="3C5C7D74" w14:textId="77777777" w:rsidR="00AD2C01" w:rsidRDefault="00AD2C01"/>
    <w:sectPr w:rsidR="00AD2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0AAB"/>
    <w:multiLevelType w:val="multilevel"/>
    <w:tmpl w:val="E5CA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8A3876"/>
    <w:multiLevelType w:val="multilevel"/>
    <w:tmpl w:val="AA36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01"/>
    <w:rsid w:val="003759CD"/>
    <w:rsid w:val="004F388B"/>
    <w:rsid w:val="00AD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A41C7"/>
  <w15:chartTrackingRefBased/>
  <w15:docId w15:val="{E559ED33-2FD9-4B6D-B5FF-DB2F89A4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2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D2C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986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1934">
          <w:marLeft w:val="0"/>
          <w:marRight w:val="0"/>
          <w:marTop w:val="0"/>
          <w:marBottom w:val="30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2134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8229">
          <w:marLeft w:val="0"/>
          <w:marRight w:val="0"/>
          <w:marTop w:val="0"/>
          <w:marBottom w:val="30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392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40859">
          <w:marLeft w:val="0"/>
          <w:marRight w:val="0"/>
          <w:marTop w:val="0"/>
          <w:marBottom w:val="30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660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13232">
          <w:marLeft w:val="0"/>
          <w:marRight w:val="0"/>
          <w:marTop w:val="0"/>
          <w:marBottom w:val="30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476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5425">
          <w:marLeft w:val="0"/>
          <w:marRight w:val="0"/>
          <w:marTop w:val="0"/>
          <w:marBottom w:val="30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150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88054">
          <w:marLeft w:val="0"/>
          <w:marRight w:val="0"/>
          <w:marTop w:val="0"/>
          <w:marBottom w:val="30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1535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632538">
          <w:marLeft w:val="0"/>
          <w:marRight w:val="0"/>
          <w:marTop w:val="0"/>
          <w:marBottom w:val="30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1614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2021-09-16T10:57:00Z</dcterms:created>
  <dcterms:modified xsi:type="dcterms:W3CDTF">2021-09-20T10:34:00Z</dcterms:modified>
</cp:coreProperties>
</file>