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3: How to make a web app responsive with Bootstrap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ASP.NET Core MVC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What is the name of the tool that you can use to manage the client-side libraries for a Visual Studio project?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LibMan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Bootstrap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NuGet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jQuery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When you use the CSS classes of the Bootstrap grid system, you can specify the number of columns that an element spans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for the largest screen size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for each screen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for the smallest screen size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for the most common screen size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The Bootstrap grid system provides all but one of the following classes. Which one is it?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container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col-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20"/>
                <w:szCs w:val="20"/>
                <w:rtl w:val="0"/>
              </w:rPr>
              <w:t xml:space="preserve">cell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What is the maximum number of columns that a row can contain when you use the Bootstrap grid system?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depends on the screen size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Within a &lt;form&gt; element, which of the following classes would you use to format an &lt;input&gt; element?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control-form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20"/>
                <w:szCs w:val="20"/>
                <w:rtl w:val="0"/>
              </w:rPr>
              <w:t xml:space="preserve">form-control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control-group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form-group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Which of the following class attributes formats the element as a button with a solid background and light text?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class="btn-primary"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class="btn btn-primary"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class="btn btn-primary-outline"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class="btn btn-primary-solid"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Which of the following classes would you use on a div element that contains a label and a control?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form-control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20"/>
                <w:szCs w:val="20"/>
                <w:rtl w:val="0"/>
              </w:rPr>
              <w:t xml:space="preserve">form-group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form-horizontal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Which of the following classes would you use to cause an image to be sized based on the size of its containing element?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img-scale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20"/>
                <w:szCs w:val="20"/>
                <w:rtl w:val="0"/>
              </w:rPr>
              <w:t xml:space="preserve">img-fluid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img-scale-container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img-fluid-container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If you want the Bootstrap table classes to work properly with an HTML table, the table must include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thead element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both thead and tbody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tbody element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What is a jumbotron?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large grey box with rounded corners and a large font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navigation bar that collapses in smaller viewports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dismissable context message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simple button with rounded corners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Which of the following elements uses Font Awesome to display an icon?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&lt;span class="icon icon-primary"&gt;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&lt;span class="icon icon-primary-cart"&gt;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&lt;span class="badge badge-primary"&gt;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&lt;span class="fas fa-shopping-cart"&gt;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When a responsive navigation bar collapses in a smaller viewport, what does it typically display on its right side?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toggler button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badge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nav item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nothing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Which of the following class attributes would increase the margin on the right side of the element by .5 rem?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class="m-.5"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class="mr-.5"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class="m-2"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class="mr-2"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Which of the following class attributes would increase the padding on all sides of an element?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class="p-3"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class="pad-3"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class="pa-3"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class="padall-3"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Uz0fQ/EVK5q/yZAUoUFzEoipaQ==">CgMxLjA4AXIhMXJ1cW1rbXEtTUtpZTA3VlpMMUppcWdzaHc5blBiWUZh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