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144"/>
          <w:szCs w:val="144"/>
        </w:rPr>
      </w:pPr>
      <w:bookmarkStart w:colFirst="0" w:colLast="0" w:name="_fq5y2rifdu4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144"/>
          <w:szCs w:val="144"/>
        </w:rPr>
      </w:pPr>
      <w:bookmarkStart w:colFirst="0" w:colLast="0" w:name="_s4qryvcf0jz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144"/>
          <w:szCs w:val="144"/>
        </w:rPr>
      </w:pPr>
      <w:bookmarkStart w:colFirst="0" w:colLast="0" w:name="_oyllfetjux0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144"/>
          <w:szCs w:val="144"/>
        </w:rPr>
      </w:pPr>
      <w:bookmarkStart w:colFirst="0" w:colLast="0" w:name="_ldocsaa5hhkp" w:id="3"/>
      <w:bookmarkEnd w:id="3"/>
      <w:r w:rsidDel="00000000" w:rsidR="00000000" w:rsidRPr="00000000">
        <w:rPr>
          <w:sz w:val="144"/>
          <w:szCs w:val="144"/>
          <w:rtl w:val="0"/>
        </w:rPr>
        <w:t xml:space="preserve">TPI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6043aoof5x2h" w:id="4"/>
      <w:bookmarkEnd w:id="4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77d0uz7qw9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_h77d0uz7qw9f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7d0uz7qw9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Contenu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_h77d0uz7qw9f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7d0uz7qw9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Analyse fonctionnelle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_h77d0uz7qw9f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r5hu5cwrsvos">
            <w:r w:rsidDel="00000000" w:rsidR="00000000" w:rsidRPr="00000000">
              <w:rPr>
                <w:rtl w:val="0"/>
              </w:rPr>
              <w:t xml:space="preserve">Ecran de login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_r5hu5cwrsvos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iv90xa5yhd7i">
            <w:r w:rsidDel="00000000" w:rsidR="00000000" w:rsidRPr="00000000">
              <w:rPr>
                <w:rtl w:val="0"/>
              </w:rPr>
              <w:t xml:space="preserve">Formulaire login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_iv90xa5yhd7i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7d0uz7qw9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Analyse organique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_h77d0uz7qw9f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f79v8vy247qj">
            <w:r w:rsidDel="00000000" w:rsidR="00000000" w:rsidRPr="00000000">
              <w:rPr>
                <w:rtl w:val="0"/>
              </w:rPr>
              <w:t xml:space="preserve">Manager utilisés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_f79v8vy247qj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720" w:firstLine="0"/>
            <w:rPr/>
          </w:pPr>
          <w:hyperlink w:anchor="_cb16z9ry6yqh">
            <w:r w:rsidDel="00000000" w:rsidR="00000000" w:rsidRPr="00000000">
              <w:rPr>
                <w:rtl w:val="0"/>
              </w:rPr>
              <w:t xml:space="preserve">UserManager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_cb16z9ry6yqh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1080" w:firstLine="0"/>
            <w:rPr/>
          </w:pPr>
          <w:hyperlink w:anchor="_6wa4fjliunim">
            <w:r w:rsidDel="00000000" w:rsidR="00000000" w:rsidRPr="00000000">
              <w:rPr>
                <w:rtl w:val="0"/>
              </w:rPr>
              <w:t xml:space="preserve">Connect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_6wa4fjliunim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7d0uz7qw9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_h77d0uz7qw9f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7d0uz7qw9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Planning prévisionnel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_h77d0uz7qw9f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7d0uz7qw9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Planning effectif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_h77d0uz7qw9f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7d0uz7qw9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_h77d0uz7qw9f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7d0uz7qw9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Glossaire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_h77d0uz7qw9f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center"/>
        <w:rPr>
          <w:sz w:val="144"/>
          <w:szCs w:val="144"/>
        </w:rPr>
      </w:pPr>
      <w:bookmarkStart w:colFirst="0" w:colLast="0" w:name="_f85t2u65kguo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Contenu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Analyse fonctionnelle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5hu5cwrsvos" w:id="7"/>
      <w:bookmarkEnd w:id="7"/>
      <w:r w:rsidDel="00000000" w:rsidR="00000000" w:rsidRPr="00000000">
        <w:rPr>
          <w:rtl w:val="0"/>
        </w:rPr>
        <w:t xml:space="preserve">Ecran de login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Il s’agit de ce que voit l’utilisateur lors de son accès à l’application, il y a un champ texte “username” pour le nom d’utilisateur et “password” pour le mot de passe associé.</w:t>
        <w:br w:type="textWrapping"/>
        <w:t xml:space="preserve">Il y a également un bouton login pour confirmer la connexion et un lien signup au cas ou l’utilisateur n’a pas encore de compte et veut en créer un.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iv90xa5yhd7i" w:id="8"/>
      <w:bookmarkEnd w:id="8"/>
      <w:r w:rsidDel="00000000" w:rsidR="00000000" w:rsidRPr="00000000">
        <w:rPr>
          <w:rtl w:val="0"/>
        </w:rPr>
        <w:t xml:space="preserve">Formulaire login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9763" cy="38679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3867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Champ texte username pour le pseudo de l’utilisateur(Exemple : lou.dvl, david1424)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Champ texte password pour le mot de passe de l’utilisateur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Lien signup afin d'accéder à une page d’enregistrement afin de créer un compte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Bouton login afin de confirmer l’envoi des données de connexion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Cas d’utilisations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L’utilisateur arrive sur la page de login 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Il rempli les 2 champs du formulaire(A-B)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b) Il clique sur le bouton login afin de valider la connexion(D)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n’a pas de compte et veut s’enregistrer en cliquant sur le lien signup(C)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Analyse organique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f79v8vy247qj" w:id="9"/>
      <w:bookmarkEnd w:id="9"/>
      <w:r w:rsidDel="00000000" w:rsidR="00000000" w:rsidRPr="00000000">
        <w:rPr>
          <w:rtl w:val="0"/>
        </w:rPr>
        <w:t xml:space="preserve">Manager utilisés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cb16z9ry6yqh" w:id="10"/>
      <w:bookmarkEnd w:id="10"/>
      <w:r w:rsidDel="00000000" w:rsidR="00000000" w:rsidRPr="00000000">
        <w:rPr>
          <w:rtl w:val="0"/>
        </w:rPr>
        <w:t xml:space="preserve">UserManager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Classe traitant les données utilisateur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6wa4fjliunim" w:id="11"/>
      <w:bookmarkEnd w:id="11"/>
      <w:r w:rsidDel="00000000" w:rsidR="00000000" w:rsidRPr="00000000">
        <w:rPr>
          <w:rtl w:val="0"/>
        </w:rPr>
        <w:t xml:space="preserve">Connect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PARAMÈTRE(S)</w:t>
        <w:tab/>
        <w:tab/>
        <w:tab/>
        <w:t xml:space="preserve">TYPE</w:t>
        <w:tab/>
        <w:tab/>
        <w:tab/>
        <w:t xml:space="preserve">   Valeur retournée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 si les 2 infos sont valide, false autrement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Planning prévisionnel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Planning effectif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77d0uz7qw9f" w:id="6"/>
      <w:bookmarkEnd w:id="6"/>
      <w:r w:rsidDel="00000000" w:rsidR="00000000" w:rsidRPr="00000000">
        <w:rPr>
          <w:rtl w:val="0"/>
        </w:rPr>
        <w:t xml:space="preserve">Glossaire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Davila Lou</w:t>
      <w:tab/>
      <w:tab/>
      <w:tab/>
      <w:tab/>
      <w:tab/>
      <w:t xml:space="preserve">I.DA-P4A</w:t>
      <w:tab/>
      <w:tab/>
      <w:tab/>
      <w:tab/>
      <w:t xml:space="preserve">        Date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</w:pPr>
    <w:rPr>
      <w:b w:val="1"/>
      <w:color w:val="1155cc"/>
      <w:sz w:val="48"/>
      <w:szCs w:val="48"/>
      <w:shd w:fill="d9d9d9" w:val="clear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155cc"/>
      <w:sz w:val="36"/>
      <w:szCs w:val="36"/>
      <w:shd w:fill="d9d9d9" w:val="clear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1155cc"/>
      <w:sz w:val="28"/>
      <w:szCs w:val="28"/>
      <w:shd w:fill="d9d9d9" w:val="clear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1155cc"/>
      <w:shd w:fill="d9d9d9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144"/>
      <w:szCs w:val="1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