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b5394"/>
          <w:sz w:val="50"/>
          <w:szCs w:val="50"/>
          <w:u w:val="single"/>
        </w:rPr>
      </w:pPr>
      <w:bookmarkStart w:colFirst="0" w:colLast="0" w:name="_s19kn544ukve" w:id="0"/>
      <w:bookmarkEnd w:id="0"/>
      <w:r w:rsidDel="00000000" w:rsidR="00000000" w:rsidRPr="00000000">
        <w:rPr>
          <w:b w:val="1"/>
          <w:color w:val="0b5394"/>
          <w:sz w:val="50"/>
          <w:szCs w:val="50"/>
          <w:u w:val="single"/>
          <w:rtl w:val="0"/>
        </w:rPr>
        <w:t xml:space="preserve">Résumé du rapport de seconde main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color w:val="0b5394"/>
        </w:rPr>
      </w:pPr>
      <w:bookmarkStart w:colFirst="0" w:colLast="0" w:name="_ofguub59srty" w:id="1"/>
      <w:bookmarkEnd w:id="1"/>
      <w:r w:rsidDel="00000000" w:rsidR="00000000" w:rsidRPr="00000000">
        <w:rPr>
          <w:color w:val="0b5394"/>
          <w:rtl w:val="0"/>
        </w:rPr>
        <w:t xml:space="preserve">Situation de départ</w:t>
      </w:r>
    </w:p>
    <w:p w:rsidR="00000000" w:rsidDel="00000000" w:rsidP="00000000" w:rsidRDefault="00000000" w:rsidRPr="00000000" w14:paraId="00000004">
      <w:pPr>
        <w:rPr/>
      </w:pPr>
      <w:r w:rsidDel="00000000" w:rsidR="00000000" w:rsidRPr="00000000">
        <w:rPr>
          <w:rtl w:val="0"/>
        </w:rPr>
        <w:t xml:space="preserve">Dans le cadre du TPI, il m’a été imposé de créer une application web permettant à des utilisateurs de créer des événements et de pouvoir ajouter un flux de message à un événement en direct, ainsi qu’une application Android permettant de consulter les événements visibles de tous les utilisateurs.</w:t>
      </w:r>
    </w:p>
    <w:p w:rsidR="00000000" w:rsidDel="00000000" w:rsidP="00000000" w:rsidRDefault="00000000" w:rsidRPr="00000000" w14:paraId="00000005">
      <w:pPr>
        <w:rPr/>
      </w:pPr>
      <w:r w:rsidDel="00000000" w:rsidR="00000000" w:rsidRPr="00000000">
        <w:rPr>
          <w:rtl w:val="0"/>
        </w:rPr>
        <w:t xml:space="preserve">Le but était de mettre en avant différents points comme la création de compte, une connexion avec un email et mot de passe,une vérification d’enregistrement par email, la création/modification/suppression d’événements, la gestion d’un flux de messages ou bien la récupération de données en AJAX.</w:t>
      </w:r>
      <w:r w:rsidDel="00000000" w:rsidR="00000000" w:rsidRPr="00000000">
        <w:rPr>
          <w:rtl w:val="0"/>
        </w:rPr>
      </w:r>
    </w:p>
    <w:p w:rsidR="00000000" w:rsidDel="00000000" w:rsidP="00000000" w:rsidRDefault="00000000" w:rsidRPr="00000000" w14:paraId="00000006">
      <w:pPr>
        <w:pStyle w:val="Heading1"/>
        <w:rPr>
          <w:color w:val="0b5394"/>
        </w:rPr>
      </w:pPr>
      <w:bookmarkStart w:colFirst="0" w:colLast="0" w:name="_ofguub59srty" w:id="1"/>
      <w:bookmarkEnd w:id="1"/>
      <w:r w:rsidDel="00000000" w:rsidR="00000000" w:rsidRPr="00000000">
        <w:rPr>
          <w:color w:val="0b5394"/>
          <w:rtl w:val="0"/>
        </w:rPr>
        <w:t xml:space="preserve">Mise en oeuvre</w:t>
      </w:r>
    </w:p>
    <w:p w:rsidR="00000000" w:rsidDel="00000000" w:rsidP="00000000" w:rsidRDefault="00000000" w:rsidRPr="00000000" w14:paraId="00000007">
      <w:pPr>
        <w:rPr/>
      </w:pPr>
      <w:r w:rsidDel="00000000" w:rsidR="00000000" w:rsidRPr="00000000">
        <w:rPr>
          <w:rtl w:val="0"/>
        </w:rPr>
        <w:t xml:space="preserve">Au niveau de l’organisation du travail, j’ai tout d’abord essayé de faire ressortir les points importants de l’énoncé et les ai répertoriés dans une feuille excel en suivant un modèle en cascade au moment de planifier les tâches à réaliser. J’ai ensuite utilisé le logiciel Balsamiq afin de réaliser les différentes maquettes des mon site et de mon application. Puis j’ai réalisé le MCD et l’ai transformé en MLD. Vient ensuite l’analyse fonctionnelle suivi du développement des managers ainsi que les classes conteneurs. J’ai effectué au fur et à mesure des tests unitaires des fonctions de mes managers dans des fichiers test à part, les fonctions hors managers n’ont pas été testées dans des fichiers à part.</w:t>
      </w:r>
    </w:p>
    <w:p w:rsidR="00000000" w:rsidDel="00000000" w:rsidP="00000000" w:rsidRDefault="00000000" w:rsidRPr="00000000" w14:paraId="00000008">
      <w:pPr>
        <w:rPr/>
      </w:pPr>
      <w:r w:rsidDel="00000000" w:rsidR="00000000" w:rsidRPr="00000000">
        <w:rPr>
          <w:rtl w:val="0"/>
        </w:rPr>
        <w:t xml:space="preserve">J’ai finalement créé mes vues et les ai reliées aux managers. J’ai réalisé l’application mobile et le site web en parallèle et non l’un après l’autre. J’ai terminé avec la réalisation des plans de test de plus la documentation a été effectuée tout au long du projet.</w:t>
      </w:r>
      <w:r w:rsidDel="00000000" w:rsidR="00000000" w:rsidRPr="00000000">
        <w:rPr>
          <w:rtl w:val="0"/>
        </w:rPr>
      </w:r>
    </w:p>
    <w:p w:rsidR="00000000" w:rsidDel="00000000" w:rsidP="00000000" w:rsidRDefault="00000000" w:rsidRPr="00000000" w14:paraId="00000009">
      <w:pPr>
        <w:pStyle w:val="Heading1"/>
        <w:rPr>
          <w:color w:val="0b5394"/>
        </w:rPr>
      </w:pPr>
      <w:bookmarkStart w:colFirst="0" w:colLast="0" w:name="_ofguub59srty" w:id="1"/>
      <w:bookmarkEnd w:id="1"/>
      <w:r w:rsidDel="00000000" w:rsidR="00000000" w:rsidRPr="00000000">
        <w:rPr>
          <w:color w:val="0b5394"/>
          <w:rtl w:val="0"/>
        </w:rPr>
        <w:t xml:space="preserve">Résultat</w:t>
      </w:r>
    </w:p>
    <w:p w:rsidR="00000000" w:rsidDel="00000000" w:rsidP="00000000" w:rsidRDefault="00000000" w:rsidRPr="00000000" w14:paraId="0000000A">
      <w:pPr>
        <w:rPr/>
      </w:pPr>
      <w:r w:rsidDel="00000000" w:rsidR="00000000" w:rsidRPr="00000000">
        <w:rPr>
          <w:rtl w:val="0"/>
        </w:rPr>
        <w:t xml:space="preserve">J’ai pu réaliser une application mobile et web de gestion et visualisation d’événements, ai rempli les différents points du cahier des charges et respecté autant que possible les normes apprises au CFPT. Une grande partie de la gestion d’événement utilise du jquery et des appels ajax afin de ne pas avoir à recharger la page de gestion. De plus j’ai pu consolider mes connaissances en développement Android durant ce projet et ce malgré le fait que ce fut la partie la plus délicate du développement.</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Davila Lou</w:t>
      <w:tab/>
      <w:tab/>
      <w:tab/>
      <w:tab/>
      <w:t xml:space="preserve">      I.DA-P4A</w:t>
      <w:tab/>
      <w:tab/>
      <w:tab/>
      <w:tab/>
      <w:t xml:space="preserve">    </w:t>
      <w:tab/>
      <w:t xml:space="preserve">08.06.2020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155cc"/>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