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420" w:rsidRPr="007262D5" w:rsidRDefault="00B96420" w:rsidP="007262D5">
      <w:pPr>
        <w:spacing w:after="0" w:line="360" w:lineRule="auto"/>
        <w:rPr>
          <w:rFonts w:ascii="Trebuchet MS" w:eastAsia="Times New Roman" w:hAnsi="Trebuchet MS" w:cs="Arial"/>
          <w:color w:val="000000"/>
          <w:sz w:val="24"/>
          <w:szCs w:val="24"/>
          <w:lang w:eastAsia="en-CA"/>
        </w:rPr>
      </w:pPr>
      <w:r w:rsidRPr="007262D5">
        <w:rPr>
          <w:rFonts w:ascii="Trebuchet MS" w:eastAsia="Times New Roman" w:hAnsi="Trebuchet MS" w:cs="Arial"/>
          <w:color w:val="000000"/>
          <w:sz w:val="24"/>
          <w:szCs w:val="24"/>
          <w:lang w:eastAsia="en-CA"/>
        </w:rPr>
        <w:t>Jean-Louis George</w:t>
      </w:r>
    </w:p>
    <w:p w:rsidR="00B96420" w:rsidRPr="007262D5" w:rsidRDefault="00B96420" w:rsidP="007262D5">
      <w:pPr>
        <w:spacing w:after="0" w:line="360" w:lineRule="auto"/>
        <w:rPr>
          <w:rFonts w:ascii="Trebuchet MS" w:eastAsia="Times New Roman" w:hAnsi="Trebuchet MS" w:cs="Arial"/>
          <w:color w:val="000000"/>
          <w:sz w:val="24"/>
          <w:szCs w:val="24"/>
          <w:lang w:eastAsia="en-CA"/>
        </w:rPr>
      </w:pPr>
      <w:r w:rsidRPr="007262D5">
        <w:rPr>
          <w:rFonts w:ascii="Trebuchet MS" w:eastAsia="Times New Roman" w:hAnsi="Trebuchet MS" w:cs="Arial"/>
          <w:color w:val="000000"/>
          <w:sz w:val="24"/>
          <w:szCs w:val="24"/>
          <w:lang w:eastAsia="en-CA"/>
        </w:rPr>
        <w:t>26893546</w:t>
      </w:r>
    </w:p>
    <w:p w:rsidR="00B96420" w:rsidRPr="007262D5" w:rsidRDefault="00B96420" w:rsidP="007262D5">
      <w:pPr>
        <w:spacing w:after="0" w:line="360" w:lineRule="auto"/>
        <w:rPr>
          <w:rFonts w:ascii="Trebuchet MS" w:eastAsia="Times New Roman" w:hAnsi="Trebuchet MS" w:cs="Arial"/>
          <w:color w:val="000000"/>
          <w:sz w:val="24"/>
          <w:szCs w:val="24"/>
          <w:lang w:eastAsia="en-CA"/>
        </w:rPr>
      </w:pPr>
      <w:r w:rsidRPr="007262D5">
        <w:rPr>
          <w:rFonts w:ascii="Trebuchet MS" w:eastAsia="Times New Roman" w:hAnsi="Trebuchet MS" w:cs="Arial"/>
          <w:color w:val="000000"/>
          <w:sz w:val="24"/>
          <w:szCs w:val="24"/>
          <w:lang w:eastAsia="en-CA"/>
        </w:rPr>
        <w:t>GEOG 465</w:t>
      </w:r>
      <w:r w:rsidR="006A3060">
        <w:rPr>
          <w:rFonts w:ascii="Trebuchet MS" w:eastAsia="Times New Roman" w:hAnsi="Trebuchet MS" w:cs="Arial"/>
          <w:color w:val="000000"/>
          <w:sz w:val="24"/>
          <w:szCs w:val="24"/>
          <w:lang w:eastAsia="en-CA"/>
        </w:rPr>
        <w:t xml:space="preserve"> – Final Project</w:t>
      </w:r>
      <w:bookmarkStart w:id="0" w:name="_GoBack"/>
      <w:bookmarkEnd w:id="0"/>
    </w:p>
    <w:p w:rsidR="00B96420" w:rsidRPr="007262D5" w:rsidRDefault="00B96420" w:rsidP="007262D5">
      <w:pPr>
        <w:spacing w:after="0" w:line="360" w:lineRule="auto"/>
        <w:jc w:val="center"/>
        <w:rPr>
          <w:rFonts w:ascii="Trebuchet MS" w:eastAsia="Times New Roman" w:hAnsi="Trebuchet MS" w:cs="Arial"/>
          <w:b/>
          <w:color w:val="000000"/>
          <w:sz w:val="24"/>
          <w:szCs w:val="24"/>
          <w:u w:val="single"/>
          <w:lang w:eastAsia="en-CA"/>
        </w:rPr>
      </w:pPr>
      <w:r w:rsidRPr="007262D5">
        <w:rPr>
          <w:rFonts w:ascii="Trebuchet MS" w:eastAsia="Times New Roman" w:hAnsi="Trebuchet MS" w:cs="Arial"/>
          <w:b/>
          <w:color w:val="000000"/>
          <w:sz w:val="24"/>
          <w:szCs w:val="24"/>
          <w:u w:val="single"/>
          <w:lang w:eastAsia="en-CA"/>
        </w:rPr>
        <w:t>Urban Growth in the Vancouver Metropolitan Area from 1991 to 2018</w:t>
      </w:r>
    </w:p>
    <w:p w:rsidR="0063124A" w:rsidRPr="0063124A" w:rsidRDefault="0063124A" w:rsidP="007262D5">
      <w:pPr>
        <w:spacing w:after="0" w:line="360" w:lineRule="auto"/>
        <w:rPr>
          <w:rFonts w:ascii="Trebuchet MS" w:eastAsia="Times New Roman" w:hAnsi="Trebuchet MS" w:cs="Times New Roman"/>
          <w:b/>
          <w:sz w:val="24"/>
          <w:szCs w:val="24"/>
          <w:u w:val="single"/>
          <w:lang w:eastAsia="en-CA"/>
        </w:rPr>
      </w:pPr>
      <w:r w:rsidRPr="0063124A">
        <w:rPr>
          <w:rFonts w:ascii="Trebuchet MS" w:eastAsia="Times New Roman" w:hAnsi="Trebuchet MS" w:cs="Arial"/>
          <w:b/>
          <w:color w:val="000000"/>
          <w:sz w:val="24"/>
          <w:szCs w:val="24"/>
          <w:u w:val="single"/>
          <w:lang w:eastAsia="en-CA"/>
        </w:rPr>
        <w:t>INTRO</w:t>
      </w:r>
    </w:p>
    <w:p w:rsidR="00B96420" w:rsidRPr="007262D5" w:rsidRDefault="0063124A" w:rsidP="007262D5">
      <w:pPr>
        <w:spacing w:after="0" w:line="360" w:lineRule="auto"/>
        <w:ind w:firstLine="720"/>
        <w:rPr>
          <w:rFonts w:ascii="Trebuchet MS" w:eastAsia="Times New Roman" w:hAnsi="Trebuchet MS" w:cs="Arial"/>
          <w:color w:val="000000"/>
          <w:sz w:val="24"/>
          <w:szCs w:val="24"/>
          <w:lang w:eastAsia="en-CA"/>
        </w:rPr>
      </w:pPr>
      <w:r w:rsidRPr="0063124A">
        <w:rPr>
          <w:rFonts w:ascii="Trebuchet MS" w:eastAsia="Times New Roman" w:hAnsi="Trebuchet MS" w:cs="Arial"/>
          <w:color w:val="000000"/>
          <w:sz w:val="24"/>
          <w:szCs w:val="24"/>
          <w:lang w:eastAsia="en-CA"/>
        </w:rPr>
        <w:t>In this project I am seeking to find the amount of land use change</w:t>
      </w:r>
      <w:r w:rsidR="00E67AA7" w:rsidRPr="007262D5">
        <w:rPr>
          <w:rFonts w:ascii="Trebuchet MS" w:eastAsia="Times New Roman" w:hAnsi="Trebuchet MS" w:cs="Arial"/>
          <w:color w:val="000000"/>
          <w:sz w:val="24"/>
          <w:szCs w:val="24"/>
          <w:lang w:eastAsia="en-CA"/>
        </w:rPr>
        <w:t>, specifically urban growth,</w:t>
      </w:r>
      <w:r w:rsidRPr="0063124A">
        <w:rPr>
          <w:rFonts w:ascii="Trebuchet MS" w:eastAsia="Times New Roman" w:hAnsi="Trebuchet MS" w:cs="Arial"/>
          <w:color w:val="000000"/>
          <w:sz w:val="24"/>
          <w:szCs w:val="24"/>
          <w:lang w:eastAsia="en-CA"/>
        </w:rPr>
        <w:t xml:space="preserve"> in the Vancouver metropolitan area between the years 1991 and 2018. </w:t>
      </w:r>
      <w:r w:rsidR="00B96420" w:rsidRPr="007262D5">
        <w:rPr>
          <w:rFonts w:ascii="Trebuchet MS" w:eastAsia="Times New Roman" w:hAnsi="Trebuchet MS" w:cs="Arial"/>
          <w:color w:val="000000"/>
          <w:sz w:val="24"/>
          <w:szCs w:val="24"/>
          <w:lang w:eastAsia="en-CA"/>
        </w:rPr>
        <w:t xml:space="preserve">I will be using data from the USGS portal for satellite imagery, namely an image from the Global Land Survey database (taken with the Landsat 5 sensors) for my 1991 reference, and an image from the Landsat 8 sensors for my 2018 reference. I will be manipulating and analysing these images in IDRISI’s </w:t>
      </w:r>
      <w:proofErr w:type="spellStart"/>
      <w:r w:rsidR="00B96420" w:rsidRPr="007262D5">
        <w:rPr>
          <w:rFonts w:ascii="Trebuchet MS" w:eastAsia="Times New Roman" w:hAnsi="Trebuchet MS" w:cs="Arial"/>
          <w:color w:val="000000"/>
          <w:sz w:val="24"/>
          <w:szCs w:val="24"/>
          <w:lang w:eastAsia="en-CA"/>
        </w:rPr>
        <w:t>Terrset</w:t>
      </w:r>
      <w:proofErr w:type="spellEnd"/>
      <w:r w:rsidR="00B96420" w:rsidRPr="007262D5">
        <w:rPr>
          <w:rFonts w:ascii="Trebuchet MS" w:eastAsia="Times New Roman" w:hAnsi="Trebuchet MS" w:cs="Arial"/>
          <w:color w:val="000000"/>
          <w:sz w:val="24"/>
          <w:szCs w:val="24"/>
          <w:lang w:eastAsia="en-CA"/>
        </w:rPr>
        <w:t xml:space="preserve"> program. </w:t>
      </w:r>
    </w:p>
    <w:p w:rsidR="00900584" w:rsidRPr="0063124A" w:rsidRDefault="006A3415" w:rsidP="007262D5">
      <w:pPr>
        <w:spacing w:after="0" w:line="360" w:lineRule="auto"/>
        <w:ind w:firstLine="720"/>
        <w:rPr>
          <w:rFonts w:ascii="Trebuchet MS" w:hAnsi="Trebuchet MS" w:cs="Granjon"/>
          <w:sz w:val="24"/>
          <w:szCs w:val="24"/>
        </w:rPr>
      </w:pPr>
      <w:r w:rsidRPr="007262D5">
        <w:rPr>
          <w:rFonts w:ascii="Trebuchet MS" w:eastAsia="Times New Roman" w:hAnsi="Trebuchet MS" w:cs="Times New Roman"/>
          <w:sz w:val="24"/>
          <w:szCs w:val="24"/>
          <w:lang w:eastAsia="en-CA"/>
        </w:rPr>
        <w:t xml:space="preserve">I grew up in South Delta </w:t>
      </w:r>
      <w:r w:rsidR="007262D5">
        <w:rPr>
          <w:rFonts w:ascii="Trebuchet MS" w:eastAsia="Times New Roman" w:hAnsi="Trebuchet MS" w:cs="Times New Roman"/>
          <w:sz w:val="24"/>
          <w:szCs w:val="24"/>
          <w:lang w:eastAsia="en-CA"/>
        </w:rPr>
        <w:t>which is located</w:t>
      </w:r>
      <w:r w:rsidRPr="007262D5">
        <w:rPr>
          <w:rFonts w:ascii="Trebuchet MS" w:eastAsia="Times New Roman" w:hAnsi="Trebuchet MS" w:cs="Times New Roman"/>
          <w:sz w:val="24"/>
          <w:szCs w:val="24"/>
          <w:lang w:eastAsia="en-CA"/>
        </w:rPr>
        <w:t xml:space="preserve"> south of the larger urban centers, right near the Canadian/American border.  This is an area with a lot of farmland, and it has indeed managed to keep a significant portion of this land from being paved over for new malls (although not all of it). As explained by </w:t>
      </w:r>
      <w:r w:rsidRPr="007262D5">
        <w:rPr>
          <w:rFonts w:ascii="Trebuchet MS" w:eastAsia="Times New Roman" w:hAnsi="Trebuchet MS" w:cs="Arial"/>
          <w:color w:val="000000"/>
          <w:sz w:val="24"/>
          <w:szCs w:val="24"/>
          <w:lang w:eastAsia="en-CA"/>
        </w:rPr>
        <w:t xml:space="preserve">Burchfield et al.: </w:t>
      </w:r>
      <w:r w:rsidRPr="007262D5">
        <w:rPr>
          <w:rFonts w:ascii="Trebuchet MS" w:hAnsi="Trebuchet MS" w:cs="Granjon"/>
          <w:sz w:val="24"/>
          <w:szCs w:val="24"/>
        </w:rPr>
        <w:t xml:space="preserve">“Metro Vancouver had a head start on growth management relative to the Greater Toronto and Hamilton Area. Starting in the 1970s, British Columbia put in place strong protections for agricultural land with its Agricultural Land Reserve. But it is a consistent and long-standing approach to urban containment, to prevent growth from spilling into the </w:t>
      </w:r>
      <w:proofErr w:type="gramStart"/>
      <w:r w:rsidRPr="007262D5">
        <w:rPr>
          <w:rFonts w:ascii="Trebuchet MS" w:hAnsi="Trebuchet MS" w:cs="Granjon"/>
          <w:sz w:val="24"/>
          <w:szCs w:val="24"/>
        </w:rPr>
        <w:t>countryside, that</w:t>
      </w:r>
      <w:proofErr w:type="gramEnd"/>
      <w:r w:rsidRPr="007262D5">
        <w:rPr>
          <w:rFonts w:ascii="Trebuchet MS" w:hAnsi="Trebuchet MS" w:cs="Granjon"/>
          <w:sz w:val="24"/>
          <w:szCs w:val="24"/>
        </w:rPr>
        <w:t xml:space="preserve"> has produced results, including a reduction in the amount of land used for urban expansion and a greater diversity of housing stock. In recent years, Metro Vancouver has taken a more strategic approach to growth management, directing intensification to frequent transit corridors and urban centres.” (</w:t>
      </w:r>
      <w:r w:rsidRPr="007262D5">
        <w:rPr>
          <w:rFonts w:ascii="Trebuchet MS" w:hAnsi="Trebuchet MS" w:cs="Arial"/>
          <w:color w:val="222222"/>
          <w:sz w:val="24"/>
          <w:szCs w:val="24"/>
          <w:shd w:val="clear" w:color="auto" w:fill="FFFFFF"/>
        </w:rPr>
        <w:t>Burchfield, 8). From this kind of management we would hope to see only a modest increase in built-up area over the 27 years wh</w:t>
      </w:r>
      <w:r w:rsidR="007262D5">
        <w:rPr>
          <w:rFonts w:ascii="Trebuchet MS" w:hAnsi="Trebuchet MS" w:cs="Arial"/>
          <w:color w:val="222222"/>
          <w:sz w:val="24"/>
          <w:szCs w:val="24"/>
          <w:shd w:val="clear" w:color="auto" w:fill="FFFFFF"/>
        </w:rPr>
        <w:t>ich I will look at in my study. Despite this, d</w:t>
      </w:r>
      <w:r w:rsidRPr="0063124A">
        <w:rPr>
          <w:rFonts w:ascii="Trebuchet MS" w:eastAsia="Times New Roman" w:hAnsi="Trebuchet MS" w:cs="Arial"/>
          <w:color w:val="000000"/>
          <w:sz w:val="24"/>
          <w:szCs w:val="24"/>
          <w:lang w:eastAsia="en-CA"/>
        </w:rPr>
        <w:t>ue to population growth during this time, I expect to see a growth of urban land use, and a decrease in farmland/vegetation, as well as forested areas.</w:t>
      </w:r>
      <w:r w:rsidR="007262D5">
        <w:rPr>
          <w:rFonts w:ascii="Trebuchet MS" w:eastAsia="Times New Roman" w:hAnsi="Trebuchet MS" w:cs="Arial"/>
          <w:color w:val="000000"/>
          <w:sz w:val="24"/>
          <w:szCs w:val="24"/>
          <w:lang w:eastAsia="en-CA"/>
        </w:rPr>
        <w:t xml:space="preserve"> A distinction which is made in both Burchfield, and </w:t>
      </w:r>
      <w:proofErr w:type="spellStart"/>
      <w:r w:rsidR="007262D5">
        <w:rPr>
          <w:rFonts w:ascii="Trebuchet MS" w:eastAsia="Times New Roman" w:hAnsi="Trebuchet MS" w:cs="Arial"/>
          <w:color w:val="000000"/>
          <w:sz w:val="24"/>
          <w:szCs w:val="24"/>
          <w:lang w:eastAsia="en-CA"/>
        </w:rPr>
        <w:t>Darriau’s</w:t>
      </w:r>
      <w:proofErr w:type="spellEnd"/>
      <w:r w:rsidR="007262D5">
        <w:rPr>
          <w:rFonts w:ascii="Trebuchet MS" w:eastAsia="Times New Roman" w:hAnsi="Trebuchet MS" w:cs="Arial"/>
          <w:color w:val="000000"/>
          <w:sz w:val="24"/>
          <w:szCs w:val="24"/>
          <w:lang w:eastAsia="en-CA"/>
        </w:rPr>
        <w:t xml:space="preserve"> studies is the distinction between intensification – increasing the capacity of existing urban areas – and </w:t>
      </w:r>
      <w:proofErr w:type="gramStart"/>
      <w:r w:rsidR="007262D5">
        <w:rPr>
          <w:rFonts w:ascii="Trebuchet MS" w:eastAsia="Times New Roman" w:hAnsi="Trebuchet MS" w:cs="Arial"/>
          <w:color w:val="000000"/>
          <w:sz w:val="24"/>
          <w:szCs w:val="24"/>
          <w:lang w:eastAsia="en-CA"/>
        </w:rPr>
        <w:t>greenfield</w:t>
      </w:r>
      <w:proofErr w:type="gramEnd"/>
      <w:r w:rsidR="007262D5">
        <w:rPr>
          <w:rFonts w:ascii="Trebuchet MS" w:eastAsia="Times New Roman" w:hAnsi="Trebuchet MS" w:cs="Arial"/>
          <w:color w:val="000000"/>
          <w:sz w:val="24"/>
          <w:szCs w:val="24"/>
          <w:lang w:eastAsia="en-CA"/>
        </w:rPr>
        <w:t xml:space="preserve"> development – creating new urban areas from other land uses, also known </w:t>
      </w:r>
      <w:r w:rsidR="007262D5">
        <w:rPr>
          <w:rFonts w:ascii="Trebuchet MS" w:eastAsia="Times New Roman" w:hAnsi="Trebuchet MS" w:cs="Arial"/>
          <w:color w:val="000000"/>
          <w:sz w:val="24"/>
          <w:szCs w:val="24"/>
          <w:lang w:eastAsia="en-CA"/>
        </w:rPr>
        <w:lastRenderedPageBreak/>
        <w:t xml:space="preserve">as urban sprawl. I will not be taking into account any population data in my study, and will therefore be focusing on urban sprawl. </w:t>
      </w:r>
    </w:p>
    <w:p w:rsidR="00900584" w:rsidRPr="0063124A" w:rsidRDefault="00900584" w:rsidP="007262D5">
      <w:pPr>
        <w:spacing w:after="0" w:line="360" w:lineRule="auto"/>
        <w:rPr>
          <w:rFonts w:ascii="Trebuchet MS" w:eastAsia="Times New Roman" w:hAnsi="Trebuchet MS" w:cs="Times New Roman"/>
          <w:sz w:val="24"/>
          <w:szCs w:val="24"/>
          <w:lang w:eastAsia="en-CA"/>
        </w:rPr>
      </w:pPr>
    </w:p>
    <w:p w:rsidR="0063124A" w:rsidRPr="0063124A" w:rsidRDefault="0063124A" w:rsidP="007262D5">
      <w:pPr>
        <w:spacing w:after="0" w:line="360" w:lineRule="auto"/>
        <w:rPr>
          <w:rFonts w:ascii="Trebuchet MS" w:eastAsia="Times New Roman" w:hAnsi="Trebuchet MS" w:cs="Times New Roman"/>
          <w:b/>
          <w:sz w:val="24"/>
          <w:szCs w:val="24"/>
          <w:u w:val="single"/>
          <w:lang w:eastAsia="en-CA"/>
        </w:rPr>
      </w:pPr>
      <w:r w:rsidRPr="0063124A">
        <w:rPr>
          <w:rFonts w:ascii="Trebuchet MS" w:eastAsia="Times New Roman" w:hAnsi="Trebuchet MS" w:cs="Arial"/>
          <w:b/>
          <w:color w:val="000000"/>
          <w:sz w:val="24"/>
          <w:szCs w:val="24"/>
          <w:u w:val="single"/>
          <w:lang w:eastAsia="en-CA"/>
        </w:rPr>
        <w:t>METHODOLOGY</w:t>
      </w:r>
    </w:p>
    <w:p w:rsidR="00900584" w:rsidRPr="007262D5" w:rsidRDefault="00900584" w:rsidP="007262D5">
      <w:p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sz w:val="24"/>
          <w:szCs w:val="24"/>
          <w:lang w:eastAsia="en-CA"/>
        </w:rPr>
        <w:t>The study area which I will be looking at is, as previously stated</w:t>
      </w:r>
      <w:r w:rsidR="007E29E5" w:rsidRPr="007262D5">
        <w:rPr>
          <w:rFonts w:ascii="Trebuchet MS" w:eastAsia="Times New Roman" w:hAnsi="Trebuchet MS" w:cs="Times New Roman"/>
          <w:sz w:val="24"/>
          <w:szCs w:val="24"/>
          <w:lang w:eastAsia="en-CA"/>
        </w:rPr>
        <w:t>.</w:t>
      </w:r>
      <w:r w:rsidRPr="007262D5">
        <w:rPr>
          <w:rFonts w:ascii="Trebuchet MS" w:eastAsia="Times New Roman" w:hAnsi="Trebuchet MS" w:cs="Times New Roman"/>
          <w:sz w:val="24"/>
          <w:szCs w:val="24"/>
          <w:lang w:eastAsia="en-CA"/>
        </w:rPr>
        <w:t xml:space="preserve"> The metropolitan area of Vancouver, as shown here in a natural composition: </w:t>
      </w:r>
    </w:p>
    <w:p w:rsidR="007E29E5" w:rsidRPr="007262D5" w:rsidRDefault="00900584" w:rsidP="007262D5">
      <w:p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noProof/>
          <w:sz w:val="24"/>
          <w:szCs w:val="24"/>
          <w:lang w:eastAsia="en-CA"/>
        </w:rPr>
        <w:drawing>
          <wp:inline distT="0" distB="0" distL="0" distR="0">
            <wp:extent cx="5129986" cy="4171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S8_NATCOMP.BMP"/>
                    <pic:cNvPicPr/>
                  </pic:nvPicPr>
                  <pic:blipFill>
                    <a:blip r:embed="rId6">
                      <a:extLst>
                        <a:ext uri="{28A0092B-C50C-407E-A947-70E740481C1C}">
                          <a14:useLocalDpi xmlns:a14="http://schemas.microsoft.com/office/drawing/2010/main" val="0"/>
                        </a:ext>
                      </a:extLst>
                    </a:blip>
                    <a:stretch>
                      <a:fillRect/>
                    </a:stretch>
                  </pic:blipFill>
                  <pic:spPr>
                    <a:xfrm>
                      <a:off x="0" y="0"/>
                      <a:ext cx="5137336" cy="4177927"/>
                    </a:xfrm>
                    <a:prstGeom prst="rect">
                      <a:avLst/>
                    </a:prstGeom>
                  </pic:spPr>
                </pic:pic>
              </a:graphicData>
            </a:graphic>
          </wp:inline>
        </w:drawing>
      </w:r>
    </w:p>
    <w:p w:rsidR="0063124A" w:rsidRPr="007262D5" w:rsidRDefault="00B96420" w:rsidP="007262D5">
      <w:p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sz w:val="24"/>
          <w:szCs w:val="24"/>
          <w:lang w:eastAsia="en-CA"/>
        </w:rPr>
        <w:t>On the following page is a flowchart which depicts the steps I took in completing this project. I will now elaborate on certain decisions which were made in this process:</w:t>
      </w:r>
    </w:p>
    <w:p w:rsidR="00B96420" w:rsidRPr="007262D5" w:rsidRDefault="00B96420" w:rsidP="007262D5">
      <w:pPr>
        <w:pStyle w:val="ListParagraph"/>
        <w:numPr>
          <w:ilvl w:val="0"/>
          <w:numId w:val="1"/>
        </w:num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sz w:val="24"/>
          <w:szCs w:val="24"/>
          <w:lang w:eastAsia="en-CA"/>
        </w:rPr>
        <w:t>Not all of the bands were used from either sensor. From the Landsat 5 sensor I used bands:</w:t>
      </w:r>
      <w:r w:rsidR="00AD48F9" w:rsidRPr="007262D5">
        <w:rPr>
          <w:rFonts w:ascii="Trebuchet MS" w:eastAsia="Times New Roman" w:hAnsi="Trebuchet MS" w:cs="Times New Roman"/>
          <w:sz w:val="24"/>
          <w:szCs w:val="24"/>
          <w:lang w:eastAsia="en-CA"/>
        </w:rPr>
        <w:t xml:space="preserve"> 1, 2, 3, 4, 5, 7.From the Landsat 8 sensor I used the bands: 1, 2, 3, 4, 5, 6. </w:t>
      </w:r>
      <w:proofErr w:type="gramStart"/>
      <w:r w:rsidR="00AD48F9" w:rsidRPr="007262D5">
        <w:rPr>
          <w:rFonts w:ascii="Trebuchet MS" w:eastAsia="Times New Roman" w:hAnsi="Trebuchet MS" w:cs="Times New Roman"/>
          <w:sz w:val="24"/>
          <w:szCs w:val="24"/>
          <w:lang w:eastAsia="en-CA"/>
        </w:rPr>
        <w:t>The</w:t>
      </w:r>
      <w:proofErr w:type="gramEnd"/>
      <w:r w:rsidR="00AD48F9" w:rsidRPr="007262D5">
        <w:rPr>
          <w:rFonts w:ascii="Trebuchet MS" w:eastAsia="Times New Roman" w:hAnsi="Trebuchet MS" w:cs="Times New Roman"/>
          <w:sz w:val="24"/>
          <w:szCs w:val="24"/>
          <w:lang w:eastAsia="en-CA"/>
        </w:rPr>
        <w:t xml:space="preserve"> other bands which were available weren’t used because of several reasons including: they were thermal images, the radiometric correction did not turn out well. </w:t>
      </w:r>
    </w:p>
    <w:p w:rsidR="00AD48F9" w:rsidRPr="007262D5" w:rsidRDefault="00AD48F9" w:rsidP="007262D5">
      <w:pPr>
        <w:pStyle w:val="ListParagraph"/>
        <w:numPr>
          <w:ilvl w:val="0"/>
          <w:numId w:val="1"/>
        </w:num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sz w:val="24"/>
          <w:szCs w:val="24"/>
          <w:lang w:eastAsia="en-CA"/>
        </w:rPr>
        <w:t xml:space="preserve">I initially clipped my raster images using a vector file of the Vancouver census area. This looked nice, however I quickly ran into several problems with this </w:t>
      </w:r>
      <w:r w:rsidRPr="007262D5">
        <w:rPr>
          <w:rFonts w:ascii="Trebuchet MS" w:eastAsia="Times New Roman" w:hAnsi="Trebuchet MS" w:cs="Times New Roman"/>
          <w:sz w:val="24"/>
          <w:szCs w:val="24"/>
          <w:lang w:eastAsia="en-CA"/>
        </w:rPr>
        <w:lastRenderedPageBreak/>
        <w:t xml:space="preserve">method. The main problem was that </w:t>
      </w:r>
      <w:proofErr w:type="spellStart"/>
      <w:r w:rsidRPr="007262D5">
        <w:rPr>
          <w:rFonts w:ascii="Trebuchet MS" w:eastAsia="Times New Roman" w:hAnsi="Trebuchet MS" w:cs="Times New Roman"/>
          <w:sz w:val="24"/>
          <w:szCs w:val="24"/>
          <w:lang w:eastAsia="en-CA"/>
        </w:rPr>
        <w:t>Terrset</w:t>
      </w:r>
      <w:proofErr w:type="spellEnd"/>
      <w:r w:rsidRPr="007262D5">
        <w:rPr>
          <w:rFonts w:ascii="Trebuchet MS" w:eastAsia="Times New Roman" w:hAnsi="Trebuchet MS" w:cs="Times New Roman"/>
          <w:sz w:val="24"/>
          <w:szCs w:val="24"/>
          <w:lang w:eastAsia="en-CA"/>
        </w:rPr>
        <w:t xml:space="preserve"> does not recognize No Data values, and therefore all of the excess area outside of the clipped image took on 0 values which interfered with further processes. </w:t>
      </w:r>
      <w:r w:rsidR="009B3195" w:rsidRPr="007262D5">
        <w:rPr>
          <w:rFonts w:ascii="Trebuchet MS" w:eastAsia="Times New Roman" w:hAnsi="Trebuchet MS" w:cs="Times New Roman"/>
          <w:sz w:val="24"/>
          <w:szCs w:val="24"/>
          <w:lang w:eastAsia="en-CA"/>
        </w:rPr>
        <w:t xml:space="preserve">Other problems included that the vector file clipped the ocean out, however it included rivers and lakes, and therefore it wouldn’t have removed the need to classify water. My solution to this problem was to clip the images using the WINDOW tool in </w:t>
      </w:r>
      <w:proofErr w:type="spellStart"/>
      <w:r w:rsidR="009B3195" w:rsidRPr="007262D5">
        <w:rPr>
          <w:rFonts w:ascii="Trebuchet MS" w:eastAsia="Times New Roman" w:hAnsi="Trebuchet MS" w:cs="Times New Roman"/>
          <w:sz w:val="24"/>
          <w:szCs w:val="24"/>
          <w:lang w:eastAsia="en-CA"/>
        </w:rPr>
        <w:t>Terrset</w:t>
      </w:r>
      <w:proofErr w:type="spellEnd"/>
      <w:r w:rsidR="009B3195" w:rsidRPr="007262D5">
        <w:rPr>
          <w:rFonts w:ascii="Trebuchet MS" w:eastAsia="Times New Roman" w:hAnsi="Trebuchet MS" w:cs="Times New Roman"/>
          <w:sz w:val="24"/>
          <w:szCs w:val="24"/>
          <w:lang w:eastAsia="en-CA"/>
        </w:rPr>
        <w:t>. This method didn’t give me an exact, or official, area to work with, however for the limits of this project it worked well enough.</w:t>
      </w:r>
    </w:p>
    <w:p w:rsidR="009B3195" w:rsidRPr="007262D5" w:rsidRDefault="009B3195" w:rsidP="007262D5">
      <w:pPr>
        <w:pStyle w:val="ListParagraph"/>
        <w:numPr>
          <w:ilvl w:val="0"/>
          <w:numId w:val="1"/>
        </w:num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sz w:val="24"/>
          <w:szCs w:val="24"/>
          <w:lang w:eastAsia="en-CA"/>
        </w:rPr>
        <w:t xml:space="preserve">I decided to settle on 4 categories for my classification, namely: water, farmland/vegetation, forest, and urban. I was initially going to focus on both urban growth, and farmland lost, however I came to realize that I would have also had to add another category for random vegetation, because there are obviously areas which are green, but are not farmland, but which surely have a similar spectral signature to farmland; such as fields, parks, </w:t>
      </w:r>
      <w:proofErr w:type="spellStart"/>
      <w:r w:rsidRPr="007262D5">
        <w:rPr>
          <w:rFonts w:ascii="Trebuchet MS" w:eastAsia="Times New Roman" w:hAnsi="Trebuchet MS" w:cs="Times New Roman"/>
          <w:sz w:val="24"/>
          <w:szCs w:val="24"/>
          <w:lang w:eastAsia="en-CA"/>
        </w:rPr>
        <w:t>etc</w:t>
      </w:r>
      <w:proofErr w:type="spellEnd"/>
      <w:r w:rsidRPr="007262D5">
        <w:rPr>
          <w:rFonts w:ascii="Trebuchet MS" w:eastAsia="Times New Roman" w:hAnsi="Trebuchet MS" w:cs="Times New Roman"/>
          <w:sz w:val="24"/>
          <w:szCs w:val="24"/>
          <w:lang w:eastAsia="en-CA"/>
        </w:rPr>
        <w:t xml:space="preserve">… Because of this I decided to include vegetation with farmland, and focus on urban growth. </w:t>
      </w:r>
    </w:p>
    <w:p w:rsidR="009B3195" w:rsidRPr="007262D5" w:rsidRDefault="009B3195" w:rsidP="007262D5">
      <w:pPr>
        <w:pStyle w:val="ListParagraph"/>
        <w:numPr>
          <w:ilvl w:val="0"/>
          <w:numId w:val="1"/>
        </w:num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sz w:val="24"/>
          <w:szCs w:val="24"/>
          <w:lang w:eastAsia="en-CA"/>
        </w:rPr>
        <w:t xml:space="preserve">I decided to use the Minimum Distance </w:t>
      </w:r>
      <w:r w:rsidR="002B134D" w:rsidRPr="007262D5">
        <w:rPr>
          <w:rFonts w:ascii="Trebuchet MS" w:eastAsia="Times New Roman" w:hAnsi="Trebuchet MS" w:cs="Times New Roman"/>
          <w:sz w:val="24"/>
          <w:szCs w:val="24"/>
          <w:lang w:eastAsia="en-CA"/>
        </w:rPr>
        <w:t xml:space="preserve">classification algorithm simply because it produced the most coherent maps by a long shot. I did go back and add and remove polygons from my training set, however I would have had to spend a LOT more time to satisfactorily differentiate the spectral signatures to a point where the other classification algorithms would have produced a satisfactory map. </w:t>
      </w:r>
    </w:p>
    <w:p w:rsidR="002B134D" w:rsidRPr="007262D5" w:rsidRDefault="002B134D" w:rsidP="007262D5">
      <w:pPr>
        <w:pStyle w:val="ListParagraph"/>
        <w:numPr>
          <w:ilvl w:val="0"/>
          <w:numId w:val="1"/>
        </w:num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sz w:val="24"/>
          <w:szCs w:val="24"/>
          <w:lang w:eastAsia="en-CA"/>
        </w:rPr>
        <w:t xml:space="preserve">For my accuracy assessment, at the advice of Angela </w:t>
      </w:r>
      <w:proofErr w:type="spellStart"/>
      <w:r w:rsidRPr="007262D5">
        <w:rPr>
          <w:rFonts w:ascii="Trebuchet MS" w:eastAsia="Times New Roman" w:hAnsi="Trebuchet MS" w:cs="Times New Roman"/>
          <w:sz w:val="24"/>
          <w:szCs w:val="24"/>
          <w:lang w:eastAsia="en-CA"/>
        </w:rPr>
        <w:t>Kross</w:t>
      </w:r>
      <w:proofErr w:type="spellEnd"/>
      <w:r w:rsidRPr="007262D5">
        <w:rPr>
          <w:rFonts w:ascii="Trebuchet MS" w:eastAsia="Times New Roman" w:hAnsi="Trebuchet MS" w:cs="Times New Roman"/>
          <w:sz w:val="24"/>
          <w:szCs w:val="24"/>
          <w:lang w:eastAsia="en-CA"/>
        </w:rPr>
        <w:t>, decided to have an order of magnitude more points per category than the total number of categories. In my case this resulted in a 40 points per category, for a total of 160 points.</w:t>
      </w:r>
    </w:p>
    <w:p w:rsidR="002B134D" w:rsidRPr="007262D5" w:rsidRDefault="002B134D" w:rsidP="007262D5">
      <w:pPr>
        <w:pStyle w:val="ListParagraph"/>
        <w:numPr>
          <w:ilvl w:val="0"/>
          <w:numId w:val="1"/>
        </w:num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sz w:val="24"/>
          <w:szCs w:val="24"/>
          <w:lang w:eastAsia="en-CA"/>
        </w:rPr>
        <w:t xml:space="preserve">I had to calculate both the error of commission, and the error of omission in a separate spreadsheet. This was due to the fact that when converting from vector point data to raster, the background takes on a 0 value, which is then recognized in the ERRMAT tool as a value to include. </w:t>
      </w:r>
    </w:p>
    <w:p w:rsidR="008345A6" w:rsidRPr="007262D5" w:rsidRDefault="00E67AA7" w:rsidP="007262D5">
      <w:pPr>
        <w:pStyle w:val="ListParagraph"/>
        <w:numPr>
          <w:ilvl w:val="0"/>
          <w:numId w:val="1"/>
        </w:numPr>
        <w:spacing w:after="0" w:line="360" w:lineRule="auto"/>
        <w:rPr>
          <w:rFonts w:ascii="Trebuchet MS" w:eastAsia="Times New Roman" w:hAnsi="Trebuchet MS" w:cs="Times New Roman"/>
          <w:sz w:val="24"/>
          <w:szCs w:val="24"/>
          <w:lang w:eastAsia="en-CA"/>
        </w:rPr>
      </w:pPr>
      <w:r w:rsidRPr="007262D5">
        <w:rPr>
          <w:rFonts w:ascii="Trebuchet MS" w:eastAsia="Times New Roman" w:hAnsi="Trebuchet MS" w:cs="Times New Roman"/>
          <w:sz w:val="24"/>
          <w:szCs w:val="24"/>
          <w:lang w:eastAsia="en-CA"/>
        </w:rPr>
        <w:t xml:space="preserve">For map #4 I </w:t>
      </w:r>
      <w:proofErr w:type="spellStart"/>
      <w:r w:rsidRPr="007262D5">
        <w:rPr>
          <w:rFonts w:ascii="Trebuchet MS" w:eastAsia="Times New Roman" w:hAnsi="Trebuchet MS" w:cs="Times New Roman"/>
          <w:sz w:val="24"/>
          <w:szCs w:val="24"/>
          <w:lang w:eastAsia="en-CA"/>
        </w:rPr>
        <w:t>reclassed</w:t>
      </w:r>
      <w:proofErr w:type="spellEnd"/>
      <w:r w:rsidRPr="007262D5">
        <w:rPr>
          <w:rFonts w:ascii="Trebuchet MS" w:eastAsia="Times New Roman" w:hAnsi="Trebuchet MS" w:cs="Times New Roman"/>
          <w:sz w:val="24"/>
          <w:szCs w:val="24"/>
          <w:lang w:eastAsia="en-CA"/>
        </w:rPr>
        <w:t xml:space="preserve"> the map in order to change the -1 value to a value of 2 in order to be able to have the 0 value be black.</w:t>
      </w:r>
    </w:p>
    <w:p w:rsidR="0063124A" w:rsidRPr="0063124A" w:rsidRDefault="002C2BC8" w:rsidP="0063124A">
      <w:pPr>
        <w:spacing w:after="0" w:line="240" w:lineRule="auto"/>
        <w:rPr>
          <w:rFonts w:ascii="Californian FB" w:eastAsia="Times New Roman" w:hAnsi="Californian FB" w:cs="Times New Roman"/>
          <w:sz w:val="24"/>
          <w:szCs w:val="24"/>
          <w:lang w:eastAsia="en-CA"/>
        </w:rPr>
      </w:pPr>
      <w:r w:rsidRPr="00E67AA7">
        <w:rPr>
          <w:rFonts w:ascii="Californian FB" w:eastAsia="Times New Roman" w:hAnsi="Californian FB" w:cs="Times New Roman"/>
          <w:noProof/>
          <w:sz w:val="24"/>
          <w:szCs w:val="24"/>
          <w:lang w:eastAsia="en-CA"/>
        </w:rPr>
        <w:lastRenderedPageBreak/>
        <w:drawing>
          <wp:inline distT="0" distB="0" distL="0" distR="0">
            <wp:extent cx="5943600" cy="78092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OG 465 PROJECT FLOW.jpg"/>
                    <pic:cNvPicPr/>
                  </pic:nvPicPr>
                  <pic:blipFill>
                    <a:blip r:embed="rId7">
                      <a:extLst>
                        <a:ext uri="{28A0092B-C50C-407E-A947-70E740481C1C}">
                          <a14:useLocalDpi xmlns:a14="http://schemas.microsoft.com/office/drawing/2010/main" val="0"/>
                        </a:ext>
                      </a:extLst>
                    </a:blip>
                    <a:stretch>
                      <a:fillRect/>
                    </a:stretch>
                  </pic:blipFill>
                  <pic:spPr>
                    <a:xfrm>
                      <a:off x="0" y="0"/>
                      <a:ext cx="5943600" cy="7809230"/>
                    </a:xfrm>
                    <a:prstGeom prst="rect">
                      <a:avLst/>
                    </a:prstGeom>
                  </pic:spPr>
                </pic:pic>
              </a:graphicData>
            </a:graphic>
          </wp:inline>
        </w:drawing>
      </w:r>
    </w:p>
    <w:p w:rsidR="0063124A" w:rsidRPr="0063124A" w:rsidRDefault="0063124A" w:rsidP="0063124A">
      <w:pPr>
        <w:spacing w:after="0" w:line="240" w:lineRule="auto"/>
        <w:rPr>
          <w:rFonts w:ascii="Californian FB" w:eastAsia="Times New Roman" w:hAnsi="Californian FB" w:cs="Times New Roman"/>
          <w:sz w:val="24"/>
          <w:szCs w:val="24"/>
          <w:lang w:eastAsia="en-CA"/>
        </w:rPr>
      </w:pPr>
    </w:p>
    <w:p w:rsidR="00E67AA7" w:rsidRPr="00E67AA7" w:rsidRDefault="00E67AA7" w:rsidP="0063124A">
      <w:pPr>
        <w:spacing w:after="0" w:line="240" w:lineRule="auto"/>
        <w:rPr>
          <w:rFonts w:ascii="Californian FB" w:eastAsia="Times New Roman" w:hAnsi="Californian FB" w:cs="Arial"/>
          <w:b/>
          <w:color w:val="000000"/>
          <w:u w:val="single"/>
          <w:lang w:eastAsia="en-CA"/>
        </w:rPr>
      </w:pPr>
    </w:p>
    <w:p w:rsidR="0063124A" w:rsidRPr="0063124A" w:rsidRDefault="0063124A" w:rsidP="0063124A">
      <w:pPr>
        <w:spacing w:after="0" w:line="240" w:lineRule="auto"/>
        <w:rPr>
          <w:rFonts w:ascii="Californian FB" w:eastAsia="Times New Roman" w:hAnsi="Californian FB" w:cs="Times New Roman"/>
          <w:b/>
          <w:sz w:val="24"/>
          <w:szCs w:val="24"/>
          <w:u w:val="single"/>
          <w:lang w:eastAsia="en-CA"/>
        </w:rPr>
      </w:pPr>
      <w:r w:rsidRPr="0063124A">
        <w:rPr>
          <w:rFonts w:ascii="Californian FB" w:eastAsia="Times New Roman" w:hAnsi="Californian FB" w:cs="Arial"/>
          <w:b/>
          <w:color w:val="000000"/>
          <w:u w:val="single"/>
          <w:lang w:eastAsia="en-CA"/>
        </w:rPr>
        <w:lastRenderedPageBreak/>
        <w:t>RESULTS/DISCUSSION</w:t>
      </w:r>
    </w:p>
    <w:p w:rsidR="002C2BC8" w:rsidRPr="00E67AA7" w:rsidRDefault="00EE47BA" w:rsidP="008345A6">
      <w:pPr>
        <w:spacing w:after="240" w:line="240" w:lineRule="auto"/>
        <w:rPr>
          <w:rFonts w:ascii="Californian FB" w:eastAsia="Times New Roman" w:hAnsi="Californian FB" w:cs="Times New Roman"/>
          <w:sz w:val="24"/>
          <w:szCs w:val="24"/>
          <w:lang w:eastAsia="en-CA"/>
        </w:rPr>
      </w:pPr>
      <w:r w:rsidRPr="00E67AA7">
        <w:rPr>
          <w:rFonts w:ascii="Californian FB" w:eastAsia="Times New Roman" w:hAnsi="Californian FB" w:cs="Times New Roman"/>
          <w:noProof/>
          <w:sz w:val="24"/>
          <w:szCs w:val="24"/>
          <w:lang w:eastAsia="en-CA"/>
        </w:rPr>
        <w:drawing>
          <wp:anchor distT="0" distB="0" distL="114300" distR="114300" simplePos="0" relativeHeight="251658240" behindDoc="0" locked="0" layoutInCell="1" allowOverlap="1">
            <wp:simplePos x="0" y="0"/>
            <wp:positionH relativeFrom="margin">
              <wp:posOffset>-695325</wp:posOffset>
            </wp:positionH>
            <wp:positionV relativeFrom="paragraph">
              <wp:posOffset>294005</wp:posOffset>
            </wp:positionV>
            <wp:extent cx="7362825" cy="56864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LS_MINDISTRAW.BMP"/>
                    <pic:cNvPicPr/>
                  </pic:nvPicPr>
                  <pic:blipFill>
                    <a:blip r:embed="rId8">
                      <a:extLst>
                        <a:ext uri="{28A0092B-C50C-407E-A947-70E740481C1C}">
                          <a14:useLocalDpi xmlns:a14="http://schemas.microsoft.com/office/drawing/2010/main" val="0"/>
                        </a:ext>
                      </a:extLst>
                    </a:blip>
                    <a:stretch>
                      <a:fillRect/>
                    </a:stretch>
                  </pic:blipFill>
                  <pic:spPr>
                    <a:xfrm>
                      <a:off x="0" y="0"/>
                      <a:ext cx="7362825" cy="5686425"/>
                    </a:xfrm>
                    <a:prstGeom prst="rect">
                      <a:avLst/>
                    </a:prstGeom>
                  </pic:spPr>
                </pic:pic>
              </a:graphicData>
            </a:graphic>
            <wp14:sizeRelH relativeFrom="margin">
              <wp14:pctWidth>0</wp14:pctWidth>
            </wp14:sizeRelH>
            <wp14:sizeRelV relativeFrom="margin">
              <wp14:pctHeight>0</wp14:pctHeight>
            </wp14:sizeRelV>
          </wp:anchor>
        </w:drawing>
      </w:r>
      <w:r w:rsidR="0063124A" w:rsidRPr="00E67AA7">
        <w:rPr>
          <w:rFonts w:ascii="Californian FB" w:eastAsia="Times New Roman" w:hAnsi="Californian FB" w:cs="Times New Roman"/>
          <w:sz w:val="24"/>
          <w:szCs w:val="24"/>
          <w:lang w:eastAsia="en-CA"/>
        </w:rPr>
        <w:t>Map #1</w:t>
      </w:r>
    </w:p>
    <w:tbl>
      <w:tblPr>
        <w:tblW w:w="7140" w:type="dxa"/>
        <w:tblLook w:val="04A0" w:firstRow="1" w:lastRow="0" w:firstColumn="1" w:lastColumn="0" w:noHBand="0" w:noVBand="1"/>
      </w:tblPr>
      <w:tblGrid>
        <w:gridCol w:w="960"/>
        <w:gridCol w:w="1000"/>
        <w:gridCol w:w="308"/>
        <w:gridCol w:w="692"/>
        <w:gridCol w:w="1000"/>
        <w:gridCol w:w="1000"/>
        <w:gridCol w:w="960"/>
        <w:gridCol w:w="1220"/>
      </w:tblGrid>
      <w:tr w:rsidR="002C2BC8" w:rsidRPr="002C2BC8" w:rsidTr="008345A6">
        <w:trPr>
          <w:trHeight w:val="300"/>
        </w:trPr>
        <w:tc>
          <w:tcPr>
            <w:tcW w:w="3960" w:type="dxa"/>
            <w:gridSpan w:val="5"/>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Error Matrix Analysis: Landsat 5 - 1991</w:t>
            </w:r>
          </w:p>
        </w:tc>
        <w:tc>
          <w:tcPr>
            <w:tcW w:w="100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b/>
                <w:bCs/>
                <w:color w:val="000000"/>
                <w:lang w:eastAsia="en-CA"/>
              </w:rPr>
            </w:pPr>
          </w:p>
        </w:tc>
        <w:tc>
          <w:tcPr>
            <w:tcW w:w="96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sz w:val="20"/>
                <w:szCs w:val="20"/>
                <w:lang w:eastAsia="en-CA"/>
              </w:rPr>
            </w:pPr>
          </w:p>
        </w:tc>
        <w:tc>
          <w:tcPr>
            <w:tcW w:w="122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sz w:val="20"/>
                <w:szCs w:val="20"/>
                <w:lang w:eastAsia="en-CA"/>
              </w:rPr>
            </w:pPr>
          </w:p>
        </w:tc>
      </w:tr>
      <w:tr w:rsidR="002C2BC8" w:rsidRPr="002C2BC8" w:rsidTr="008345A6">
        <w:trPr>
          <w:trHeight w:val="300"/>
        </w:trPr>
        <w:tc>
          <w:tcPr>
            <w:tcW w:w="96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sz w:val="20"/>
                <w:szCs w:val="20"/>
                <w:lang w:eastAsia="en-CA"/>
              </w:rPr>
            </w:pPr>
          </w:p>
        </w:tc>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1</w:t>
            </w:r>
          </w:p>
        </w:tc>
        <w:tc>
          <w:tcPr>
            <w:tcW w:w="1000" w:type="dxa"/>
            <w:gridSpan w:val="2"/>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2</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3</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4</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Total</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proofErr w:type="spellStart"/>
            <w:r w:rsidRPr="002C2BC8">
              <w:rPr>
                <w:rFonts w:ascii="Californian FB" w:eastAsia="Times New Roman" w:hAnsi="Californian FB" w:cs="Times New Roman"/>
                <w:b/>
                <w:bCs/>
                <w:color w:val="000000"/>
                <w:lang w:eastAsia="en-CA"/>
              </w:rPr>
              <w:t>ErrorC</w:t>
            </w:r>
            <w:proofErr w:type="spellEnd"/>
          </w:p>
        </w:tc>
      </w:tr>
      <w:tr w:rsidR="002C2BC8" w:rsidRPr="002C2BC8" w:rsidTr="008345A6">
        <w:trPr>
          <w:trHeight w:val="300"/>
        </w:trPr>
        <w:tc>
          <w:tcPr>
            <w:tcW w:w="960" w:type="dxa"/>
            <w:tcBorders>
              <w:top w:val="single" w:sz="4" w:space="0" w:color="auto"/>
              <w:left w:val="single" w:sz="4" w:space="0" w:color="auto"/>
              <w:bottom w:val="single" w:sz="4" w:space="0" w:color="auto"/>
              <w:right w:val="nil"/>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1</w:t>
            </w:r>
          </w:p>
        </w:tc>
        <w:tc>
          <w:tcPr>
            <w:tcW w:w="1000" w:type="dxa"/>
            <w:tcBorders>
              <w:top w:val="nil"/>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41</w:t>
            </w:r>
          </w:p>
        </w:tc>
        <w:tc>
          <w:tcPr>
            <w:tcW w:w="1000" w:type="dxa"/>
            <w:gridSpan w:val="2"/>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0</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0</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0</w:t>
            </w:r>
          </w:p>
        </w:tc>
        <w:tc>
          <w:tcPr>
            <w:tcW w:w="96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41</w:t>
            </w:r>
          </w:p>
        </w:tc>
        <w:tc>
          <w:tcPr>
            <w:tcW w:w="122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0.00000</w:t>
            </w:r>
          </w:p>
        </w:tc>
      </w:tr>
      <w:tr w:rsidR="002C2BC8" w:rsidRPr="002C2BC8" w:rsidTr="008345A6">
        <w:trPr>
          <w:trHeight w:val="300"/>
        </w:trPr>
        <w:tc>
          <w:tcPr>
            <w:tcW w:w="960" w:type="dxa"/>
            <w:tcBorders>
              <w:top w:val="nil"/>
              <w:left w:val="single" w:sz="4" w:space="0" w:color="auto"/>
              <w:bottom w:val="single" w:sz="4" w:space="0" w:color="auto"/>
              <w:right w:val="nil"/>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2</w:t>
            </w:r>
          </w:p>
        </w:tc>
        <w:tc>
          <w:tcPr>
            <w:tcW w:w="1000" w:type="dxa"/>
            <w:tcBorders>
              <w:top w:val="nil"/>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1</w:t>
            </w:r>
          </w:p>
        </w:tc>
        <w:tc>
          <w:tcPr>
            <w:tcW w:w="1000" w:type="dxa"/>
            <w:gridSpan w:val="2"/>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21</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2</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6</w:t>
            </w:r>
          </w:p>
        </w:tc>
        <w:tc>
          <w:tcPr>
            <w:tcW w:w="96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30</w:t>
            </w:r>
          </w:p>
        </w:tc>
        <w:tc>
          <w:tcPr>
            <w:tcW w:w="122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0.30000</w:t>
            </w:r>
          </w:p>
        </w:tc>
      </w:tr>
      <w:tr w:rsidR="002C2BC8" w:rsidRPr="002C2BC8" w:rsidTr="008345A6">
        <w:trPr>
          <w:trHeight w:val="300"/>
        </w:trPr>
        <w:tc>
          <w:tcPr>
            <w:tcW w:w="960" w:type="dxa"/>
            <w:tcBorders>
              <w:top w:val="nil"/>
              <w:left w:val="single" w:sz="4" w:space="0" w:color="auto"/>
              <w:bottom w:val="single" w:sz="4" w:space="0" w:color="auto"/>
              <w:right w:val="nil"/>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3</w:t>
            </w:r>
          </w:p>
        </w:tc>
        <w:tc>
          <w:tcPr>
            <w:tcW w:w="1000" w:type="dxa"/>
            <w:tcBorders>
              <w:top w:val="nil"/>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1</w:t>
            </w:r>
          </w:p>
        </w:tc>
        <w:tc>
          <w:tcPr>
            <w:tcW w:w="1000" w:type="dxa"/>
            <w:gridSpan w:val="2"/>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9</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22</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2</w:t>
            </w:r>
          </w:p>
        </w:tc>
        <w:tc>
          <w:tcPr>
            <w:tcW w:w="96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34</w:t>
            </w:r>
          </w:p>
        </w:tc>
        <w:tc>
          <w:tcPr>
            <w:tcW w:w="122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0.35294</w:t>
            </w:r>
          </w:p>
        </w:tc>
      </w:tr>
      <w:tr w:rsidR="002C2BC8" w:rsidRPr="002C2BC8" w:rsidTr="008345A6">
        <w:trPr>
          <w:trHeight w:val="300"/>
        </w:trPr>
        <w:tc>
          <w:tcPr>
            <w:tcW w:w="960" w:type="dxa"/>
            <w:tcBorders>
              <w:top w:val="nil"/>
              <w:left w:val="single" w:sz="4" w:space="0" w:color="auto"/>
              <w:bottom w:val="single" w:sz="4" w:space="0" w:color="auto"/>
              <w:right w:val="nil"/>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4</w:t>
            </w:r>
          </w:p>
        </w:tc>
        <w:tc>
          <w:tcPr>
            <w:tcW w:w="1000" w:type="dxa"/>
            <w:tcBorders>
              <w:top w:val="nil"/>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2</w:t>
            </w:r>
          </w:p>
        </w:tc>
        <w:tc>
          <w:tcPr>
            <w:tcW w:w="1000" w:type="dxa"/>
            <w:gridSpan w:val="2"/>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5</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8</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39</w:t>
            </w:r>
          </w:p>
        </w:tc>
        <w:tc>
          <w:tcPr>
            <w:tcW w:w="96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54</w:t>
            </w:r>
          </w:p>
        </w:tc>
        <w:tc>
          <w:tcPr>
            <w:tcW w:w="122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0.27778</w:t>
            </w:r>
          </w:p>
        </w:tc>
      </w:tr>
      <w:tr w:rsidR="002C2BC8" w:rsidRPr="002C2BC8" w:rsidTr="008345A6">
        <w:trPr>
          <w:trHeight w:val="300"/>
        </w:trPr>
        <w:tc>
          <w:tcPr>
            <w:tcW w:w="960" w:type="dxa"/>
            <w:tcBorders>
              <w:top w:val="nil"/>
              <w:left w:val="single" w:sz="4" w:space="0" w:color="auto"/>
              <w:bottom w:val="single" w:sz="4" w:space="0" w:color="auto"/>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Total</w:t>
            </w:r>
          </w:p>
        </w:tc>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45</w:t>
            </w:r>
          </w:p>
        </w:tc>
        <w:tc>
          <w:tcPr>
            <w:tcW w:w="1000" w:type="dxa"/>
            <w:gridSpan w:val="2"/>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35</w:t>
            </w:r>
          </w:p>
        </w:tc>
        <w:tc>
          <w:tcPr>
            <w:tcW w:w="100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32</w:t>
            </w:r>
          </w:p>
        </w:tc>
        <w:tc>
          <w:tcPr>
            <w:tcW w:w="100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47</w:t>
            </w:r>
          </w:p>
        </w:tc>
        <w:tc>
          <w:tcPr>
            <w:tcW w:w="96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159</w:t>
            </w:r>
          </w:p>
        </w:tc>
        <w:tc>
          <w:tcPr>
            <w:tcW w:w="122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p>
        </w:tc>
      </w:tr>
      <w:tr w:rsidR="002C2BC8" w:rsidRPr="002C2BC8" w:rsidTr="008345A6">
        <w:trPr>
          <w:trHeight w:val="300"/>
        </w:trPr>
        <w:tc>
          <w:tcPr>
            <w:tcW w:w="960" w:type="dxa"/>
            <w:tcBorders>
              <w:top w:val="nil"/>
              <w:left w:val="single" w:sz="4" w:space="0" w:color="auto"/>
              <w:bottom w:val="single" w:sz="4" w:space="0" w:color="auto"/>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lastRenderedPageBreak/>
              <w:t>Error0</w:t>
            </w:r>
          </w:p>
        </w:tc>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0.08889</w:t>
            </w:r>
          </w:p>
        </w:tc>
        <w:tc>
          <w:tcPr>
            <w:tcW w:w="1000" w:type="dxa"/>
            <w:gridSpan w:val="2"/>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0.40000</w:t>
            </w:r>
          </w:p>
        </w:tc>
        <w:tc>
          <w:tcPr>
            <w:tcW w:w="100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0.31250</w:t>
            </w:r>
          </w:p>
        </w:tc>
        <w:tc>
          <w:tcPr>
            <w:tcW w:w="100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0.17021</w:t>
            </w:r>
          </w:p>
        </w:tc>
        <w:tc>
          <w:tcPr>
            <w:tcW w:w="96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p>
        </w:tc>
        <w:tc>
          <w:tcPr>
            <w:tcW w:w="122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sz w:val="20"/>
                <w:szCs w:val="20"/>
                <w:lang w:eastAsia="en-CA"/>
              </w:rPr>
            </w:pPr>
          </w:p>
        </w:tc>
      </w:tr>
      <w:tr w:rsidR="008345A6" w:rsidRPr="008345A6" w:rsidTr="00094031">
        <w:trPr>
          <w:gridAfter w:val="5"/>
          <w:wAfter w:w="4872" w:type="dxa"/>
          <w:trHeight w:val="300"/>
        </w:trPr>
        <w:tc>
          <w:tcPr>
            <w:tcW w:w="2268" w:type="dxa"/>
            <w:gridSpan w:val="3"/>
            <w:tcBorders>
              <w:top w:val="nil"/>
              <w:left w:val="nil"/>
              <w:bottom w:val="nil"/>
              <w:right w:val="nil"/>
            </w:tcBorders>
            <w:shd w:val="clear" w:color="auto" w:fill="auto"/>
            <w:noWrap/>
            <w:vAlign w:val="bottom"/>
            <w:hideMark/>
          </w:tcPr>
          <w:p w:rsidR="008345A6" w:rsidRPr="008345A6" w:rsidRDefault="008345A6" w:rsidP="008345A6">
            <w:pPr>
              <w:spacing w:after="0" w:line="240" w:lineRule="auto"/>
              <w:rPr>
                <w:rFonts w:ascii="Californian FB" w:eastAsia="Times New Roman" w:hAnsi="Californian FB" w:cs="Times New Roman"/>
                <w:b/>
                <w:bCs/>
                <w:color w:val="000000"/>
                <w:lang w:eastAsia="en-CA"/>
              </w:rPr>
            </w:pPr>
            <w:r w:rsidRPr="008345A6">
              <w:rPr>
                <w:rFonts w:ascii="Californian FB" w:eastAsia="Times New Roman" w:hAnsi="Californian FB" w:cs="Times New Roman"/>
                <w:b/>
                <w:bCs/>
                <w:color w:val="000000"/>
                <w:lang w:eastAsia="en-CA"/>
              </w:rPr>
              <w:t>Overall accuracy</w:t>
            </w:r>
            <w:r w:rsidRPr="00E67AA7">
              <w:rPr>
                <w:rFonts w:ascii="Californian FB" w:eastAsia="Times New Roman" w:hAnsi="Californian FB" w:cs="Times New Roman"/>
                <w:b/>
                <w:bCs/>
                <w:color w:val="000000"/>
                <w:lang w:eastAsia="en-CA"/>
              </w:rPr>
              <w:t xml:space="preserve"> (%)</w:t>
            </w:r>
          </w:p>
        </w:tc>
      </w:tr>
      <w:tr w:rsidR="008345A6" w:rsidRPr="008345A6" w:rsidTr="00094031">
        <w:trPr>
          <w:gridAfter w:val="5"/>
          <w:wAfter w:w="4872" w:type="dxa"/>
          <w:trHeight w:val="300"/>
        </w:trPr>
        <w:tc>
          <w:tcPr>
            <w:tcW w:w="2268" w:type="dxa"/>
            <w:gridSpan w:val="3"/>
            <w:tcBorders>
              <w:top w:val="nil"/>
              <w:left w:val="nil"/>
              <w:bottom w:val="nil"/>
              <w:right w:val="nil"/>
            </w:tcBorders>
            <w:shd w:val="clear" w:color="auto" w:fill="auto"/>
            <w:noWrap/>
            <w:vAlign w:val="bottom"/>
            <w:hideMark/>
          </w:tcPr>
          <w:p w:rsidR="008345A6" w:rsidRPr="008345A6" w:rsidRDefault="008345A6" w:rsidP="008345A6">
            <w:pPr>
              <w:spacing w:after="0" w:line="240" w:lineRule="auto"/>
              <w:jc w:val="right"/>
              <w:rPr>
                <w:rFonts w:ascii="Californian FB" w:eastAsia="Times New Roman" w:hAnsi="Californian FB" w:cs="Times New Roman"/>
                <w:b/>
                <w:bCs/>
                <w:color w:val="000000"/>
                <w:lang w:eastAsia="en-CA"/>
              </w:rPr>
            </w:pPr>
            <w:r w:rsidRPr="008345A6">
              <w:rPr>
                <w:rFonts w:ascii="Californian FB" w:eastAsia="Times New Roman" w:hAnsi="Californian FB" w:cs="Times New Roman"/>
                <w:b/>
                <w:bCs/>
                <w:color w:val="000000"/>
                <w:lang w:eastAsia="en-CA"/>
              </w:rPr>
              <w:t>77.36</w:t>
            </w:r>
          </w:p>
        </w:tc>
      </w:tr>
    </w:tbl>
    <w:p w:rsidR="002C2BC8" w:rsidRPr="00E67AA7" w:rsidRDefault="00EE47BA" w:rsidP="00EE47BA">
      <w:pPr>
        <w:spacing w:after="240" w:line="240" w:lineRule="auto"/>
        <w:rPr>
          <w:rFonts w:ascii="Californian FB" w:eastAsia="Times New Roman" w:hAnsi="Californian FB" w:cs="Times New Roman"/>
          <w:sz w:val="24"/>
          <w:szCs w:val="24"/>
          <w:lang w:eastAsia="en-CA"/>
        </w:rPr>
      </w:pPr>
      <w:r w:rsidRPr="00E67AA7">
        <w:rPr>
          <w:rFonts w:ascii="Californian FB" w:eastAsia="Times New Roman" w:hAnsi="Californian FB" w:cs="Times New Roman"/>
          <w:noProof/>
          <w:sz w:val="24"/>
          <w:szCs w:val="24"/>
          <w:lang w:eastAsia="en-CA"/>
        </w:rPr>
        <w:drawing>
          <wp:anchor distT="0" distB="0" distL="114300" distR="114300" simplePos="0" relativeHeight="251659264" behindDoc="0" locked="0" layoutInCell="1" allowOverlap="1">
            <wp:simplePos x="0" y="0"/>
            <wp:positionH relativeFrom="column">
              <wp:posOffset>-762000</wp:posOffset>
            </wp:positionH>
            <wp:positionV relativeFrom="paragraph">
              <wp:posOffset>236220</wp:posOffset>
            </wp:positionV>
            <wp:extent cx="7482205" cy="5791200"/>
            <wp:effectExtent l="0" t="0" r="444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S8_MINDISTRAW.BMP"/>
                    <pic:cNvPicPr/>
                  </pic:nvPicPr>
                  <pic:blipFill>
                    <a:blip r:embed="rId9">
                      <a:extLst>
                        <a:ext uri="{28A0092B-C50C-407E-A947-70E740481C1C}">
                          <a14:useLocalDpi xmlns:a14="http://schemas.microsoft.com/office/drawing/2010/main" val="0"/>
                        </a:ext>
                      </a:extLst>
                    </a:blip>
                    <a:stretch>
                      <a:fillRect/>
                    </a:stretch>
                  </pic:blipFill>
                  <pic:spPr>
                    <a:xfrm>
                      <a:off x="0" y="0"/>
                      <a:ext cx="7482205" cy="5791200"/>
                    </a:xfrm>
                    <a:prstGeom prst="rect">
                      <a:avLst/>
                    </a:prstGeom>
                  </pic:spPr>
                </pic:pic>
              </a:graphicData>
            </a:graphic>
            <wp14:sizeRelH relativeFrom="margin">
              <wp14:pctWidth>0</wp14:pctWidth>
            </wp14:sizeRelH>
            <wp14:sizeRelV relativeFrom="margin">
              <wp14:pctHeight>0</wp14:pctHeight>
            </wp14:sizeRelV>
          </wp:anchor>
        </w:drawing>
      </w:r>
      <w:r w:rsidR="0063124A" w:rsidRPr="00E67AA7">
        <w:rPr>
          <w:rFonts w:ascii="Californian FB" w:eastAsia="Times New Roman" w:hAnsi="Californian FB" w:cs="Times New Roman"/>
          <w:sz w:val="24"/>
          <w:szCs w:val="24"/>
          <w:lang w:eastAsia="en-CA"/>
        </w:rPr>
        <w:t>Map #2</w:t>
      </w:r>
    </w:p>
    <w:tbl>
      <w:tblPr>
        <w:tblW w:w="7356" w:type="dxa"/>
        <w:tblLook w:val="04A0" w:firstRow="1" w:lastRow="0" w:firstColumn="1" w:lastColumn="0" w:noHBand="0" w:noVBand="1"/>
      </w:tblPr>
      <w:tblGrid>
        <w:gridCol w:w="960"/>
        <w:gridCol w:w="1000"/>
        <w:gridCol w:w="383"/>
        <w:gridCol w:w="833"/>
        <w:gridCol w:w="1000"/>
        <w:gridCol w:w="1000"/>
        <w:gridCol w:w="960"/>
        <w:gridCol w:w="1220"/>
      </w:tblGrid>
      <w:tr w:rsidR="002C2BC8" w:rsidRPr="002C2BC8" w:rsidTr="00094031">
        <w:trPr>
          <w:trHeight w:val="300"/>
        </w:trPr>
        <w:tc>
          <w:tcPr>
            <w:tcW w:w="4176" w:type="dxa"/>
            <w:gridSpan w:val="5"/>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Error Matrix Analysis: Landsat 8 - 2018</w:t>
            </w:r>
          </w:p>
        </w:tc>
        <w:tc>
          <w:tcPr>
            <w:tcW w:w="100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b/>
                <w:bCs/>
                <w:color w:val="000000"/>
                <w:lang w:eastAsia="en-CA"/>
              </w:rPr>
            </w:pPr>
          </w:p>
        </w:tc>
        <w:tc>
          <w:tcPr>
            <w:tcW w:w="96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sz w:val="20"/>
                <w:szCs w:val="20"/>
                <w:lang w:eastAsia="en-CA"/>
              </w:rPr>
            </w:pPr>
          </w:p>
        </w:tc>
        <w:tc>
          <w:tcPr>
            <w:tcW w:w="122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sz w:val="20"/>
                <w:szCs w:val="20"/>
                <w:lang w:eastAsia="en-CA"/>
              </w:rPr>
            </w:pPr>
          </w:p>
        </w:tc>
      </w:tr>
      <w:tr w:rsidR="002C2BC8" w:rsidRPr="002C2BC8" w:rsidTr="00094031">
        <w:trPr>
          <w:trHeight w:val="300"/>
        </w:trPr>
        <w:tc>
          <w:tcPr>
            <w:tcW w:w="96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sz w:val="20"/>
                <w:szCs w:val="20"/>
                <w:lang w:eastAsia="en-CA"/>
              </w:rPr>
            </w:pPr>
          </w:p>
        </w:tc>
        <w:tc>
          <w:tcPr>
            <w:tcW w:w="10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1</w:t>
            </w:r>
          </w:p>
        </w:tc>
        <w:tc>
          <w:tcPr>
            <w:tcW w:w="1216" w:type="dxa"/>
            <w:gridSpan w:val="2"/>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2</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3</w:t>
            </w:r>
          </w:p>
        </w:tc>
        <w:tc>
          <w:tcPr>
            <w:tcW w:w="1000" w:type="dxa"/>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4</w:t>
            </w:r>
          </w:p>
        </w:tc>
        <w:tc>
          <w:tcPr>
            <w:tcW w:w="960" w:type="dxa"/>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Total</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proofErr w:type="spellStart"/>
            <w:r w:rsidRPr="002C2BC8">
              <w:rPr>
                <w:rFonts w:ascii="Californian FB" w:eastAsia="Times New Roman" w:hAnsi="Californian FB" w:cs="Times New Roman"/>
                <w:b/>
                <w:bCs/>
                <w:color w:val="000000"/>
                <w:lang w:eastAsia="en-CA"/>
              </w:rPr>
              <w:t>ErrorC</w:t>
            </w:r>
            <w:proofErr w:type="spellEnd"/>
          </w:p>
        </w:tc>
      </w:tr>
      <w:tr w:rsidR="002C2BC8" w:rsidRPr="002C2BC8" w:rsidTr="00094031">
        <w:trPr>
          <w:trHeight w:val="300"/>
        </w:trPr>
        <w:tc>
          <w:tcPr>
            <w:tcW w:w="960" w:type="dxa"/>
            <w:tcBorders>
              <w:top w:val="single" w:sz="4" w:space="0" w:color="auto"/>
              <w:left w:val="single" w:sz="4" w:space="0" w:color="auto"/>
              <w:bottom w:val="single" w:sz="4" w:space="0" w:color="auto"/>
              <w:right w:val="nil"/>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1</w:t>
            </w:r>
          </w:p>
        </w:tc>
        <w:tc>
          <w:tcPr>
            <w:tcW w:w="1000" w:type="dxa"/>
            <w:tcBorders>
              <w:top w:val="nil"/>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41</w:t>
            </w:r>
          </w:p>
        </w:tc>
        <w:tc>
          <w:tcPr>
            <w:tcW w:w="1216" w:type="dxa"/>
            <w:gridSpan w:val="2"/>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0</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0</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1</w:t>
            </w:r>
          </w:p>
        </w:tc>
        <w:tc>
          <w:tcPr>
            <w:tcW w:w="96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42</w:t>
            </w:r>
          </w:p>
        </w:tc>
        <w:tc>
          <w:tcPr>
            <w:tcW w:w="122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0.02381</w:t>
            </w:r>
          </w:p>
        </w:tc>
      </w:tr>
      <w:tr w:rsidR="002C2BC8" w:rsidRPr="002C2BC8" w:rsidTr="00094031">
        <w:trPr>
          <w:trHeight w:val="300"/>
        </w:trPr>
        <w:tc>
          <w:tcPr>
            <w:tcW w:w="960" w:type="dxa"/>
            <w:tcBorders>
              <w:top w:val="nil"/>
              <w:left w:val="single" w:sz="4" w:space="0" w:color="auto"/>
              <w:bottom w:val="single" w:sz="4" w:space="0" w:color="auto"/>
              <w:right w:val="nil"/>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2</w:t>
            </w:r>
          </w:p>
        </w:tc>
        <w:tc>
          <w:tcPr>
            <w:tcW w:w="1000" w:type="dxa"/>
            <w:tcBorders>
              <w:top w:val="nil"/>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1</w:t>
            </w:r>
          </w:p>
        </w:tc>
        <w:tc>
          <w:tcPr>
            <w:tcW w:w="1216" w:type="dxa"/>
            <w:gridSpan w:val="2"/>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14</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1</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5</w:t>
            </w:r>
          </w:p>
        </w:tc>
        <w:tc>
          <w:tcPr>
            <w:tcW w:w="96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21</w:t>
            </w:r>
          </w:p>
        </w:tc>
        <w:tc>
          <w:tcPr>
            <w:tcW w:w="122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0.33333</w:t>
            </w:r>
          </w:p>
        </w:tc>
      </w:tr>
      <w:tr w:rsidR="002C2BC8" w:rsidRPr="002C2BC8" w:rsidTr="00094031">
        <w:trPr>
          <w:trHeight w:val="300"/>
        </w:trPr>
        <w:tc>
          <w:tcPr>
            <w:tcW w:w="960" w:type="dxa"/>
            <w:tcBorders>
              <w:top w:val="nil"/>
              <w:left w:val="single" w:sz="4" w:space="0" w:color="auto"/>
              <w:bottom w:val="single" w:sz="4" w:space="0" w:color="auto"/>
              <w:right w:val="nil"/>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3</w:t>
            </w:r>
          </w:p>
        </w:tc>
        <w:tc>
          <w:tcPr>
            <w:tcW w:w="1000" w:type="dxa"/>
            <w:tcBorders>
              <w:top w:val="nil"/>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1</w:t>
            </w:r>
          </w:p>
        </w:tc>
        <w:tc>
          <w:tcPr>
            <w:tcW w:w="1216" w:type="dxa"/>
            <w:gridSpan w:val="2"/>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9</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18</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2</w:t>
            </w:r>
          </w:p>
        </w:tc>
        <w:tc>
          <w:tcPr>
            <w:tcW w:w="96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30</w:t>
            </w:r>
          </w:p>
        </w:tc>
        <w:tc>
          <w:tcPr>
            <w:tcW w:w="122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0.40000</w:t>
            </w:r>
          </w:p>
        </w:tc>
      </w:tr>
      <w:tr w:rsidR="002C2BC8" w:rsidRPr="002C2BC8" w:rsidTr="00094031">
        <w:trPr>
          <w:trHeight w:val="300"/>
        </w:trPr>
        <w:tc>
          <w:tcPr>
            <w:tcW w:w="960" w:type="dxa"/>
            <w:tcBorders>
              <w:top w:val="nil"/>
              <w:left w:val="single" w:sz="4" w:space="0" w:color="auto"/>
              <w:bottom w:val="single" w:sz="4" w:space="0" w:color="auto"/>
              <w:right w:val="nil"/>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4</w:t>
            </w:r>
          </w:p>
        </w:tc>
        <w:tc>
          <w:tcPr>
            <w:tcW w:w="1000" w:type="dxa"/>
            <w:tcBorders>
              <w:top w:val="nil"/>
              <w:left w:val="single" w:sz="4" w:space="0" w:color="auto"/>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0</w:t>
            </w:r>
          </w:p>
        </w:tc>
        <w:tc>
          <w:tcPr>
            <w:tcW w:w="1216" w:type="dxa"/>
            <w:gridSpan w:val="2"/>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7</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8</w:t>
            </w:r>
          </w:p>
        </w:tc>
        <w:tc>
          <w:tcPr>
            <w:tcW w:w="100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0"/>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52</w:t>
            </w:r>
          </w:p>
        </w:tc>
        <w:tc>
          <w:tcPr>
            <w:tcW w:w="96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67</w:t>
            </w:r>
          </w:p>
        </w:tc>
        <w:tc>
          <w:tcPr>
            <w:tcW w:w="1220" w:type="dxa"/>
            <w:tcBorders>
              <w:top w:val="nil"/>
              <w:left w:val="nil"/>
              <w:bottom w:val="single" w:sz="4" w:space="0" w:color="auto"/>
              <w:right w:val="single" w:sz="4" w:space="0" w:color="auto"/>
            </w:tcBorders>
            <w:shd w:val="clear" w:color="auto" w:fill="auto"/>
            <w:vAlign w:val="center"/>
            <w:hideMark/>
          </w:tcPr>
          <w:p w:rsidR="002C2BC8" w:rsidRPr="002C2BC8" w:rsidRDefault="002C2BC8" w:rsidP="005617FF">
            <w:pPr>
              <w:spacing w:after="0" w:line="240" w:lineRule="auto"/>
              <w:ind w:firstLineChars="100" w:firstLine="221"/>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0.22388</w:t>
            </w:r>
          </w:p>
        </w:tc>
      </w:tr>
      <w:tr w:rsidR="002C2BC8" w:rsidRPr="002C2BC8" w:rsidTr="00094031">
        <w:trPr>
          <w:trHeight w:val="300"/>
        </w:trPr>
        <w:tc>
          <w:tcPr>
            <w:tcW w:w="960" w:type="dxa"/>
            <w:tcBorders>
              <w:top w:val="nil"/>
              <w:left w:val="single" w:sz="4" w:space="0" w:color="auto"/>
              <w:bottom w:val="single" w:sz="4" w:space="0" w:color="auto"/>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Total</w:t>
            </w:r>
          </w:p>
        </w:tc>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43</w:t>
            </w:r>
          </w:p>
        </w:tc>
        <w:tc>
          <w:tcPr>
            <w:tcW w:w="1216" w:type="dxa"/>
            <w:gridSpan w:val="2"/>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30</w:t>
            </w:r>
          </w:p>
        </w:tc>
        <w:tc>
          <w:tcPr>
            <w:tcW w:w="100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27</w:t>
            </w:r>
          </w:p>
        </w:tc>
        <w:tc>
          <w:tcPr>
            <w:tcW w:w="100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color w:val="000000"/>
                <w:lang w:eastAsia="en-CA"/>
              </w:rPr>
            </w:pPr>
            <w:r w:rsidRPr="002C2BC8">
              <w:rPr>
                <w:rFonts w:ascii="Californian FB" w:eastAsia="Times New Roman" w:hAnsi="Californian FB" w:cs="Times New Roman"/>
                <w:color w:val="000000"/>
                <w:lang w:eastAsia="en-CA"/>
              </w:rPr>
              <w:t>60</w:t>
            </w:r>
          </w:p>
        </w:tc>
        <w:tc>
          <w:tcPr>
            <w:tcW w:w="96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160</w:t>
            </w:r>
          </w:p>
        </w:tc>
        <w:tc>
          <w:tcPr>
            <w:tcW w:w="122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p>
        </w:tc>
      </w:tr>
      <w:tr w:rsidR="002C2BC8" w:rsidRPr="002C2BC8" w:rsidTr="00094031">
        <w:trPr>
          <w:trHeight w:val="300"/>
        </w:trPr>
        <w:tc>
          <w:tcPr>
            <w:tcW w:w="960" w:type="dxa"/>
            <w:tcBorders>
              <w:top w:val="nil"/>
              <w:left w:val="single" w:sz="4" w:space="0" w:color="auto"/>
              <w:bottom w:val="single" w:sz="4" w:space="0" w:color="auto"/>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Error0</w:t>
            </w:r>
          </w:p>
        </w:tc>
        <w:tc>
          <w:tcPr>
            <w:tcW w:w="1000" w:type="dxa"/>
            <w:tcBorders>
              <w:top w:val="nil"/>
              <w:left w:val="single" w:sz="4" w:space="0" w:color="auto"/>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0.04651</w:t>
            </w:r>
          </w:p>
        </w:tc>
        <w:tc>
          <w:tcPr>
            <w:tcW w:w="1216" w:type="dxa"/>
            <w:gridSpan w:val="2"/>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0.53333</w:t>
            </w:r>
          </w:p>
        </w:tc>
        <w:tc>
          <w:tcPr>
            <w:tcW w:w="100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0.33333</w:t>
            </w:r>
          </w:p>
        </w:tc>
        <w:tc>
          <w:tcPr>
            <w:tcW w:w="1000" w:type="dxa"/>
            <w:tcBorders>
              <w:top w:val="nil"/>
              <w:left w:val="nil"/>
              <w:bottom w:val="single" w:sz="4" w:space="0" w:color="auto"/>
              <w:right w:val="single" w:sz="4" w:space="0" w:color="auto"/>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r w:rsidRPr="002C2BC8">
              <w:rPr>
                <w:rFonts w:ascii="Californian FB" w:eastAsia="Times New Roman" w:hAnsi="Californian FB" w:cs="Times New Roman"/>
                <w:b/>
                <w:bCs/>
                <w:color w:val="000000"/>
                <w:lang w:eastAsia="en-CA"/>
              </w:rPr>
              <w:t>0.13333</w:t>
            </w:r>
          </w:p>
        </w:tc>
        <w:tc>
          <w:tcPr>
            <w:tcW w:w="96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jc w:val="right"/>
              <w:rPr>
                <w:rFonts w:ascii="Californian FB" w:eastAsia="Times New Roman" w:hAnsi="Californian FB" w:cs="Times New Roman"/>
                <w:b/>
                <w:bCs/>
                <w:color w:val="000000"/>
                <w:lang w:eastAsia="en-CA"/>
              </w:rPr>
            </w:pPr>
          </w:p>
        </w:tc>
        <w:tc>
          <w:tcPr>
            <w:tcW w:w="1220" w:type="dxa"/>
            <w:tcBorders>
              <w:top w:val="nil"/>
              <w:left w:val="nil"/>
              <w:bottom w:val="nil"/>
              <w:right w:val="nil"/>
            </w:tcBorders>
            <w:shd w:val="clear" w:color="auto" w:fill="auto"/>
            <w:noWrap/>
            <w:vAlign w:val="bottom"/>
            <w:hideMark/>
          </w:tcPr>
          <w:p w:rsidR="002C2BC8" w:rsidRPr="002C2BC8" w:rsidRDefault="002C2BC8" w:rsidP="005617FF">
            <w:pPr>
              <w:spacing w:after="0" w:line="240" w:lineRule="auto"/>
              <w:rPr>
                <w:rFonts w:ascii="Californian FB" w:eastAsia="Times New Roman" w:hAnsi="Californian FB" w:cs="Times New Roman"/>
                <w:sz w:val="20"/>
                <w:szCs w:val="20"/>
                <w:lang w:eastAsia="en-CA"/>
              </w:rPr>
            </w:pPr>
          </w:p>
        </w:tc>
      </w:tr>
      <w:tr w:rsidR="008345A6" w:rsidRPr="008345A6" w:rsidTr="00094031">
        <w:trPr>
          <w:gridAfter w:val="5"/>
          <w:wAfter w:w="5013" w:type="dxa"/>
          <w:trHeight w:val="300"/>
        </w:trPr>
        <w:tc>
          <w:tcPr>
            <w:tcW w:w="2343" w:type="dxa"/>
            <w:gridSpan w:val="3"/>
            <w:tcBorders>
              <w:top w:val="nil"/>
              <w:left w:val="nil"/>
              <w:bottom w:val="nil"/>
              <w:right w:val="nil"/>
            </w:tcBorders>
            <w:shd w:val="clear" w:color="auto" w:fill="auto"/>
            <w:noWrap/>
            <w:vAlign w:val="bottom"/>
            <w:hideMark/>
          </w:tcPr>
          <w:p w:rsidR="008345A6" w:rsidRPr="008345A6" w:rsidRDefault="008345A6" w:rsidP="008345A6">
            <w:pPr>
              <w:spacing w:after="0" w:line="240" w:lineRule="auto"/>
              <w:rPr>
                <w:rFonts w:ascii="Californian FB" w:eastAsia="Times New Roman" w:hAnsi="Californian FB" w:cs="Times New Roman"/>
                <w:b/>
                <w:bCs/>
                <w:color w:val="000000"/>
                <w:lang w:eastAsia="en-CA"/>
              </w:rPr>
            </w:pPr>
            <w:r w:rsidRPr="008345A6">
              <w:rPr>
                <w:rFonts w:ascii="Californian FB" w:eastAsia="Times New Roman" w:hAnsi="Californian FB" w:cs="Times New Roman"/>
                <w:b/>
                <w:bCs/>
                <w:color w:val="000000"/>
                <w:lang w:eastAsia="en-CA"/>
              </w:rPr>
              <w:t>Overall Accuracy</w:t>
            </w:r>
            <w:r w:rsidRPr="00E67AA7">
              <w:rPr>
                <w:rFonts w:ascii="Californian FB" w:eastAsia="Times New Roman" w:hAnsi="Californian FB" w:cs="Times New Roman"/>
                <w:b/>
                <w:bCs/>
                <w:color w:val="000000"/>
                <w:lang w:eastAsia="en-CA"/>
              </w:rPr>
              <w:t xml:space="preserve"> (%)</w:t>
            </w:r>
          </w:p>
        </w:tc>
      </w:tr>
      <w:tr w:rsidR="008345A6" w:rsidRPr="008345A6" w:rsidTr="00094031">
        <w:trPr>
          <w:gridAfter w:val="5"/>
          <w:wAfter w:w="5013" w:type="dxa"/>
          <w:trHeight w:val="300"/>
        </w:trPr>
        <w:tc>
          <w:tcPr>
            <w:tcW w:w="2343" w:type="dxa"/>
            <w:gridSpan w:val="3"/>
            <w:tcBorders>
              <w:top w:val="nil"/>
              <w:left w:val="nil"/>
              <w:bottom w:val="nil"/>
              <w:right w:val="nil"/>
            </w:tcBorders>
            <w:shd w:val="clear" w:color="auto" w:fill="auto"/>
            <w:noWrap/>
            <w:vAlign w:val="bottom"/>
            <w:hideMark/>
          </w:tcPr>
          <w:p w:rsidR="008345A6" w:rsidRPr="008345A6" w:rsidRDefault="008345A6" w:rsidP="008345A6">
            <w:pPr>
              <w:spacing w:after="0" w:line="240" w:lineRule="auto"/>
              <w:jc w:val="right"/>
              <w:rPr>
                <w:rFonts w:ascii="Californian FB" w:eastAsia="Times New Roman" w:hAnsi="Californian FB" w:cs="Times New Roman"/>
                <w:b/>
                <w:bCs/>
                <w:color w:val="000000"/>
                <w:lang w:eastAsia="en-CA"/>
              </w:rPr>
            </w:pPr>
            <w:r w:rsidRPr="008345A6">
              <w:rPr>
                <w:rFonts w:ascii="Californian FB" w:eastAsia="Times New Roman" w:hAnsi="Californian FB" w:cs="Times New Roman"/>
                <w:b/>
                <w:bCs/>
                <w:color w:val="000000"/>
                <w:lang w:eastAsia="en-CA"/>
              </w:rPr>
              <w:t>78.13</w:t>
            </w:r>
          </w:p>
        </w:tc>
      </w:tr>
    </w:tbl>
    <w:p w:rsidR="00E67AA7" w:rsidRPr="00E67AA7" w:rsidRDefault="00E67AA7" w:rsidP="0063124A">
      <w:pPr>
        <w:spacing w:after="240" w:line="240" w:lineRule="auto"/>
        <w:rPr>
          <w:rFonts w:ascii="Californian FB" w:eastAsia="Times New Roman" w:hAnsi="Californian FB" w:cs="Times New Roman"/>
          <w:sz w:val="24"/>
          <w:szCs w:val="24"/>
          <w:lang w:eastAsia="en-CA"/>
        </w:rPr>
      </w:pPr>
    </w:p>
    <w:p w:rsidR="0063124A" w:rsidRPr="00E67AA7" w:rsidRDefault="00EE47BA" w:rsidP="0063124A">
      <w:pPr>
        <w:spacing w:after="240" w:line="240" w:lineRule="auto"/>
        <w:rPr>
          <w:rFonts w:ascii="Californian FB" w:eastAsia="Times New Roman" w:hAnsi="Californian FB" w:cs="Times New Roman"/>
          <w:sz w:val="24"/>
          <w:szCs w:val="24"/>
          <w:lang w:eastAsia="en-CA"/>
        </w:rPr>
      </w:pPr>
      <w:r w:rsidRPr="00E67AA7">
        <w:rPr>
          <w:rFonts w:ascii="Californian FB" w:eastAsia="Times New Roman" w:hAnsi="Californian FB" w:cs="Times New Roman"/>
          <w:noProof/>
          <w:sz w:val="24"/>
          <w:szCs w:val="24"/>
          <w:lang w:eastAsia="en-CA"/>
        </w:rPr>
        <w:drawing>
          <wp:anchor distT="0" distB="0" distL="114300" distR="114300" simplePos="0" relativeHeight="251660288" behindDoc="0" locked="0" layoutInCell="1" allowOverlap="1">
            <wp:simplePos x="0" y="0"/>
            <wp:positionH relativeFrom="column">
              <wp:posOffset>-762635</wp:posOffset>
            </wp:positionH>
            <wp:positionV relativeFrom="paragraph">
              <wp:posOffset>304800</wp:posOffset>
            </wp:positionV>
            <wp:extent cx="7458075" cy="595312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RBAN_GROWTH_OVERLAP.BMP"/>
                    <pic:cNvPicPr/>
                  </pic:nvPicPr>
                  <pic:blipFill>
                    <a:blip r:embed="rId10">
                      <a:extLst>
                        <a:ext uri="{28A0092B-C50C-407E-A947-70E740481C1C}">
                          <a14:useLocalDpi xmlns:a14="http://schemas.microsoft.com/office/drawing/2010/main" val="0"/>
                        </a:ext>
                      </a:extLst>
                    </a:blip>
                    <a:stretch>
                      <a:fillRect/>
                    </a:stretch>
                  </pic:blipFill>
                  <pic:spPr>
                    <a:xfrm>
                      <a:off x="0" y="0"/>
                      <a:ext cx="7458075" cy="5953125"/>
                    </a:xfrm>
                    <a:prstGeom prst="rect">
                      <a:avLst/>
                    </a:prstGeom>
                  </pic:spPr>
                </pic:pic>
              </a:graphicData>
            </a:graphic>
            <wp14:sizeRelH relativeFrom="margin">
              <wp14:pctWidth>0</wp14:pctWidth>
            </wp14:sizeRelH>
            <wp14:sizeRelV relativeFrom="margin">
              <wp14:pctHeight>0</wp14:pctHeight>
            </wp14:sizeRelV>
          </wp:anchor>
        </w:drawing>
      </w:r>
      <w:r w:rsidR="0063124A" w:rsidRPr="00E67AA7">
        <w:rPr>
          <w:rFonts w:ascii="Californian FB" w:eastAsia="Times New Roman" w:hAnsi="Californian FB" w:cs="Times New Roman"/>
          <w:sz w:val="24"/>
          <w:szCs w:val="24"/>
          <w:lang w:eastAsia="en-CA"/>
        </w:rPr>
        <w:t>Map #3</w:t>
      </w:r>
    </w:p>
    <w:p w:rsidR="0063124A" w:rsidRPr="00E67AA7" w:rsidRDefault="0063124A" w:rsidP="0063124A">
      <w:pPr>
        <w:spacing w:after="240" w:line="240" w:lineRule="auto"/>
        <w:rPr>
          <w:rFonts w:ascii="Californian FB" w:eastAsia="Times New Roman" w:hAnsi="Californian FB" w:cs="Times New Roman"/>
          <w:sz w:val="24"/>
          <w:szCs w:val="24"/>
          <w:lang w:eastAsia="en-CA"/>
        </w:rPr>
      </w:pPr>
    </w:p>
    <w:p w:rsidR="00E67AA7" w:rsidRDefault="00E67AA7" w:rsidP="0063124A">
      <w:pPr>
        <w:spacing w:after="240" w:line="240" w:lineRule="auto"/>
        <w:rPr>
          <w:rFonts w:ascii="Californian FB" w:eastAsia="Times New Roman" w:hAnsi="Californian FB" w:cs="Times New Roman"/>
          <w:sz w:val="24"/>
          <w:szCs w:val="24"/>
          <w:lang w:eastAsia="en-CA"/>
        </w:rPr>
      </w:pPr>
    </w:p>
    <w:p w:rsidR="00E67AA7" w:rsidRDefault="00E67AA7" w:rsidP="0063124A">
      <w:pPr>
        <w:spacing w:after="240" w:line="240" w:lineRule="auto"/>
        <w:rPr>
          <w:rFonts w:ascii="Californian FB" w:eastAsia="Times New Roman" w:hAnsi="Californian FB" w:cs="Times New Roman"/>
          <w:sz w:val="24"/>
          <w:szCs w:val="24"/>
          <w:lang w:eastAsia="en-CA"/>
        </w:rPr>
      </w:pPr>
    </w:p>
    <w:p w:rsidR="00E67AA7" w:rsidRDefault="00E67AA7" w:rsidP="0063124A">
      <w:pPr>
        <w:spacing w:after="240" w:line="240" w:lineRule="auto"/>
        <w:rPr>
          <w:rFonts w:ascii="Californian FB" w:eastAsia="Times New Roman" w:hAnsi="Californian FB" w:cs="Times New Roman"/>
          <w:sz w:val="24"/>
          <w:szCs w:val="24"/>
          <w:lang w:eastAsia="en-CA"/>
        </w:rPr>
      </w:pPr>
    </w:p>
    <w:p w:rsidR="00E67AA7" w:rsidRDefault="00E67AA7" w:rsidP="0063124A">
      <w:pPr>
        <w:spacing w:after="240" w:line="240" w:lineRule="auto"/>
        <w:rPr>
          <w:rFonts w:ascii="Californian FB" w:eastAsia="Times New Roman" w:hAnsi="Californian FB" w:cs="Times New Roman"/>
          <w:sz w:val="24"/>
          <w:szCs w:val="24"/>
          <w:lang w:eastAsia="en-CA"/>
        </w:rPr>
      </w:pPr>
    </w:p>
    <w:p w:rsidR="00EE47BA" w:rsidRDefault="00EE47BA" w:rsidP="0063124A">
      <w:pPr>
        <w:spacing w:after="240" w:line="240" w:lineRule="auto"/>
        <w:rPr>
          <w:rFonts w:ascii="Californian FB" w:eastAsia="Times New Roman" w:hAnsi="Californian FB" w:cs="Times New Roman"/>
          <w:sz w:val="24"/>
          <w:szCs w:val="24"/>
          <w:lang w:eastAsia="en-CA"/>
        </w:rPr>
      </w:pPr>
    </w:p>
    <w:p w:rsidR="0063124A" w:rsidRPr="00E67AA7" w:rsidRDefault="00EE47BA" w:rsidP="0063124A">
      <w:pPr>
        <w:spacing w:after="240" w:line="240" w:lineRule="auto"/>
        <w:rPr>
          <w:rFonts w:ascii="Californian FB" w:eastAsia="Times New Roman" w:hAnsi="Californian FB" w:cs="Times New Roman"/>
          <w:sz w:val="24"/>
          <w:szCs w:val="24"/>
          <w:lang w:eastAsia="en-CA"/>
        </w:rPr>
      </w:pPr>
      <w:r w:rsidRPr="00E67AA7">
        <w:rPr>
          <w:rFonts w:ascii="Californian FB" w:eastAsia="Times New Roman" w:hAnsi="Californian FB" w:cs="Times New Roman"/>
          <w:noProof/>
          <w:sz w:val="24"/>
          <w:szCs w:val="24"/>
          <w:lang w:eastAsia="en-CA"/>
        </w:rPr>
        <w:drawing>
          <wp:anchor distT="0" distB="0" distL="114300" distR="114300" simplePos="0" relativeHeight="251661312" behindDoc="0" locked="0" layoutInCell="1" allowOverlap="1">
            <wp:simplePos x="0" y="0"/>
            <wp:positionH relativeFrom="column">
              <wp:posOffset>-772160</wp:posOffset>
            </wp:positionH>
            <wp:positionV relativeFrom="paragraph">
              <wp:posOffset>323850</wp:posOffset>
            </wp:positionV>
            <wp:extent cx="7437120" cy="52959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RBAN_GROWTH.BMP"/>
                    <pic:cNvPicPr/>
                  </pic:nvPicPr>
                  <pic:blipFill>
                    <a:blip r:embed="rId11">
                      <a:extLst>
                        <a:ext uri="{28A0092B-C50C-407E-A947-70E740481C1C}">
                          <a14:useLocalDpi xmlns:a14="http://schemas.microsoft.com/office/drawing/2010/main" val="0"/>
                        </a:ext>
                      </a:extLst>
                    </a:blip>
                    <a:stretch>
                      <a:fillRect/>
                    </a:stretch>
                  </pic:blipFill>
                  <pic:spPr>
                    <a:xfrm>
                      <a:off x="0" y="0"/>
                      <a:ext cx="7437120" cy="5295900"/>
                    </a:xfrm>
                    <a:prstGeom prst="rect">
                      <a:avLst/>
                    </a:prstGeom>
                  </pic:spPr>
                </pic:pic>
              </a:graphicData>
            </a:graphic>
            <wp14:sizeRelH relativeFrom="margin">
              <wp14:pctWidth>0</wp14:pctWidth>
            </wp14:sizeRelH>
            <wp14:sizeRelV relativeFrom="margin">
              <wp14:pctHeight>0</wp14:pctHeight>
            </wp14:sizeRelV>
          </wp:anchor>
        </w:drawing>
      </w:r>
      <w:r w:rsidR="0063124A" w:rsidRPr="00E67AA7">
        <w:rPr>
          <w:rFonts w:ascii="Californian FB" w:eastAsia="Times New Roman" w:hAnsi="Californian FB" w:cs="Times New Roman"/>
          <w:sz w:val="24"/>
          <w:szCs w:val="24"/>
          <w:lang w:eastAsia="en-CA"/>
        </w:rPr>
        <w:t>Map #4</w:t>
      </w:r>
    </w:p>
    <w:p w:rsidR="0063124A" w:rsidRDefault="0063124A" w:rsidP="0063124A">
      <w:pPr>
        <w:spacing w:after="240" w:line="240" w:lineRule="auto"/>
        <w:rPr>
          <w:rFonts w:ascii="Californian FB" w:eastAsia="Times New Roman" w:hAnsi="Californian FB" w:cs="Times New Roman"/>
          <w:sz w:val="24"/>
          <w:szCs w:val="24"/>
          <w:lang w:eastAsia="en-CA"/>
        </w:rPr>
      </w:pPr>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0"/>
        <w:gridCol w:w="2143"/>
      </w:tblGrid>
      <w:tr w:rsidR="00094031" w:rsidRPr="00162AA1" w:rsidTr="00094031">
        <w:trPr>
          <w:trHeight w:val="300"/>
        </w:trPr>
        <w:tc>
          <w:tcPr>
            <w:tcW w:w="1680" w:type="dxa"/>
            <w:shd w:val="clear" w:color="auto" w:fill="auto"/>
            <w:noWrap/>
            <w:vAlign w:val="bottom"/>
            <w:hideMark/>
          </w:tcPr>
          <w:p w:rsidR="00094031" w:rsidRPr="00162AA1" w:rsidRDefault="00094031" w:rsidP="005617FF">
            <w:pPr>
              <w:spacing w:after="0" w:line="240" w:lineRule="auto"/>
              <w:rPr>
                <w:rFonts w:ascii="Californian FB" w:eastAsia="Times New Roman" w:hAnsi="Californian FB" w:cs="Times New Roman"/>
                <w:color w:val="000000"/>
                <w:lang w:eastAsia="en-CA"/>
              </w:rPr>
            </w:pPr>
            <w:r w:rsidRPr="00162AA1">
              <w:rPr>
                <w:rFonts w:ascii="Californian FB" w:eastAsia="Times New Roman" w:hAnsi="Californian FB" w:cs="Times New Roman"/>
                <w:color w:val="000000"/>
                <w:lang w:eastAsia="en-CA"/>
              </w:rPr>
              <w:t>Urban Growth</w:t>
            </w:r>
          </w:p>
        </w:tc>
        <w:tc>
          <w:tcPr>
            <w:tcW w:w="2143" w:type="dxa"/>
            <w:shd w:val="clear" w:color="auto" w:fill="auto"/>
            <w:noWrap/>
            <w:vAlign w:val="bottom"/>
            <w:hideMark/>
          </w:tcPr>
          <w:p w:rsidR="00094031" w:rsidRPr="00162AA1" w:rsidRDefault="00094031" w:rsidP="005617FF">
            <w:pPr>
              <w:spacing w:after="0" w:line="240" w:lineRule="auto"/>
              <w:rPr>
                <w:rFonts w:ascii="Californian FB" w:eastAsia="Times New Roman" w:hAnsi="Californian FB" w:cs="Times New Roman"/>
                <w:color w:val="000000"/>
                <w:lang w:eastAsia="en-CA"/>
              </w:rPr>
            </w:pPr>
          </w:p>
        </w:tc>
      </w:tr>
      <w:tr w:rsidR="00094031" w:rsidRPr="00162AA1" w:rsidTr="00094031">
        <w:trPr>
          <w:trHeight w:val="300"/>
        </w:trPr>
        <w:tc>
          <w:tcPr>
            <w:tcW w:w="1680" w:type="dxa"/>
            <w:shd w:val="clear" w:color="auto" w:fill="auto"/>
            <w:noWrap/>
            <w:vAlign w:val="bottom"/>
            <w:hideMark/>
          </w:tcPr>
          <w:p w:rsidR="00094031" w:rsidRPr="00162AA1" w:rsidRDefault="00094031" w:rsidP="005617FF">
            <w:pPr>
              <w:spacing w:after="0" w:line="240" w:lineRule="auto"/>
              <w:rPr>
                <w:rFonts w:ascii="Californian FB" w:eastAsia="Times New Roman" w:hAnsi="Californian FB" w:cs="Times New Roman"/>
                <w:color w:val="000000"/>
                <w:lang w:eastAsia="en-CA"/>
              </w:rPr>
            </w:pPr>
            <w:r w:rsidRPr="00162AA1">
              <w:rPr>
                <w:rFonts w:ascii="Californian FB" w:eastAsia="Times New Roman" w:hAnsi="Californian FB" w:cs="Times New Roman"/>
                <w:color w:val="000000"/>
                <w:lang w:eastAsia="en-CA"/>
              </w:rPr>
              <w:t>Category</w:t>
            </w:r>
          </w:p>
        </w:tc>
        <w:tc>
          <w:tcPr>
            <w:tcW w:w="2143" w:type="dxa"/>
            <w:shd w:val="clear" w:color="auto" w:fill="auto"/>
            <w:noWrap/>
            <w:vAlign w:val="bottom"/>
            <w:hideMark/>
          </w:tcPr>
          <w:p w:rsidR="00094031" w:rsidRPr="00162AA1" w:rsidRDefault="00094031" w:rsidP="005617FF">
            <w:pPr>
              <w:spacing w:after="0" w:line="240" w:lineRule="auto"/>
              <w:rPr>
                <w:rFonts w:ascii="Californian FB" w:eastAsia="Times New Roman" w:hAnsi="Californian FB" w:cs="Times New Roman"/>
                <w:color w:val="000000"/>
                <w:lang w:eastAsia="en-CA"/>
              </w:rPr>
            </w:pPr>
            <w:r w:rsidRPr="00162AA1">
              <w:rPr>
                <w:rFonts w:ascii="Californian FB" w:eastAsia="Times New Roman" w:hAnsi="Californian FB" w:cs="Times New Roman"/>
                <w:color w:val="000000"/>
                <w:lang w:eastAsia="en-CA"/>
              </w:rPr>
              <w:t>Square Kilometer</w:t>
            </w:r>
          </w:p>
        </w:tc>
      </w:tr>
      <w:tr w:rsidR="00094031" w:rsidRPr="00162AA1" w:rsidTr="00094031">
        <w:trPr>
          <w:trHeight w:val="300"/>
        </w:trPr>
        <w:tc>
          <w:tcPr>
            <w:tcW w:w="1680" w:type="dxa"/>
            <w:shd w:val="clear" w:color="auto" w:fill="auto"/>
            <w:noWrap/>
            <w:vAlign w:val="bottom"/>
            <w:hideMark/>
          </w:tcPr>
          <w:p w:rsidR="00094031" w:rsidRPr="00162AA1" w:rsidRDefault="00094031" w:rsidP="005617FF">
            <w:pPr>
              <w:spacing w:after="0" w:line="240" w:lineRule="auto"/>
              <w:rPr>
                <w:rFonts w:ascii="Californian FB" w:eastAsia="Times New Roman" w:hAnsi="Californian FB" w:cs="Times New Roman"/>
                <w:color w:val="000000"/>
                <w:lang w:eastAsia="en-CA"/>
              </w:rPr>
            </w:pPr>
            <w:r w:rsidRPr="00162AA1">
              <w:rPr>
                <w:rFonts w:ascii="Californian FB" w:eastAsia="Times New Roman" w:hAnsi="Californian FB" w:cs="Times New Roman"/>
                <w:color w:val="000000"/>
                <w:lang w:eastAsia="en-CA"/>
              </w:rPr>
              <w:t>Urban Growth</w:t>
            </w:r>
          </w:p>
        </w:tc>
        <w:tc>
          <w:tcPr>
            <w:tcW w:w="2143" w:type="dxa"/>
            <w:shd w:val="clear" w:color="auto" w:fill="auto"/>
            <w:noWrap/>
            <w:vAlign w:val="bottom"/>
            <w:hideMark/>
          </w:tcPr>
          <w:p w:rsidR="00094031" w:rsidRPr="00162AA1" w:rsidRDefault="00094031" w:rsidP="005617FF">
            <w:pPr>
              <w:spacing w:after="0" w:line="240" w:lineRule="auto"/>
              <w:jc w:val="right"/>
              <w:rPr>
                <w:rFonts w:ascii="Californian FB" w:eastAsia="Times New Roman" w:hAnsi="Californian FB" w:cs="Times New Roman"/>
                <w:b/>
                <w:bCs/>
                <w:color w:val="000000"/>
                <w:lang w:eastAsia="en-CA"/>
              </w:rPr>
            </w:pPr>
            <w:r w:rsidRPr="00162AA1">
              <w:rPr>
                <w:rFonts w:ascii="Californian FB" w:eastAsia="Times New Roman" w:hAnsi="Californian FB" w:cs="Times New Roman"/>
                <w:b/>
                <w:bCs/>
                <w:color w:val="000000"/>
                <w:lang w:eastAsia="en-CA"/>
              </w:rPr>
              <w:t>251.0856</w:t>
            </w:r>
          </w:p>
        </w:tc>
      </w:tr>
      <w:tr w:rsidR="00094031" w:rsidRPr="00162AA1" w:rsidTr="00094031">
        <w:trPr>
          <w:trHeight w:val="315"/>
        </w:trPr>
        <w:tc>
          <w:tcPr>
            <w:tcW w:w="1680" w:type="dxa"/>
            <w:shd w:val="clear" w:color="auto" w:fill="auto"/>
            <w:noWrap/>
            <w:vAlign w:val="bottom"/>
            <w:hideMark/>
          </w:tcPr>
          <w:p w:rsidR="00094031" w:rsidRPr="00162AA1" w:rsidRDefault="00094031" w:rsidP="005617FF">
            <w:pPr>
              <w:spacing w:after="0" w:line="240" w:lineRule="auto"/>
              <w:rPr>
                <w:rFonts w:ascii="Californian FB" w:eastAsia="Times New Roman" w:hAnsi="Californian FB" w:cs="Times New Roman"/>
                <w:color w:val="000000"/>
                <w:lang w:eastAsia="en-CA"/>
              </w:rPr>
            </w:pPr>
            <w:r w:rsidRPr="00162AA1">
              <w:rPr>
                <w:rFonts w:ascii="Californian FB" w:eastAsia="Times New Roman" w:hAnsi="Californian FB" w:cs="Times New Roman"/>
                <w:color w:val="000000"/>
                <w:lang w:eastAsia="en-CA"/>
              </w:rPr>
              <w:t>Urban Reduction</w:t>
            </w:r>
          </w:p>
        </w:tc>
        <w:tc>
          <w:tcPr>
            <w:tcW w:w="2143" w:type="dxa"/>
            <w:shd w:val="clear" w:color="auto" w:fill="auto"/>
            <w:noWrap/>
            <w:vAlign w:val="bottom"/>
            <w:hideMark/>
          </w:tcPr>
          <w:p w:rsidR="00094031" w:rsidRPr="00162AA1" w:rsidRDefault="00094031" w:rsidP="005617FF">
            <w:pPr>
              <w:spacing w:after="0" w:line="240" w:lineRule="auto"/>
              <w:jc w:val="right"/>
              <w:rPr>
                <w:rFonts w:ascii="Californian FB" w:eastAsia="Times New Roman" w:hAnsi="Californian FB" w:cs="Times New Roman"/>
                <w:color w:val="000000"/>
                <w:lang w:eastAsia="en-CA"/>
              </w:rPr>
            </w:pPr>
            <w:r w:rsidRPr="00162AA1">
              <w:rPr>
                <w:rFonts w:ascii="Californian FB" w:eastAsia="Times New Roman" w:hAnsi="Californian FB" w:cs="Times New Roman"/>
                <w:color w:val="000000"/>
                <w:lang w:eastAsia="en-CA"/>
              </w:rPr>
              <w:t>76.2381</w:t>
            </w:r>
          </w:p>
        </w:tc>
      </w:tr>
    </w:tbl>
    <w:p w:rsidR="00094031" w:rsidRPr="0063124A" w:rsidRDefault="00094031" w:rsidP="0063124A">
      <w:pPr>
        <w:spacing w:after="240" w:line="240" w:lineRule="auto"/>
        <w:rPr>
          <w:rFonts w:ascii="Californian FB" w:eastAsia="Times New Roman" w:hAnsi="Californian FB" w:cs="Times New Roman"/>
          <w:sz w:val="24"/>
          <w:szCs w:val="24"/>
          <w:lang w:eastAsia="en-CA"/>
        </w:rPr>
      </w:pPr>
    </w:p>
    <w:p w:rsidR="002C2BC8" w:rsidRDefault="002C2BC8" w:rsidP="002C2BC8">
      <w:pPr>
        <w:spacing w:before="100" w:beforeAutospacing="1" w:after="100" w:afterAutospacing="1" w:line="240" w:lineRule="auto"/>
        <w:rPr>
          <w:rFonts w:ascii="Californian FB" w:eastAsia="Times New Roman" w:hAnsi="Californian FB" w:cs="Times New Roman"/>
          <w:sz w:val="24"/>
          <w:szCs w:val="24"/>
          <w:lang w:eastAsia="en-CA"/>
        </w:rPr>
      </w:pPr>
    </w:p>
    <w:p w:rsidR="002A3BDC" w:rsidRDefault="002A3BDC" w:rsidP="002C2BC8">
      <w:pPr>
        <w:spacing w:before="100" w:beforeAutospacing="1" w:after="100" w:afterAutospacing="1" w:line="240" w:lineRule="auto"/>
        <w:rPr>
          <w:rFonts w:ascii="Californian FB" w:eastAsia="Times New Roman" w:hAnsi="Californian FB" w:cs="Times New Roman"/>
          <w:sz w:val="24"/>
          <w:szCs w:val="24"/>
          <w:lang w:eastAsia="en-CA"/>
        </w:rPr>
      </w:pPr>
    </w:p>
    <w:p w:rsidR="002A3BDC" w:rsidRDefault="002A3BDC" w:rsidP="002C2BC8">
      <w:pPr>
        <w:spacing w:before="100" w:beforeAutospacing="1" w:after="100" w:afterAutospacing="1" w:line="240" w:lineRule="auto"/>
        <w:rPr>
          <w:rFonts w:ascii="Californian FB" w:eastAsia="Times New Roman" w:hAnsi="Californian FB" w:cs="Times New Roman"/>
          <w:sz w:val="24"/>
          <w:szCs w:val="24"/>
          <w:lang w:eastAsia="en-CA"/>
        </w:rPr>
      </w:pPr>
    </w:p>
    <w:p w:rsidR="002A3BDC" w:rsidRPr="002C2BC8" w:rsidRDefault="002A3BDC" w:rsidP="002C2BC8">
      <w:pPr>
        <w:spacing w:before="100" w:beforeAutospacing="1" w:after="100" w:afterAutospacing="1" w:line="240" w:lineRule="auto"/>
        <w:rPr>
          <w:rFonts w:ascii="Californian FB" w:eastAsia="Times New Roman" w:hAnsi="Californian FB" w:cs="Times New Roman"/>
          <w:sz w:val="24"/>
          <w:szCs w:val="24"/>
          <w:lang w:eastAsia="en-CA"/>
        </w:rPr>
      </w:pPr>
      <w:r>
        <w:rPr>
          <w:rFonts w:ascii="Californian FB" w:eastAsia="Times New Roman" w:hAnsi="Californian FB" w:cs="Times New Roman"/>
          <w:sz w:val="24"/>
          <w:szCs w:val="24"/>
          <w:lang w:eastAsia="en-CA"/>
        </w:rPr>
        <w:t>Graph #1</w:t>
      </w:r>
    </w:p>
    <w:p w:rsidR="002C2BC8" w:rsidRPr="00E67AA7" w:rsidRDefault="00766196" w:rsidP="002C2BC8">
      <w:pPr>
        <w:spacing w:before="100" w:beforeAutospacing="1" w:after="100" w:afterAutospacing="1" w:line="240" w:lineRule="auto"/>
        <w:rPr>
          <w:rFonts w:ascii="Californian FB" w:eastAsia="Times New Roman" w:hAnsi="Californian FB" w:cs="Times New Roman"/>
          <w:sz w:val="24"/>
          <w:szCs w:val="24"/>
          <w:lang w:eastAsia="en-CA"/>
        </w:rPr>
      </w:pPr>
      <w:r w:rsidRPr="00E67AA7">
        <w:rPr>
          <w:rFonts w:ascii="Californian FB" w:hAnsi="Californian FB"/>
          <w:noProof/>
          <w:lang w:eastAsia="en-CA"/>
        </w:rPr>
        <w:drawing>
          <wp:inline distT="0" distB="0" distL="0" distR="0" wp14:anchorId="78E4FD19" wp14:editId="096B95EF">
            <wp:extent cx="5943600" cy="3536315"/>
            <wp:effectExtent l="0" t="0" r="0" b="698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C2BC8" w:rsidRPr="00E67AA7" w:rsidRDefault="00BA7ABB" w:rsidP="00BA7ABB">
      <w:pPr>
        <w:tabs>
          <w:tab w:val="left" w:pos="2700"/>
        </w:tabs>
        <w:spacing w:after="0" w:line="240" w:lineRule="auto"/>
        <w:rPr>
          <w:rFonts w:ascii="Californian FB" w:eastAsia="Times New Roman" w:hAnsi="Californian FB" w:cs="Arial"/>
          <w:color w:val="000000"/>
          <w:lang w:eastAsia="en-CA"/>
        </w:rPr>
      </w:pPr>
      <w:r>
        <w:rPr>
          <w:rFonts w:ascii="Californian FB" w:eastAsia="Times New Roman" w:hAnsi="Californian FB" w:cs="Arial"/>
          <w:color w:val="000000"/>
          <w:lang w:eastAsia="en-CA"/>
        </w:rPr>
        <w:tab/>
      </w:r>
    </w:p>
    <w:p w:rsidR="002C2BC8" w:rsidRPr="007A380E" w:rsidRDefault="002A3BDC" w:rsidP="007A380E">
      <w:pPr>
        <w:spacing w:after="0" w:line="360" w:lineRule="auto"/>
        <w:ind w:firstLine="360"/>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As is shown in map #1, map #2, and perhaps more easily comparable in graph #1, the classification did indeed (thankfully) show the following:</w:t>
      </w:r>
    </w:p>
    <w:p w:rsidR="002A3BDC" w:rsidRPr="007A380E" w:rsidRDefault="002A3BDC" w:rsidP="007A380E">
      <w:pPr>
        <w:pStyle w:val="ListParagraph"/>
        <w:numPr>
          <w:ilvl w:val="0"/>
          <w:numId w:val="2"/>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An increase in urban area.</w:t>
      </w:r>
    </w:p>
    <w:p w:rsidR="002A3BDC" w:rsidRPr="007A380E" w:rsidRDefault="002A3BDC" w:rsidP="007A380E">
      <w:pPr>
        <w:pStyle w:val="ListParagraph"/>
        <w:numPr>
          <w:ilvl w:val="0"/>
          <w:numId w:val="2"/>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A decrease in both farmland/vegetation, and forested areas.</w:t>
      </w:r>
    </w:p>
    <w:p w:rsidR="002A3BDC" w:rsidRPr="007A380E" w:rsidRDefault="002A3BDC" w:rsidP="007A380E">
      <w:pPr>
        <w:pStyle w:val="ListParagraph"/>
        <w:numPr>
          <w:ilvl w:val="0"/>
          <w:numId w:val="2"/>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Only small fluctuation in water area.</w:t>
      </w:r>
    </w:p>
    <w:p w:rsidR="002A3BDC" w:rsidRPr="007A380E" w:rsidRDefault="002A3BDC" w:rsidP="007A380E">
      <w:p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 xml:space="preserve">Overall these are indeed the trends which I hoped to achieve in this project. As is shown in the accuracy assessments under maps #1, and #2, I achieved an underwhelming 77.36 %, and 78.13 % for my overall accuracy respectively. Although these are sub-par results, and even in the context of assignment 2 would have had </w:t>
      </w:r>
      <w:r w:rsidR="00FC76C8" w:rsidRPr="007A380E">
        <w:rPr>
          <w:rFonts w:ascii="Trebuchet MS" w:eastAsia="Times New Roman" w:hAnsi="Trebuchet MS" w:cs="Arial"/>
          <w:color w:val="000000"/>
          <w:sz w:val="24"/>
          <w:szCs w:val="24"/>
          <w:lang w:eastAsia="en-CA"/>
        </w:rPr>
        <w:t xml:space="preserve">to been redone, I do not have the luxury of time and will have to be ok with these figures. </w:t>
      </w:r>
    </w:p>
    <w:p w:rsidR="00FC76C8" w:rsidRPr="007A380E" w:rsidRDefault="00FC76C8" w:rsidP="007A380E">
      <w:pPr>
        <w:spacing w:after="0" w:line="360" w:lineRule="auto"/>
        <w:ind w:firstLine="360"/>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lastRenderedPageBreak/>
        <w:t xml:space="preserve">In maps #3, and #4, I isolate the urban growth category and compare the 1991, and 2018 results directly. As described in the methods, I do this first by adding the isolated maps to each other using OVERLAY. I realized, however, that this could be giving me some misleading information because there are areas which are categorized as urban in 1991, and then as something else in 2018. The result of this would make it seem as though there was more urban growth than is actually suggested by the data. </w:t>
      </w:r>
      <w:r w:rsidR="0057756C" w:rsidRPr="007A380E">
        <w:rPr>
          <w:rFonts w:ascii="Trebuchet MS" w:eastAsia="Times New Roman" w:hAnsi="Trebuchet MS" w:cs="Arial"/>
          <w:color w:val="000000"/>
          <w:sz w:val="24"/>
          <w:szCs w:val="24"/>
          <w:lang w:eastAsia="en-CA"/>
        </w:rPr>
        <w:t>This is because:</w:t>
      </w:r>
    </w:p>
    <w:p w:rsidR="0057756C" w:rsidRPr="007A380E" w:rsidRDefault="0057756C" w:rsidP="007A380E">
      <w:pPr>
        <w:pStyle w:val="ListParagraph"/>
        <w:numPr>
          <w:ilvl w:val="0"/>
          <w:numId w:val="3"/>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0 value represents no change.</w:t>
      </w:r>
    </w:p>
    <w:p w:rsidR="0057756C" w:rsidRPr="007A380E" w:rsidRDefault="0057756C" w:rsidP="007A380E">
      <w:pPr>
        <w:pStyle w:val="ListParagraph"/>
        <w:numPr>
          <w:ilvl w:val="0"/>
          <w:numId w:val="3"/>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1 value represents urban growth but could be achieved in two ways, one intended, the other unintended:</w:t>
      </w:r>
    </w:p>
    <w:p w:rsidR="0057756C" w:rsidRPr="007A380E" w:rsidRDefault="0057756C" w:rsidP="007A380E">
      <w:pPr>
        <w:pStyle w:val="ListParagraph"/>
        <w:numPr>
          <w:ilvl w:val="1"/>
          <w:numId w:val="3"/>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Intended: 2018 value = 1, 1991 value = 0.</w:t>
      </w:r>
    </w:p>
    <w:p w:rsidR="0057756C" w:rsidRPr="007A380E" w:rsidRDefault="0057756C" w:rsidP="007A380E">
      <w:pPr>
        <w:pStyle w:val="ListParagraph"/>
        <w:numPr>
          <w:ilvl w:val="1"/>
          <w:numId w:val="3"/>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Unintended: 2018 value = 0, 1991 value = 1.</w:t>
      </w:r>
    </w:p>
    <w:p w:rsidR="0057756C" w:rsidRPr="007A380E" w:rsidRDefault="0057756C" w:rsidP="007A380E">
      <w:pPr>
        <w:pStyle w:val="ListParagraph"/>
        <w:numPr>
          <w:ilvl w:val="0"/>
          <w:numId w:val="3"/>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2 value represents the urban areas which remained urban.</w:t>
      </w:r>
    </w:p>
    <w:p w:rsidR="0057756C" w:rsidRPr="007A380E" w:rsidRDefault="0057756C" w:rsidP="007A380E">
      <w:p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 xml:space="preserve">To work around this, the map #4 was created by subtracting the 1991 map from the 2018 map using OVERLAY. The values which were obtained from this were 1, 0, and </w:t>
      </w:r>
      <w:r w:rsidR="007A380E">
        <w:rPr>
          <w:rFonts w:ascii="Trebuchet MS" w:eastAsia="Times New Roman" w:hAnsi="Trebuchet MS" w:cs="Arial"/>
          <w:color w:val="000000"/>
          <w:sz w:val="24"/>
          <w:szCs w:val="24"/>
          <w:lang w:eastAsia="en-CA"/>
        </w:rPr>
        <w:t xml:space="preserve">   </w:t>
      </w:r>
      <w:r w:rsidRPr="007A380E">
        <w:rPr>
          <w:rFonts w:ascii="Trebuchet MS" w:eastAsia="Times New Roman" w:hAnsi="Trebuchet MS" w:cs="Arial"/>
          <w:color w:val="000000"/>
          <w:sz w:val="24"/>
          <w:szCs w:val="24"/>
          <w:lang w:eastAsia="en-CA"/>
        </w:rPr>
        <w:t>-1, where:</w:t>
      </w:r>
    </w:p>
    <w:p w:rsidR="0057756C" w:rsidRPr="007A380E" w:rsidRDefault="0057756C" w:rsidP="007A380E">
      <w:pPr>
        <w:pStyle w:val="ListParagraph"/>
        <w:numPr>
          <w:ilvl w:val="0"/>
          <w:numId w:val="4"/>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-1 represents urban reduction from a 2018 value = 0, 1991 value = 1.</w:t>
      </w:r>
    </w:p>
    <w:p w:rsidR="0057756C" w:rsidRPr="007A380E" w:rsidRDefault="0057756C" w:rsidP="007A380E">
      <w:pPr>
        <w:pStyle w:val="ListParagraph"/>
        <w:numPr>
          <w:ilvl w:val="0"/>
          <w:numId w:val="4"/>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0 value represents no change from either 0, or 1 values for both years.</w:t>
      </w:r>
    </w:p>
    <w:p w:rsidR="0057756C" w:rsidRPr="007A380E" w:rsidRDefault="0057756C" w:rsidP="007A380E">
      <w:pPr>
        <w:pStyle w:val="ListParagraph"/>
        <w:numPr>
          <w:ilvl w:val="0"/>
          <w:numId w:val="4"/>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1 represents urban growth from a 2018 value = 1, 1991 value = 0.</w:t>
      </w:r>
    </w:p>
    <w:p w:rsidR="0057756C" w:rsidRPr="007A380E" w:rsidRDefault="0057756C" w:rsidP="007A380E">
      <w:p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This difference represents one of two methods of obtaining the amount of urban growth:</w:t>
      </w:r>
    </w:p>
    <w:p w:rsidR="0057756C" w:rsidRPr="007A380E" w:rsidRDefault="0057756C" w:rsidP="007A380E">
      <w:pPr>
        <w:pStyle w:val="ListParagraph"/>
        <w:numPr>
          <w:ilvl w:val="0"/>
          <w:numId w:val="5"/>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By c</w:t>
      </w:r>
      <w:r w:rsidR="00BA7ABB" w:rsidRPr="007A380E">
        <w:rPr>
          <w:rFonts w:ascii="Trebuchet MS" w:eastAsia="Times New Roman" w:hAnsi="Trebuchet MS" w:cs="Arial"/>
          <w:color w:val="000000"/>
          <w:sz w:val="24"/>
          <w:szCs w:val="24"/>
          <w:lang w:eastAsia="en-CA"/>
        </w:rPr>
        <w:t xml:space="preserve">alculating the area of the urban growth category from map #4, from which we obtain a value of </w:t>
      </w:r>
      <w:r w:rsidR="00BA7ABB" w:rsidRPr="007A380E">
        <w:rPr>
          <w:rFonts w:ascii="Trebuchet MS" w:eastAsia="Times New Roman" w:hAnsi="Trebuchet MS" w:cs="Arial"/>
          <w:b/>
          <w:color w:val="000000"/>
          <w:sz w:val="24"/>
          <w:szCs w:val="24"/>
          <w:lang w:eastAsia="en-CA"/>
        </w:rPr>
        <w:t>251.0856 km2</w:t>
      </w:r>
      <w:r w:rsidR="00BA7ABB" w:rsidRPr="007A380E">
        <w:rPr>
          <w:rFonts w:ascii="Trebuchet MS" w:eastAsia="Times New Roman" w:hAnsi="Trebuchet MS" w:cs="Arial"/>
          <w:color w:val="000000"/>
          <w:sz w:val="24"/>
          <w:szCs w:val="24"/>
          <w:lang w:eastAsia="en-CA"/>
        </w:rPr>
        <w:t>. This method accounts for the difference between the two years.</w:t>
      </w:r>
    </w:p>
    <w:p w:rsidR="00BA7ABB" w:rsidRPr="007A380E" w:rsidRDefault="00BA7ABB" w:rsidP="007A380E">
      <w:pPr>
        <w:pStyle w:val="ListParagraph"/>
        <w:numPr>
          <w:ilvl w:val="0"/>
          <w:numId w:val="5"/>
        </w:num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By comparing the differences of total urban growth between the two years</w:t>
      </w:r>
      <w:r w:rsidR="007A380E">
        <w:rPr>
          <w:rFonts w:ascii="Trebuchet MS" w:eastAsia="Times New Roman" w:hAnsi="Trebuchet MS" w:cs="Arial"/>
          <w:color w:val="000000"/>
          <w:sz w:val="24"/>
          <w:szCs w:val="24"/>
          <w:lang w:eastAsia="en-CA"/>
        </w:rPr>
        <w:t xml:space="preserve"> (obtained from graph #1’s data)</w:t>
      </w:r>
      <w:r w:rsidRPr="007A380E">
        <w:rPr>
          <w:rFonts w:ascii="Trebuchet MS" w:eastAsia="Times New Roman" w:hAnsi="Trebuchet MS" w:cs="Arial"/>
          <w:color w:val="000000"/>
          <w:sz w:val="24"/>
          <w:szCs w:val="24"/>
          <w:lang w:eastAsia="en-CA"/>
        </w:rPr>
        <w:t xml:space="preserve">: 727.0812 – 552.2337 = </w:t>
      </w:r>
      <w:r w:rsidRPr="007A380E">
        <w:rPr>
          <w:rFonts w:ascii="Trebuchet MS" w:eastAsia="Times New Roman" w:hAnsi="Trebuchet MS" w:cs="Arial"/>
          <w:b/>
          <w:color w:val="000000"/>
          <w:sz w:val="24"/>
          <w:szCs w:val="24"/>
          <w:lang w:eastAsia="en-CA"/>
        </w:rPr>
        <w:t>174.8475 km2</w:t>
      </w:r>
      <w:r w:rsidRPr="007A380E">
        <w:rPr>
          <w:rFonts w:ascii="Trebuchet MS" w:eastAsia="Times New Roman" w:hAnsi="Trebuchet MS" w:cs="Arial"/>
          <w:color w:val="000000"/>
          <w:sz w:val="24"/>
          <w:szCs w:val="24"/>
          <w:lang w:eastAsia="en-CA"/>
        </w:rPr>
        <w:t>.</w:t>
      </w:r>
    </w:p>
    <w:p w:rsidR="00BA7ABB" w:rsidRPr="007A380E" w:rsidRDefault="00F1088C" w:rsidP="007A380E">
      <w:pPr>
        <w:spacing w:after="0" w:line="360" w:lineRule="auto"/>
        <w:ind w:firstLine="360"/>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 xml:space="preserve">In what appears to be a graduate level project, Gabriel Townsend </w:t>
      </w:r>
      <w:proofErr w:type="spellStart"/>
      <w:r w:rsidRPr="007A380E">
        <w:rPr>
          <w:rFonts w:ascii="Trebuchet MS" w:eastAsia="Times New Roman" w:hAnsi="Trebuchet MS" w:cs="Arial"/>
          <w:color w:val="000000"/>
          <w:sz w:val="24"/>
          <w:szCs w:val="24"/>
          <w:lang w:eastAsia="en-CA"/>
        </w:rPr>
        <w:t>Darriau</w:t>
      </w:r>
      <w:proofErr w:type="spellEnd"/>
      <w:r w:rsidRPr="007A380E">
        <w:rPr>
          <w:rFonts w:ascii="Trebuchet MS" w:eastAsia="Times New Roman" w:hAnsi="Trebuchet MS" w:cs="Arial"/>
          <w:color w:val="000000"/>
          <w:sz w:val="24"/>
          <w:szCs w:val="24"/>
          <w:lang w:eastAsia="en-CA"/>
        </w:rPr>
        <w:t xml:space="preserve"> calculated that the built-up area in Vancouver increased from 798 km2 in 1991 to 992 km2 in 2011. This is a difference of 194 km2, wh</w:t>
      </w:r>
      <w:r w:rsidR="007A380E">
        <w:rPr>
          <w:rFonts w:ascii="Trebuchet MS" w:eastAsia="Times New Roman" w:hAnsi="Trebuchet MS" w:cs="Arial"/>
          <w:color w:val="000000"/>
          <w:sz w:val="24"/>
          <w:szCs w:val="24"/>
          <w:lang w:eastAsia="en-CA"/>
        </w:rPr>
        <w:t>ich is relatively similar to my</w:t>
      </w:r>
      <w:r w:rsidRPr="007A380E">
        <w:rPr>
          <w:rFonts w:ascii="Trebuchet MS" w:eastAsia="Times New Roman" w:hAnsi="Trebuchet MS" w:cs="Arial"/>
          <w:color w:val="000000"/>
          <w:sz w:val="24"/>
          <w:szCs w:val="24"/>
          <w:lang w:eastAsia="en-CA"/>
        </w:rPr>
        <w:t xml:space="preserve"> values. This makes me happy because it means that my results were not absurd.</w:t>
      </w:r>
      <w:r w:rsidR="007A380E">
        <w:rPr>
          <w:rFonts w:ascii="Trebuchet MS" w:eastAsia="Times New Roman" w:hAnsi="Trebuchet MS" w:cs="Arial"/>
          <w:color w:val="000000"/>
          <w:sz w:val="24"/>
          <w:szCs w:val="24"/>
          <w:lang w:eastAsia="en-CA"/>
        </w:rPr>
        <w:t xml:space="preserve"> </w:t>
      </w:r>
      <w:r w:rsidR="00BA7ABB" w:rsidRPr="007A380E">
        <w:rPr>
          <w:rFonts w:ascii="Trebuchet MS" w:eastAsia="Times New Roman" w:hAnsi="Trebuchet MS" w:cs="Arial"/>
          <w:color w:val="000000"/>
          <w:sz w:val="24"/>
          <w:szCs w:val="24"/>
          <w:lang w:eastAsia="en-CA"/>
        </w:rPr>
        <w:t xml:space="preserve">To be completely honest I am not sure why method #2 is less than method #1, I was </w:t>
      </w:r>
      <w:r w:rsidR="00BA7ABB" w:rsidRPr="007A380E">
        <w:rPr>
          <w:rFonts w:ascii="Trebuchet MS" w:eastAsia="Times New Roman" w:hAnsi="Trebuchet MS" w:cs="Arial"/>
          <w:color w:val="000000"/>
          <w:sz w:val="24"/>
          <w:szCs w:val="24"/>
          <w:lang w:eastAsia="en-CA"/>
        </w:rPr>
        <w:lastRenderedPageBreak/>
        <w:t xml:space="preserve">expecting the opposite. One thing worth mentioning is that it is apparent that both the </w:t>
      </w:r>
      <w:proofErr w:type="spellStart"/>
      <w:r w:rsidR="00BA7ABB" w:rsidRPr="007A380E">
        <w:rPr>
          <w:rFonts w:ascii="Trebuchet MS" w:eastAsia="Times New Roman" w:hAnsi="Trebuchet MS" w:cs="Arial"/>
          <w:color w:val="000000"/>
          <w:sz w:val="24"/>
          <w:szCs w:val="24"/>
          <w:lang w:eastAsia="en-CA"/>
        </w:rPr>
        <w:t>landsat</w:t>
      </w:r>
      <w:proofErr w:type="spellEnd"/>
      <w:r w:rsidR="00BA7ABB" w:rsidRPr="007A380E">
        <w:rPr>
          <w:rFonts w:ascii="Trebuchet MS" w:eastAsia="Times New Roman" w:hAnsi="Trebuchet MS" w:cs="Arial"/>
          <w:color w:val="000000"/>
          <w:sz w:val="24"/>
          <w:szCs w:val="24"/>
          <w:lang w:eastAsia="en-CA"/>
        </w:rPr>
        <w:t xml:space="preserve"> 5 (1991), and </w:t>
      </w:r>
      <w:proofErr w:type="spellStart"/>
      <w:r w:rsidR="00BA7ABB" w:rsidRPr="007A380E">
        <w:rPr>
          <w:rFonts w:ascii="Trebuchet MS" w:eastAsia="Times New Roman" w:hAnsi="Trebuchet MS" w:cs="Arial"/>
          <w:color w:val="000000"/>
          <w:sz w:val="24"/>
          <w:szCs w:val="24"/>
          <w:lang w:eastAsia="en-CA"/>
        </w:rPr>
        <w:t>landsat</w:t>
      </w:r>
      <w:proofErr w:type="spellEnd"/>
      <w:r w:rsidR="00BA7ABB" w:rsidRPr="007A380E">
        <w:rPr>
          <w:rFonts w:ascii="Trebuchet MS" w:eastAsia="Times New Roman" w:hAnsi="Trebuchet MS" w:cs="Arial"/>
          <w:color w:val="000000"/>
          <w:sz w:val="24"/>
          <w:szCs w:val="24"/>
          <w:lang w:eastAsia="en-CA"/>
        </w:rPr>
        <w:t xml:space="preserve"> 8 (2018) map classifications had a hard time</w:t>
      </w:r>
      <w:r w:rsidR="00F75748" w:rsidRPr="007A380E">
        <w:rPr>
          <w:rFonts w:ascii="Trebuchet MS" w:eastAsia="Times New Roman" w:hAnsi="Trebuchet MS" w:cs="Arial"/>
          <w:color w:val="000000"/>
          <w:sz w:val="24"/>
          <w:szCs w:val="24"/>
          <w:lang w:eastAsia="en-CA"/>
        </w:rPr>
        <w:t xml:space="preserve"> (although it is more evident in </w:t>
      </w:r>
      <w:proofErr w:type="spellStart"/>
      <w:r w:rsidR="00F75748" w:rsidRPr="007A380E">
        <w:rPr>
          <w:rFonts w:ascii="Trebuchet MS" w:eastAsia="Times New Roman" w:hAnsi="Trebuchet MS" w:cs="Arial"/>
          <w:color w:val="000000"/>
          <w:sz w:val="24"/>
          <w:szCs w:val="24"/>
          <w:lang w:eastAsia="en-CA"/>
        </w:rPr>
        <w:t>landsat</w:t>
      </w:r>
      <w:proofErr w:type="spellEnd"/>
      <w:r w:rsidR="00F75748" w:rsidRPr="007A380E">
        <w:rPr>
          <w:rFonts w:ascii="Trebuchet MS" w:eastAsia="Times New Roman" w:hAnsi="Trebuchet MS" w:cs="Arial"/>
          <w:color w:val="000000"/>
          <w:sz w:val="24"/>
          <w:szCs w:val="24"/>
          <w:lang w:eastAsia="en-CA"/>
        </w:rPr>
        <w:t xml:space="preserve"> 5)</w:t>
      </w:r>
      <w:r w:rsidR="00BA7ABB" w:rsidRPr="007A380E">
        <w:rPr>
          <w:rFonts w:ascii="Trebuchet MS" w:eastAsia="Times New Roman" w:hAnsi="Trebuchet MS" w:cs="Arial"/>
          <w:color w:val="000000"/>
          <w:sz w:val="24"/>
          <w:szCs w:val="24"/>
          <w:lang w:eastAsia="en-CA"/>
        </w:rPr>
        <w:t xml:space="preserve"> at differentiating between farmland, and urban areas. This is evident from the shape of some of the clusters of </w:t>
      </w:r>
      <w:r w:rsidR="00F75748" w:rsidRPr="007A380E">
        <w:rPr>
          <w:rFonts w:ascii="Trebuchet MS" w:eastAsia="Times New Roman" w:hAnsi="Trebuchet MS" w:cs="Arial"/>
          <w:color w:val="000000"/>
          <w:sz w:val="24"/>
          <w:szCs w:val="24"/>
          <w:lang w:eastAsia="en-CA"/>
        </w:rPr>
        <w:t xml:space="preserve">classified areas which are outside of the urban centers, and are clearly plots of farmland. </w:t>
      </w:r>
    </w:p>
    <w:p w:rsidR="00094031" w:rsidRPr="007A380E" w:rsidRDefault="00094031" w:rsidP="007A380E">
      <w:pPr>
        <w:spacing w:after="0" w:line="360" w:lineRule="auto"/>
        <w:rPr>
          <w:rFonts w:ascii="Trebuchet MS" w:eastAsia="Times New Roman" w:hAnsi="Trebuchet MS" w:cs="Arial"/>
          <w:color w:val="000000"/>
          <w:sz w:val="24"/>
          <w:szCs w:val="24"/>
          <w:lang w:eastAsia="en-CA"/>
        </w:rPr>
      </w:pPr>
    </w:p>
    <w:p w:rsidR="00F75748" w:rsidRPr="007A380E" w:rsidRDefault="0063124A" w:rsidP="007A380E">
      <w:pPr>
        <w:spacing w:after="0" w:line="360" w:lineRule="auto"/>
        <w:rPr>
          <w:rFonts w:ascii="Trebuchet MS" w:eastAsia="Times New Roman" w:hAnsi="Trebuchet MS" w:cs="Arial"/>
          <w:b/>
          <w:color w:val="000000"/>
          <w:sz w:val="24"/>
          <w:szCs w:val="24"/>
          <w:u w:val="single"/>
          <w:lang w:eastAsia="en-CA"/>
        </w:rPr>
      </w:pPr>
      <w:r w:rsidRPr="0063124A">
        <w:rPr>
          <w:rFonts w:ascii="Trebuchet MS" w:eastAsia="Times New Roman" w:hAnsi="Trebuchet MS" w:cs="Arial"/>
          <w:b/>
          <w:color w:val="000000"/>
          <w:sz w:val="24"/>
          <w:szCs w:val="24"/>
          <w:u w:val="single"/>
          <w:lang w:eastAsia="en-CA"/>
        </w:rPr>
        <w:t>CONCLUSION</w:t>
      </w:r>
    </w:p>
    <w:p w:rsidR="00F75748" w:rsidRPr="007A380E" w:rsidRDefault="00F75748" w:rsidP="007A380E">
      <w:pPr>
        <w:spacing w:after="0" w:line="360" w:lineRule="auto"/>
        <w:ind w:firstLine="720"/>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As was the common sense hypothesis in this case, according to this classification project</w:t>
      </w:r>
      <w:r w:rsidR="007A380E">
        <w:rPr>
          <w:rFonts w:ascii="Trebuchet MS" w:eastAsia="Times New Roman" w:hAnsi="Trebuchet MS" w:cs="Arial"/>
          <w:color w:val="000000"/>
          <w:sz w:val="24"/>
          <w:szCs w:val="24"/>
          <w:lang w:eastAsia="en-CA"/>
        </w:rPr>
        <w:t xml:space="preserve">, </w:t>
      </w:r>
      <w:r w:rsidRPr="007A380E">
        <w:rPr>
          <w:rFonts w:ascii="Trebuchet MS" w:eastAsia="Times New Roman" w:hAnsi="Trebuchet MS" w:cs="Arial"/>
          <w:color w:val="000000"/>
          <w:sz w:val="24"/>
          <w:szCs w:val="24"/>
          <w:lang w:eastAsia="en-CA"/>
        </w:rPr>
        <w:t xml:space="preserve">urban growth has indeed occurred </w:t>
      </w:r>
      <w:r w:rsidR="007A380E">
        <w:rPr>
          <w:rFonts w:ascii="Trebuchet MS" w:eastAsia="Times New Roman" w:hAnsi="Trebuchet MS" w:cs="Arial"/>
          <w:color w:val="000000"/>
          <w:sz w:val="24"/>
          <w:szCs w:val="24"/>
          <w:lang w:eastAsia="en-CA"/>
        </w:rPr>
        <w:t>over the past 3</w:t>
      </w:r>
      <w:r w:rsidRPr="007A380E">
        <w:rPr>
          <w:rFonts w:ascii="Trebuchet MS" w:eastAsia="Times New Roman" w:hAnsi="Trebuchet MS" w:cs="Arial"/>
          <w:color w:val="000000"/>
          <w:sz w:val="24"/>
          <w:szCs w:val="24"/>
          <w:lang w:eastAsia="en-CA"/>
        </w:rPr>
        <w:t>0 odd years in Vancouver. Although my analysis confirmed this result, I do not have very much confidence in the accuracy and precision of the results. This is because the overall accuracy was too low (just below 80 % for both maps</w:t>
      </w:r>
      <w:r w:rsidR="007A380E">
        <w:rPr>
          <w:rFonts w:ascii="Trebuchet MS" w:eastAsia="Times New Roman" w:hAnsi="Trebuchet MS" w:cs="Arial"/>
          <w:color w:val="000000"/>
          <w:sz w:val="24"/>
          <w:szCs w:val="24"/>
          <w:lang w:eastAsia="en-CA"/>
        </w:rPr>
        <w:t>, and this was with an accuracy assessment which could have been significantly more rigorous</w:t>
      </w:r>
      <w:r w:rsidRPr="007A380E">
        <w:rPr>
          <w:rFonts w:ascii="Trebuchet MS" w:eastAsia="Times New Roman" w:hAnsi="Trebuchet MS" w:cs="Arial"/>
          <w:color w:val="000000"/>
          <w:sz w:val="24"/>
          <w:szCs w:val="24"/>
          <w:lang w:eastAsia="en-CA"/>
        </w:rPr>
        <w:t>), and I doubt that this would stand up to statistical scrutiny. As previously mentioned, there were certain problems which plagued the classification algorithms</w:t>
      </w:r>
      <w:r w:rsidR="007A380E">
        <w:rPr>
          <w:rFonts w:ascii="Trebuchet MS" w:eastAsia="Times New Roman" w:hAnsi="Trebuchet MS" w:cs="Arial"/>
          <w:color w:val="000000"/>
          <w:sz w:val="24"/>
          <w:szCs w:val="24"/>
          <w:lang w:eastAsia="en-CA"/>
        </w:rPr>
        <w:t>. The most common were</w:t>
      </w:r>
      <w:r w:rsidRPr="007A380E">
        <w:rPr>
          <w:rFonts w:ascii="Trebuchet MS" w:eastAsia="Times New Roman" w:hAnsi="Trebuchet MS" w:cs="Arial"/>
          <w:color w:val="000000"/>
          <w:sz w:val="24"/>
          <w:szCs w:val="24"/>
          <w:lang w:eastAsia="en-CA"/>
        </w:rPr>
        <w:t xml:space="preserve">: confusion between farmland and urban areas, as well as confusion between water and forested areas. Both of these errors occur due to </w:t>
      </w:r>
      <w:r w:rsidR="00055ED1" w:rsidRPr="007A380E">
        <w:rPr>
          <w:rFonts w:ascii="Trebuchet MS" w:eastAsia="Times New Roman" w:hAnsi="Trebuchet MS" w:cs="Arial"/>
          <w:color w:val="000000"/>
          <w:sz w:val="24"/>
          <w:szCs w:val="24"/>
          <w:lang w:eastAsia="en-CA"/>
        </w:rPr>
        <w:t xml:space="preserve">the two opposite extremes in the spectral signatures; the farmland/urban confusion was due to similarly high reflectance, and the water/forest confusion was due to similarly low reflectance values. </w:t>
      </w:r>
    </w:p>
    <w:p w:rsidR="00900584" w:rsidRPr="007A380E" w:rsidRDefault="00900584" w:rsidP="007A380E">
      <w:pPr>
        <w:spacing w:after="0" w:line="360" w:lineRule="auto"/>
        <w:ind w:firstLine="720"/>
        <w:rPr>
          <w:rFonts w:ascii="Trebuchet MS" w:eastAsia="Times New Roman" w:hAnsi="Trebuchet MS" w:cs="Times New Roman"/>
          <w:sz w:val="24"/>
          <w:szCs w:val="24"/>
          <w:lang w:eastAsia="en-CA"/>
        </w:rPr>
      </w:pPr>
      <w:r w:rsidRPr="007A380E">
        <w:rPr>
          <w:rFonts w:ascii="Trebuchet MS" w:eastAsia="Times New Roman" w:hAnsi="Trebuchet MS" w:cs="Arial"/>
          <w:color w:val="000000"/>
          <w:sz w:val="24"/>
          <w:szCs w:val="24"/>
          <w:lang w:eastAsia="en-CA"/>
        </w:rPr>
        <w:t>In this project I chose to stick with supervised classific</w:t>
      </w:r>
      <w:r w:rsidR="007A380E">
        <w:rPr>
          <w:rFonts w:ascii="Trebuchet MS" w:eastAsia="Times New Roman" w:hAnsi="Trebuchet MS" w:cs="Arial"/>
          <w:color w:val="000000"/>
          <w:sz w:val="24"/>
          <w:szCs w:val="24"/>
          <w:lang w:eastAsia="en-CA"/>
        </w:rPr>
        <w:t>ation algorithms because of</w:t>
      </w:r>
      <w:r w:rsidRPr="007A380E">
        <w:rPr>
          <w:rFonts w:ascii="Trebuchet MS" w:eastAsia="Times New Roman" w:hAnsi="Trebuchet MS" w:cs="Arial"/>
          <w:color w:val="000000"/>
          <w:sz w:val="24"/>
          <w:szCs w:val="24"/>
          <w:lang w:eastAsia="en-CA"/>
        </w:rPr>
        <w:t xml:space="preserve"> time constraints; after briefly attempting a few unsupervised algorithms, and investigating the spectral signatures of the images, it was apparent that quite a lot of time would be required </w:t>
      </w:r>
      <w:r w:rsidR="007A380E">
        <w:rPr>
          <w:rFonts w:ascii="Trebuchet MS" w:eastAsia="Times New Roman" w:hAnsi="Trebuchet MS" w:cs="Arial"/>
          <w:color w:val="000000"/>
          <w:sz w:val="24"/>
          <w:szCs w:val="24"/>
          <w:lang w:eastAsia="en-CA"/>
        </w:rPr>
        <w:t xml:space="preserve">to </w:t>
      </w:r>
      <w:r w:rsidRPr="007A380E">
        <w:rPr>
          <w:rFonts w:ascii="Trebuchet MS" w:eastAsia="Times New Roman" w:hAnsi="Trebuchet MS" w:cs="Arial"/>
          <w:color w:val="000000"/>
          <w:sz w:val="24"/>
          <w:szCs w:val="24"/>
          <w:lang w:eastAsia="en-CA"/>
        </w:rPr>
        <w:t xml:space="preserve">tweak the settings in order to obtain a satisfactory result.  </w:t>
      </w:r>
      <w:r w:rsidRPr="007A380E">
        <w:rPr>
          <w:rFonts w:ascii="Trebuchet MS" w:eastAsia="Times New Roman" w:hAnsi="Trebuchet MS" w:cs="Times New Roman"/>
          <w:sz w:val="24"/>
          <w:szCs w:val="24"/>
          <w:lang w:eastAsia="en-CA"/>
        </w:rPr>
        <w:t xml:space="preserve">It would be a good idea to pursue unsupervised classification if there was more time available. </w:t>
      </w:r>
    </w:p>
    <w:p w:rsidR="007A380E" w:rsidRPr="007A380E" w:rsidRDefault="00055ED1" w:rsidP="0073509E">
      <w:pPr>
        <w:spacing w:after="0" w:line="360" w:lineRule="auto"/>
        <w:ind w:firstLine="720"/>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The best way to improve the results of this project would be to go back and continue refining the classific</w:t>
      </w:r>
      <w:r w:rsidR="0073509E">
        <w:rPr>
          <w:rFonts w:ascii="Trebuchet MS" w:eastAsia="Times New Roman" w:hAnsi="Trebuchet MS" w:cs="Arial"/>
          <w:color w:val="000000"/>
          <w:sz w:val="24"/>
          <w:szCs w:val="24"/>
          <w:lang w:eastAsia="en-CA"/>
        </w:rPr>
        <w:t>ation training set. As such, t</w:t>
      </w:r>
      <w:r w:rsidRPr="007A380E">
        <w:rPr>
          <w:rFonts w:ascii="Trebuchet MS" w:eastAsia="Times New Roman" w:hAnsi="Trebuchet MS" w:cs="Arial"/>
          <w:color w:val="000000"/>
          <w:sz w:val="24"/>
          <w:szCs w:val="24"/>
          <w:lang w:eastAsia="en-CA"/>
        </w:rPr>
        <w:t xml:space="preserve">he main source of error was undoubtedly </w:t>
      </w:r>
      <w:r w:rsidR="007A380E">
        <w:rPr>
          <w:rFonts w:ascii="Trebuchet MS" w:eastAsia="Times New Roman" w:hAnsi="Trebuchet MS" w:cs="Arial"/>
          <w:color w:val="000000"/>
          <w:sz w:val="24"/>
          <w:szCs w:val="24"/>
          <w:lang w:eastAsia="en-CA"/>
        </w:rPr>
        <w:t>the human error involved in</w:t>
      </w:r>
      <w:r w:rsidRPr="007A380E">
        <w:rPr>
          <w:rFonts w:ascii="Trebuchet MS" w:eastAsia="Times New Roman" w:hAnsi="Trebuchet MS" w:cs="Arial"/>
          <w:color w:val="000000"/>
          <w:sz w:val="24"/>
          <w:szCs w:val="24"/>
          <w:lang w:eastAsia="en-CA"/>
        </w:rPr>
        <w:t xml:space="preserve"> selecting the training sets. Another potential source of error was the human error involved in verifying the point data used in the accuracy assessment. The ideal method to reduce this error would be to either go out </w:t>
      </w:r>
      <w:r w:rsidRPr="007A380E">
        <w:rPr>
          <w:rFonts w:ascii="Trebuchet MS" w:eastAsia="Times New Roman" w:hAnsi="Trebuchet MS" w:cs="Arial"/>
          <w:color w:val="000000"/>
          <w:sz w:val="24"/>
          <w:szCs w:val="24"/>
          <w:lang w:eastAsia="en-CA"/>
        </w:rPr>
        <w:lastRenderedPageBreak/>
        <w:t xml:space="preserve">into the real world and </w:t>
      </w:r>
      <w:r w:rsidR="00900584" w:rsidRPr="007A380E">
        <w:rPr>
          <w:rFonts w:ascii="Trebuchet MS" w:eastAsia="Times New Roman" w:hAnsi="Trebuchet MS" w:cs="Arial"/>
          <w:color w:val="000000"/>
          <w:sz w:val="24"/>
          <w:szCs w:val="24"/>
          <w:lang w:eastAsia="en-CA"/>
        </w:rPr>
        <w:t>verify the points, or at least verify them through up to date aerial photography (or some image with better resolution than that of the</w:t>
      </w:r>
      <w:r w:rsidR="0073509E">
        <w:rPr>
          <w:rFonts w:ascii="Trebuchet MS" w:eastAsia="Times New Roman" w:hAnsi="Trebuchet MS" w:cs="Arial"/>
          <w:color w:val="000000"/>
          <w:sz w:val="24"/>
          <w:szCs w:val="24"/>
          <w:lang w:eastAsia="en-CA"/>
        </w:rPr>
        <w:t xml:space="preserve"> L</w:t>
      </w:r>
      <w:r w:rsidR="00900584" w:rsidRPr="007A380E">
        <w:rPr>
          <w:rFonts w:ascii="Trebuchet MS" w:eastAsia="Times New Roman" w:hAnsi="Trebuchet MS" w:cs="Arial"/>
          <w:color w:val="000000"/>
          <w:sz w:val="24"/>
          <w:szCs w:val="24"/>
          <w:lang w:eastAsia="en-CA"/>
        </w:rPr>
        <w:t>andsat sensors</w:t>
      </w:r>
      <w:r w:rsidR="0073509E">
        <w:rPr>
          <w:rFonts w:ascii="Trebuchet MS" w:eastAsia="Times New Roman" w:hAnsi="Trebuchet MS" w:cs="Arial"/>
          <w:color w:val="000000"/>
          <w:sz w:val="24"/>
          <w:szCs w:val="24"/>
          <w:lang w:eastAsia="en-CA"/>
        </w:rPr>
        <w:t>)</w:t>
      </w:r>
      <w:r w:rsidR="00900584" w:rsidRPr="007A380E">
        <w:rPr>
          <w:rFonts w:ascii="Trebuchet MS" w:eastAsia="Times New Roman" w:hAnsi="Trebuchet MS" w:cs="Arial"/>
          <w:color w:val="000000"/>
          <w:sz w:val="24"/>
          <w:szCs w:val="24"/>
          <w:lang w:eastAsia="en-CA"/>
        </w:rPr>
        <w:t xml:space="preserve">. </w:t>
      </w:r>
    </w:p>
    <w:p w:rsidR="006A3415" w:rsidRPr="007A380E" w:rsidRDefault="006A3415" w:rsidP="007A380E">
      <w:pPr>
        <w:spacing w:after="0" w:line="360" w:lineRule="auto"/>
        <w:rPr>
          <w:rFonts w:ascii="Trebuchet MS" w:eastAsia="Times New Roman" w:hAnsi="Trebuchet MS" w:cs="Arial"/>
          <w:b/>
          <w:color w:val="000000"/>
          <w:sz w:val="24"/>
          <w:szCs w:val="24"/>
          <w:u w:val="single"/>
          <w:lang w:eastAsia="en-CA"/>
        </w:rPr>
      </w:pPr>
      <w:r w:rsidRPr="007A380E">
        <w:rPr>
          <w:rFonts w:ascii="Trebuchet MS" w:eastAsia="Times New Roman" w:hAnsi="Trebuchet MS" w:cs="Arial"/>
          <w:b/>
          <w:color w:val="000000"/>
          <w:sz w:val="24"/>
          <w:szCs w:val="24"/>
          <w:u w:val="single"/>
          <w:lang w:eastAsia="en-CA"/>
        </w:rPr>
        <w:t>DATA SOURCE</w:t>
      </w:r>
    </w:p>
    <w:p w:rsidR="006A3415" w:rsidRPr="007A380E" w:rsidRDefault="006A3415" w:rsidP="007A380E">
      <w:p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ab/>
      </w:r>
      <w:hyperlink r:id="rId13" w:history="1">
        <w:r w:rsidRPr="007A380E">
          <w:rPr>
            <w:rStyle w:val="Hyperlink"/>
            <w:rFonts w:ascii="Trebuchet MS" w:hAnsi="Trebuchet MS"/>
            <w:sz w:val="24"/>
            <w:szCs w:val="24"/>
          </w:rPr>
          <w:t>https://glovis.usgs.gov/</w:t>
        </w:r>
      </w:hyperlink>
      <w:r w:rsidRPr="007A380E">
        <w:rPr>
          <w:rFonts w:ascii="Trebuchet MS" w:hAnsi="Trebuchet MS"/>
          <w:sz w:val="24"/>
          <w:szCs w:val="24"/>
        </w:rPr>
        <w:t xml:space="preserve"> (Accessed 2019)</w:t>
      </w:r>
    </w:p>
    <w:p w:rsidR="006A3415" w:rsidRPr="007A380E" w:rsidRDefault="006A3415" w:rsidP="007A380E">
      <w:pPr>
        <w:spacing w:after="0" w:line="360" w:lineRule="auto"/>
        <w:rPr>
          <w:rFonts w:ascii="Trebuchet MS" w:eastAsia="Times New Roman" w:hAnsi="Trebuchet MS" w:cs="Arial"/>
          <w:b/>
          <w:color w:val="000000"/>
          <w:sz w:val="24"/>
          <w:szCs w:val="24"/>
          <w:u w:val="single"/>
          <w:lang w:eastAsia="en-CA"/>
        </w:rPr>
      </w:pPr>
    </w:p>
    <w:p w:rsidR="007E29E5" w:rsidRPr="007A380E" w:rsidRDefault="007E29E5" w:rsidP="007A380E">
      <w:pPr>
        <w:spacing w:after="0" w:line="360" w:lineRule="auto"/>
        <w:rPr>
          <w:rFonts w:ascii="Trebuchet MS" w:eastAsia="Times New Roman" w:hAnsi="Trebuchet MS" w:cs="Arial"/>
          <w:b/>
          <w:color w:val="000000"/>
          <w:sz w:val="24"/>
          <w:szCs w:val="24"/>
          <w:u w:val="single"/>
          <w:lang w:eastAsia="en-CA"/>
        </w:rPr>
      </w:pPr>
      <w:r w:rsidRPr="007A380E">
        <w:rPr>
          <w:rFonts w:ascii="Trebuchet MS" w:eastAsia="Times New Roman" w:hAnsi="Trebuchet MS" w:cs="Arial"/>
          <w:b/>
          <w:color w:val="000000"/>
          <w:sz w:val="24"/>
          <w:szCs w:val="24"/>
          <w:u w:val="single"/>
          <w:lang w:eastAsia="en-CA"/>
        </w:rPr>
        <w:t>REFERENCES</w:t>
      </w:r>
    </w:p>
    <w:p w:rsidR="007E29E5" w:rsidRPr="007A380E" w:rsidRDefault="007E29E5" w:rsidP="007A380E">
      <w:pPr>
        <w:spacing w:after="0" w:line="360" w:lineRule="auto"/>
        <w:rPr>
          <w:rFonts w:ascii="Trebuchet MS" w:eastAsia="Times New Roman" w:hAnsi="Trebuchet MS" w:cs="Arial"/>
          <w:color w:val="000000"/>
          <w:sz w:val="24"/>
          <w:szCs w:val="24"/>
          <w:lang w:eastAsia="en-CA"/>
        </w:rPr>
      </w:pPr>
      <w:r w:rsidRPr="007A380E">
        <w:rPr>
          <w:rFonts w:ascii="Trebuchet MS" w:eastAsia="Times New Roman" w:hAnsi="Trebuchet MS" w:cs="Arial"/>
          <w:color w:val="000000"/>
          <w:sz w:val="24"/>
          <w:szCs w:val="24"/>
          <w:lang w:eastAsia="en-CA"/>
        </w:rPr>
        <w:tab/>
      </w:r>
      <w:proofErr w:type="spellStart"/>
      <w:r w:rsidRPr="007A380E">
        <w:rPr>
          <w:rFonts w:ascii="Trebuchet MS" w:eastAsia="Times New Roman" w:hAnsi="Trebuchet MS" w:cs="Arial"/>
          <w:color w:val="000000"/>
          <w:sz w:val="24"/>
          <w:szCs w:val="24"/>
          <w:lang w:eastAsia="en-CA"/>
        </w:rPr>
        <w:t>Darriau</w:t>
      </w:r>
      <w:proofErr w:type="spellEnd"/>
      <w:r w:rsidRPr="007A380E">
        <w:rPr>
          <w:rFonts w:ascii="Trebuchet MS" w:eastAsia="Times New Roman" w:hAnsi="Trebuchet MS" w:cs="Arial"/>
          <w:color w:val="000000"/>
          <w:sz w:val="24"/>
          <w:szCs w:val="24"/>
          <w:lang w:eastAsia="en-CA"/>
        </w:rPr>
        <w:t xml:space="preserve">, G, T. (2017) </w:t>
      </w:r>
      <w:r w:rsidRPr="007A380E">
        <w:rPr>
          <w:rFonts w:ascii="Trebuchet MS" w:eastAsia="Times New Roman" w:hAnsi="Trebuchet MS" w:cs="Arial"/>
          <w:i/>
          <w:color w:val="000000"/>
          <w:sz w:val="24"/>
          <w:szCs w:val="24"/>
          <w:lang w:eastAsia="en-CA"/>
        </w:rPr>
        <w:t>Measuring Urban Sprawl in Vancouver from 1971 to 2011.</w:t>
      </w:r>
      <w:r w:rsidRPr="007A380E">
        <w:rPr>
          <w:rFonts w:ascii="Trebuchet MS" w:eastAsia="Times New Roman" w:hAnsi="Trebuchet MS" w:cs="Arial"/>
          <w:color w:val="000000"/>
          <w:sz w:val="24"/>
          <w:szCs w:val="24"/>
          <w:lang w:eastAsia="en-CA"/>
        </w:rPr>
        <w:t xml:space="preserve"> </w:t>
      </w:r>
      <w:r w:rsidR="00F1088C" w:rsidRPr="007A380E">
        <w:rPr>
          <w:rFonts w:ascii="Trebuchet MS" w:eastAsia="Times New Roman" w:hAnsi="Trebuchet MS" w:cs="Arial"/>
          <w:color w:val="000000"/>
          <w:sz w:val="24"/>
          <w:szCs w:val="24"/>
          <w:lang w:eastAsia="en-CA"/>
        </w:rPr>
        <w:t>Concordia Geography Labs.</w:t>
      </w:r>
    </w:p>
    <w:p w:rsidR="007A380E" w:rsidRDefault="007A380E" w:rsidP="007A380E">
      <w:pPr>
        <w:spacing w:after="0" w:line="360" w:lineRule="auto"/>
        <w:ind w:firstLine="720"/>
        <w:rPr>
          <w:rFonts w:ascii="Trebuchet MS" w:hAnsi="Trebuchet MS" w:cs="Arial"/>
          <w:color w:val="222222"/>
          <w:sz w:val="24"/>
          <w:szCs w:val="24"/>
          <w:shd w:val="clear" w:color="auto" w:fill="FFFFFF"/>
        </w:rPr>
      </w:pPr>
    </w:p>
    <w:p w:rsidR="006A3415" w:rsidRPr="007A380E" w:rsidRDefault="006A3415" w:rsidP="007A380E">
      <w:pPr>
        <w:spacing w:after="0" w:line="360" w:lineRule="auto"/>
        <w:ind w:firstLine="720"/>
        <w:rPr>
          <w:rFonts w:ascii="Trebuchet MS" w:eastAsia="Times New Roman" w:hAnsi="Trebuchet MS" w:cs="Arial"/>
          <w:color w:val="000000"/>
          <w:sz w:val="24"/>
          <w:szCs w:val="24"/>
          <w:lang w:eastAsia="en-CA"/>
        </w:rPr>
      </w:pPr>
      <w:r w:rsidRPr="007A380E">
        <w:rPr>
          <w:rFonts w:ascii="Trebuchet MS" w:hAnsi="Trebuchet MS" w:cs="Arial"/>
          <w:color w:val="222222"/>
          <w:sz w:val="24"/>
          <w:szCs w:val="24"/>
          <w:shd w:val="clear" w:color="auto" w:fill="FFFFFF"/>
        </w:rPr>
        <w:t>Burchfield, M., &amp; Kramer, A. (2015). </w:t>
      </w:r>
      <w:r w:rsidRPr="007A380E">
        <w:rPr>
          <w:rFonts w:ascii="Trebuchet MS" w:hAnsi="Trebuchet MS" w:cs="Arial"/>
          <w:i/>
          <w:iCs/>
          <w:color w:val="222222"/>
          <w:sz w:val="24"/>
          <w:szCs w:val="24"/>
          <w:shd w:val="clear" w:color="auto" w:fill="FFFFFF"/>
        </w:rPr>
        <w:t>Growing Pains: Understanding the New Reality of Population and Dwelling Patterns in the Toronto and Vancouver Regions</w:t>
      </w:r>
      <w:r w:rsidRPr="007A380E">
        <w:rPr>
          <w:rFonts w:ascii="Trebuchet MS" w:hAnsi="Trebuchet MS" w:cs="Arial"/>
          <w:color w:val="222222"/>
          <w:sz w:val="24"/>
          <w:szCs w:val="24"/>
          <w:shd w:val="clear" w:color="auto" w:fill="FFFFFF"/>
        </w:rPr>
        <w:t xml:space="preserve">. </w:t>
      </w:r>
      <w:proofErr w:type="spellStart"/>
      <w:r w:rsidRPr="007A380E">
        <w:rPr>
          <w:rFonts w:ascii="Trebuchet MS" w:hAnsi="Trebuchet MS" w:cs="Arial"/>
          <w:color w:val="222222"/>
          <w:sz w:val="24"/>
          <w:szCs w:val="24"/>
          <w:shd w:val="clear" w:color="auto" w:fill="FFFFFF"/>
        </w:rPr>
        <w:t>Neptis</w:t>
      </w:r>
      <w:proofErr w:type="spellEnd"/>
      <w:r w:rsidRPr="007A380E">
        <w:rPr>
          <w:rFonts w:ascii="Trebuchet MS" w:hAnsi="Trebuchet MS" w:cs="Arial"/>
          <w:color w:val="222222"/>
          <w:sz w:val="24"/>
          <w:szCs w:val="24"/>
          <w:shd w:val="clear" w:color="auto" w:fill="FFFFFF"/>
        </w:rPr>
        <w:t xml:space="preserve"> Foundation.</w:t>
      </w:r>
    </w:p>
    <w:sectPr w:rsidR="006A3415" w:rsidRPr="007A380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Granjon">
    <w:panose1 w:val="00000000000000000000"/>
    <w:charset w:val="00"/>
    <w:family w:val="roman"/>
    <w:notTrueType/>
    <w:pitch w:val="default"/>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B7154A8"/>
    <w:multiLevelType w:val="hybridMultilevel"/>
    <w:tmpl w:val="F4EA7F0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32C2015A"/>
    <w:multiLevelType w:val="hybridMultilevel"/>
    <w:tmpl w:val="FEA212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561B17A7"/>
    <w:multiLevelType w:val="hybridMultilevel"/>
    <w:tmpl w:val="146494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5923598C"/>
    <w:multiLevelType w:val="hybridMultilevel"/>
    <w:tmpl w:val="4296FC5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9F44635"/>
    <w:multiLevelType w:val="hybridMultilevel"/>
    <w:tmpl w:val="2174A06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24A"/>
    <w:rsid w:val="00055ED1"/>
    <w:rsid w:val="00094031"/>
    <w:rsid w:val="00162AA1"/>
    <w:rsid w:val="002A3BDC"/>
    <w:rsid w:val="002B134D"/>
    <w:rsid w:val="002C2BC8"/>
    <w:rsid w:val="0057756C"/>
    <w:rsid w:val="0063124A"/>
    <w:rsid w:val="006A3060"/>
    <w:rsid w:val="006A3415"/>
    <w:rsid w:val="007262D5"/>
    <w:rsid w:val="0073509E"/>
    <w:rsid w:val="00766196"/>
    <w:rsid w:val="007A380E"/>
    <w:rsid w:val="007E29E5"/>
    <w:rsid w:val="008345A6"/>
    <w:rsid w:val="00900584"/>
    <w:rsid w:val="009B3195"/>
    <w:rsid w:val="00AD48F9"/>
    <w:rsid w:val="00B66433"/>
    <w:rsid w:val="00B96420"/>
    <w:rsid w:val="00BA7ABB"/>
    <w:rsid w:val="00CE5ED8"/>
    <w:rsid w:val="00E67AA7"/>
    <w:rsid w:val="00EE47BA"/>
    <w:rsid w:val="00F1088C"/>
    <w:rsid w:val="00F75748"/>
    <w:rsid w:val="00FC76C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7C190F-A236-4733-B6F9-D22E6AC5F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2C2BC8"/>
    <w:pPr>
      <w:spacing w:before="100" w:beforeAutospacing="1" w:after="100" w:afterAutospacing="1" w:line="240" w:lineRule="auto"/>
      <w:outlineLvl w:val="1"/>
    </w:pPr>
    <w:rPr>
      <w:rFonts w:ascii="Times New Roman" w:eastAsia="Times New Roman" w:hAnsi="Times New Roman" w:cs="Times New Roman"/>
      <w:b/>
      <w:bCs/>
      <w:sz w:val="36"/>
      <w:szCs w:val="36"/>
      <w:lang w:eastAsia="en-CA"/>
    </w:rPr>
  </w:style>
  <w:style w:type="paragraph" w:styleId="Heading4">
    <w:name w:val="heading 4"/>
    <w:basedOn w:val="Normal"/>
    <w:link w:val="Heading4Char"/>
    <w:uiPriority w:val="9"/>
    <w:qFormat/>
    <w:rsid w:val="002C2BC8"/>
    <w:pPr>
      <w:spacing w:before="100" w:beforeAutospacing="1" w:after="100" w:afterAutospacing="1" w:line="240" w:lineRule="auto"/>
      <w:outlineLvl w:val="3"/>
    </w:pPr>
    <w:rPr>
      <w:rFonts w:ascii="Times New Roman" w:eastAsia="Times New Roman" w:hAnsi="Times New Roman" w:cs="Times New Roman"/>
      <w:b/>
      <w:bCs/>
      <w:sz w:val="24"/>
      <w:szCs w:val="24"/>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3124A"/>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Hyperlink">
    <w:name w:val="Hyperlink"/>
    <w:basedOn w:val="DefaultParagraphFont"/>
    <w:uiPriority w:val="99"/>
    <w:semiHidden/>
    <w:unhideWhenUsed/>
    <w:rsid w:val="0063124A"/>
    <w:rPr>
      <w:color w:val="0000FF"/>
      <w:u w:val="single"/>
    </w:rPr>
  </w:style>
  <w:style w:type="character" w:customStyle="1" w:styleId="Heading2Char">
    <w:name w:val="Heading 2 Char"/>
    <w:basedOn w:val="DefaultParagraphFont"/>
    <w:link w:val="Heading2"/>
    <w:uiPriority w:val="9"/>
    <w:rsid w:val="002C2BC8"/>
    <w:rPr>
      <w:rFonts w:ascii="Times New Roman" w:eastAsia="Times New Roman" w:hAnsi="Times New Roman" w:cs="Times New Roman"/>
      <w:b/>
      <w:bCs/>
      <w:sz w:val="36"/>
      <w:szCs w:val="36"/>
      <w:lang w:eastAsia="en-CA"/>
    </w:rPr>
  </w:style>
  <w:style w:type="character" w:customStyle="1" w:styleId="Heading4Char">
    <w:name w:val="Heading 4 Char"/>
    <w:basedOn w:val="DefaultParagraphFont"/>
    <w:link w:val="Heading4"/>
    <w:uiPriority w:val="9"/>
    <w:rsid w:val="002C2BC8"/>
    <w:rPr>
      <w:rFonts w:ascii="Times New Roman" w:eastAsia="Times New Roman" w:hAnsi="Times New Roman" w:cs="Times New Roman"/>
      <w:b/>
      <w:bCs/>
      <w:sz w:val="24"/>
      <w:szCs w:val="24"/>
      <w:lang w:eastAsia="en-CA"/>
    </w:rPr>
  </w:style>
  <w:style w:type="paragraph" w:styleId="ListParagraph">
    <w:name w:val="List Paragraph"/>
    <w:basedOn w:val="Normal"/>
    <w:uiPriority w:val="34"/>
    <w:qFormat/>
    <w:rsid w:val="00B96420"/>
    <w:pPr>
      <w:ind w:left="720"/>
      <w:contextualSpacing/>
    </w:pPr>
  </w:style>
  <w:style w:type="paragraph" w:styleId="BalloonText">
    <w:name w:val="Balloon Text"/>
    <w:basedOn w:val="Normal"/>
    <w:link w:val="BalloonTextChar"/>
    <w:uiPriority w:val="99"/>
    <w:semiHidden/>
    <w:unhideWhenUsed/>
    <w:rsid w:val="00EE47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47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683204">
      <w:bodyDiv w:val="1"/>
      <w:marLeft w:val="0"/>
      <w:marRight w:val="0"/>
      <w:marTop w:val="0"/>
      <w:marBottom w:val="0"/>
      <w:divBdr>
        <w:top w:val="none" w:sz="0" w:space="0" w:color="auto"/>
        <w:left w:val="none" w:sz="0" w:space="0" w:color="auto"/>
        <w:bottom w:val="none" w:sz="0" w:space="0" w:color="auto"/>
        <w:right w:val="none" w:sz="0" w:space="0" w:color="auto"/>
      </w:divBdr>
    </w:div>
    <w:div w:id="253706594">
      <w:bodyDiv w:val="1"/>
      <w:marLeft w:val="0"/>
      <w:marRight w:val="0"/>
      <w:marTop w:val="0"/>
      <w:marBottom w:val="0"/>
      <w:divBdr>
        <w:top w:val="none" w:sz="0" w:space="0" w:color="auto"/>
        <w:left w:val="none" w:sz="0" w:space="0" w:color="auto"/>
        <w:bottom w:val="none" w:sz="0" w:space="0" w:color="auto"/>
        <w:right w:val="none" w:sz="0" w:space="0" w:color="auto"/>
      </w:divBdr>
    </w:div>
    <w:div w:id="599995161">
      <w:bodyDiv w:val="1"/>
      <w:marLeft w:val="0"/>
      <w:marRight w:val="0"/>
      <w:marTop w:val="0"/>
      <w:marBottom w:val="0"/>
      <w:divBdr>
        <w:top w:val="none" w:sz="0" w:space="0" w:color="auto"/>
        <w:left w:val="none" w:sz="0" w:space="0" w:color="auto"/>
        <w:bottom w:val="none" w:sz="0" w:space="0" w:color="auto"/>
        <w:right w:val="none" w:sz="0" w:space="0" w:color="auto"/>
      </w:divBdr>
    </w:div>
    <w:div w:id="625283540">
      <w:bodyDiv w:val="1"/>
      <w:marLeft w:val="1200"/>
      <w:marRight w:val="1200"/>
      <w:marTop w:val="1200"/>
      <w:marBottom w:val="1200"/>
      <w:divBdr>
        <w:top w:val="none" w:sz="0" w:space="0" w:color="auto"/>
        <w:left w:val="none" w:sz="0" w:space="0" w:color="auto"/>
        <w:bottom w:val="none" w:sz="0" w:space="0" w:color="auto"/>
        <w:right w:val="none" w:sz="0" w:space="0" w:color="auto"/>
      </w:divBdr>
    </w:div>
    <w:div w:id="625355885">
      <w:bodyDiv w:val="1"/>
      <w:marLeft w:val="1200"/>
      <w:marRight w:val="1200"/>
      <w:marTop w:val="1200"/>
      <w:marBottom w:val="1200"/>
      <w:divBdr>
        <w:top w:val="none" w:sz="0" w:space="0" w:color="auto"/>
        <w:left w:val="none" w:sz="0" w:space="0" w:color="auto"/>
        <w:bottom w:val="none" w:sz="0" w:space="0" w:color="auto"/>
        <w:right w:val="none" w:sz="0" w:space="0" w:color="auto"/>
      </w:divBdr>
    </w:div>
    <w:div w:id="643898739">
      <w:bodyDiv w:val="1"/>
      <w:marLeft w:val="0"/>
      <w:marRight w:val="0"/>
      <w:marTop w:val="0"/>
      <w:marBottom w:val="0"/>
      <w:divBdr>
        <w:top w:val="none" w:sz="0" w:space="0" w:color="auto"/>
        <w:left w:val="none" w:sz="0" w:space="0" w:color="auto"/>
        <w:bottom w:val="none" w:sz="0" w:space="0" w:color="auto"/>
        <w:right w:val="none" w:sz="0" w:space="0" w:color="auto"/>
      </w:divBdr>
    </w:div>
    <w:div w:id="821123836">
      <w:bodyDiv w:val="1"/>
      <w:marLeft w:val="0"/>
      <w:marRight w:val="0"/>
      <w:marTop w:val="0"/>
      <w:marBottom w:val="0"/>
      <w:divBdr>
        <w:top w:val="none" w:sz="0" w:space="0" w:color="auto"/>
        <w:left w:val="none" w:sz="0" w:space="0" w:color="auto"/>
        <w:bottom w:val="none" w:sz="0" w:space="0" w:color="auto"/>
        <w:right w:val="none" w:sz="0" w:space="0" w:color="auto"/>
      </w:divBdr>
    </w:div>
    <w:div w:id="922303897">
      <w:bodyDiv w:val="1"/>
      <w:marLeft w:val="0"/>
      <w:marRight w:val="0"/>
      <w:marTop w:val="0"/>
      <w:marBottom w:val="0"/>
      <w:divBdr>
        <w:top w:val="none" w:sz="0" w:space="0" w:color="auto"/>
        <w:left w:val="none" w:sz="0" w:space="0" w:color="auto"/>
        <w:bottom w:val="none" w:sz="0" w:space="0" w:color="auto"/>
        <w:right w:val="none" w:sz="0" w:space="0" w:color="auto"/>
      </w:divBdr>
    </w:div>
    <w:div w:id="1388718987">
      <w:bodyDiv w:val="1"/>
      <w:marLeft w:val="0"/>
      <w:marRight w:val="0"/>
      <w:marTop w:val="0"/>
      <w:marBottom w:val="0"/>
      <w:divBdr>
        <w:top w:val="none" w:sz="0" w:space="0" w:color="auto"/>
        <w:left w:val="none" w:sz="0" w:space="0" w:color="auto"/>
        <w:bottom w:val="none" w:sz="0" w:space="0" w:color="auto"/>
        <w:right w:val="none" w:sz="0" w:space="0" w:color="auto"/>
      </w:divBdr>
    </w:div>
    <w:div w:id="1969701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glovis.usgs.gov/" TargetMode="External"/><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chart" Target="charts/chart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Landuse in Vancouver in 1991, and 2018</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Sheet1!$N$5</c:f>
              <c:strCache>
                <c:ptCount val="1"/>
                <c:pt idx="0">
                  <c:v>Water</c:v>
                </c:pt>
              </c:strCache>
            </c:strRef>
          </c:tx>
          <c:spPr>
            <a:solidFill>
              <a:schemeClr val="accent1"/>
            </a:solidFill>
            <a:ln>
              <a:noFill/>
            </a:ln>
            <a:effectLst/>
          </c:spPr>
          <c:invertIfNegative val="0"/>
          <c:val>
            <c:numRef>
              <c:f>(Sheet1!$O$5,Sheet1!$O$13)</c:f>
              <c:numCache>
                <c:formatCode>General</c:formatCode>
                <c:ptCount val="2"/>
                <c:pt idx="0">
                  <c:v>571.21379999999999</c:v>
                </c:pt>
                <c:pt idx="1">
                  <c:v>536.5557</c:v>
                </c:pt>
              </c:numCache>
            </c:numRef>
          </c:val>
        </c:ser>
        <c:ser>
          <c:idx val="1"/>
          <c:order val="1"/>
          <c:tx>
            <c:strRef>
              <c:f>Sheet1!$N$6</c:f>
              <c:strCache>
                <c:ptCount val="1"/>
                <c:pt idx="0">
                  <c:v>Farmland/Vegetation</c:v>
                </c:pt>
              </c:strCache>
            </c:strRef>
          </c:tx>
          <c:spPr>
            <a:solidFill>
              <a:schemeClr val="accent4"/>
            </a:solidFill>
            <a:ln>
              <a:noFill/>
            </a:ln>
            <a:effectLst/>
          </c:spPr>
          <c:invertIfNegative val="0"/>
          <c:val>
            <c:numRef>
              <c:f>(Sheet1!$O$6,Sheet1!$O$14)</c:f>
              <c:numCache>
                <c:formatCode>General</c:formatCode>
                <c:ptCount val="2"/>
                <c:pt idx="0">
                  <c:v>371.48489999999998</c:v>
                </c:pt>
                <c:pt idx="1">
                  <c:v>351.42660000000001</c:v>
                </c:pt>
              </c:numCache>
            </c:numRef>
          </c:val>
        </c:ser>
        <c:ser>
          <c:idx val="2"/>
          <c:order val="2"/>
          <c:tx>
            <c:strRef>
              <c:f>Sheet1!$N$7</c:f>
              <c:strCache>
                <c:ptCount val="1"/>
                <c:pt idx="0">
                  <c:v>Forest</c:v>
                </c:pt>
              </c:strCache>
            </c:strRef>
          </c:tx>
          <c:spPr>
            <a:solidFill>
              <a:schemeClr val="accent6"/>
            </a:solidFill>
            <a:ln>
              <a:noFill/>
            </a:ln>
            <a:effectLst/>
          </c:spPr>
          <c:invertIfNegative val="0"/>
          <c:val>
            <c:numRef>
              <c:f>(Sheet1!$O$7,Sheet1!$O$15)</c:f>
              <c:numCache>
                <c:formatCode>General</c:formatCode>
                <c:ptCount val="2"/>
                <c:pt idx="0">
                  <c:v>443.86020000000002</c:v>
                </c:pt>
                <c:pt idx="1">
                  <c:v>323.72910000000002</c:v>
                </c:pt>
              </c:numCache>
            </c:numRef>
          </c:val>
        </c:ser>
        <c:ser>
          <c:idx val="3"/>
          <c:order val="3"/>
          <c:tx>
            <c:strRef>
              <c:f>Sheet1!$N$8</c:f>
              <c:strCache>
                <c:ptCount val="1"/>
                <c:pt idx="0">
                  <c:v>Urban</c:v>
                </c:pt>
              </c:strCache>
            </c:strRef>
          </c:tx>
          <c:spPr>
            <a:solidFill>
              <a:schemeClr val="accent2"/>
            </a:solidFill>
            <a:ln>
              <a:noFill/>
            </a:ln>
            <a:effectLst/>
          </c:spPr>
          <c:invertIfNegative val="0"/>
          <c:val>
            <c:numRef>
              <c:f>(Sheet1!$O$8,Sheet1!$O$16)</c:f>
              <c:numCache>
                <c:formatCode>General</c:formatCode>
                <c:ptCount val="2"/>
                <c:pt idx="0">
                  <c:v>552.2337</c:v>
                </c:pt>
                <c:pt idx="1">
                  <c:v>727.08119999999997</c:v>
                </c:pt>
              </c:numCache>
            </c:numRef>
          </c:val>
        </c:ser>
        <c:dLbls>
          <c:showLegendKey val="0"/>
          <c:showVal val="0"/>
          <c:showCatName val="0"/>
          <c:showSerName val="0"/>
          <c:showPercent val="0"/>
          <c:showBubbleSize val="0"/>
        </c:dLbls>
        <c:gapWidth val="219"/>
        <c:overlap val="-27"/>
        <c:axId val="381416592"/>
        <c:axId val="570038688"/>
      </c:barChart>
      <c:catAx>
        <c:axId val="38141659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1991                                                                                    2018</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0038688"/>
        <c:crosses val="autoZero"/>
        <c:auto val="1"/>
        <c:lblAlgn val="ctr"/>
        <c:lblOffset val="100"/>
        <c:noMultiLvlLbl val="0"/>
      </c:catAx>
      <c:valAx>
        <c:axId val="570038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Square</a:t>
                </a:r>
                <a:r>
                  <a:rPr lang="en-CA" baseline="0"/>
                  <a:t> Kilometers</a:t>
                </a:r>
                <a:endParaRPr lang="en-CA"/>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416592"/>
        <c:crosses val="autoZero"/>
        <c:crossBetween val="between"/>
      </c:valAx>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D815A2-7733-4C0C-940C-FAA376757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12</Pages>
  <Words>1995</Words>
  <Characters>9479</Characters>
  <Application>Microsoft Office Word</Application>
  <DocSecurity>0</DocSecurity>
  <Lines>326</Lines>
  <Paragraphs>188</Paragraphs>
  <ScaleCrop>false</ScaleCrop>
  <HeadingPairs>
    <vt:vector size="2" baseType="variant">
      <vt:variant>
        <vt:lpstr>Title</vt:lpstr>
      </vt:variant>
      <vt:variant>
        <vt:i4>1</vt:i4>
      </vt:variant>
    </vt:vector>
  </HeadingPairs>
  <TitlesOfParts>
    <vt:vector size="1" baseType="lpstr">
      <vt:lpstr/>
    </vt:vector>
  </TitlesOfParts>
  <Company>Concordia University</Company>
  <LinksUpToDate>false</LinksUpToDate>
  <CharactersWithSpaces>11286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Jean-Louis George</dc:creator>
  <cp:keywords/>
  <dc:description/>
  <cp:lastModifiedBy>Jean-Louis George</cp:lastModifiedBy>
  <cp:revision>7</cp:revision>
  <cp:lastPrinted>2019-04-12T01:41:00Z</cp:lastPrinted>
  <dcterms:created xsi:type="dcterms:W3CDTF">2019-04-11T21:02:00Z</dcterms:created>
  <dcterms:modified xsi:type="dcterms:W3CDTF">2019-04-12T01:46:00Z</dcterms:modified>
</cp:coreProperties>
</file>