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4"/>
          <w:szCs w:val="24"/>
        </w:rPr>
        <w:t xml:space="preserve">Assessment record — Investigate real-world issues (FSI1)</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pPr>
      <w:r>
        <w:rPr>
          <w:sz w:val="22"/>
          <w:szCs w:val="22"/>
        </w:rPr>
        <w:t xml:space="preserve">Learner: ______________________________</w:t>
      </w:r>
    </w:p>
    <w:p>
      <w:pPr>
        <w:pStyle w:val="Heading2"/>
        <w:spacing w:after="80" w:before="200"/>
      </w:pPr>
      <w:r>
        <w:rPr>
          <w:b/>
          <w:bCs/>
          <w:color w:val="7A3B69"/>
          <w:sz w:val="26"/>
          <w:szCs w:val="26"/>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Provisional, made with Amala’s support and calibration: a checkpoint that tells you where to put your support next, not the final grade.</w:t>
      </w:r>
    </w:p>
    <w:p>
      <w:r>
        <w:br w:type="page"/>
      </w:r>
    </w:p>
    <w:p>
      <w:pPr>
        <w:pStyle w:val="Heading2"/>
        <w:spacing w:after="80" w:before="200"/>
      </w:pPr>
      <w:r>
        <w:rPr>
          <w:b/>
          <w:bCs/>
          <w:color w:val="7A3B69"/>
          <w:sz w:val="26"/>
          <w:szCs w:val="26"/>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This is the judgement that counts towards the certificated competency and the readiness decision.</w:t>
      </w:r>
    </w:p>
    <w:p>
      <w:pPr>
        <w:spacing w:after="120" w:before="200"/>
      </w:pPr>
      <w:r>
        <w:rPr>
          <w:color w:val="5A6473"/>
          <w:sz w:val="16"/>
          <w:szCs w:val="16"/>
        </w:rPr>
        <w:t xml:space="preserve">Levels, GPA values and generic descriptors are Amala’s official Competency Framework and Proficiency Scale (cohorts starting 2025).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2026-08-20T04:54:40.323Z</dcterms:created>
  <dcterms:modified xsi:type="dcterms:W3CDTF">2026-08-20T04:54:40.323Z</dcterms:modified>
</cp:coreProperties>
</file>

<file path=docProps/custom.xml><?xml version="1.0" encoding="utf-8"?>
<Properties xmlns="http://schemas.openxmlformats.org/officeDocument/2006/custom-properties" xmlns:vt="http://schemas.openxmlformats.org/officeDocument/2006/docPropsVTypes"/>
</file>