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140" w:before="0" w:line="300"/>
      </w:pPr>
      <w:r>
        <w:rPr>
          <w:color w:val="5A6473"/>
          <w:sz w:val="23"/>
          <w:szCs w:val="23"/>
        </w:rPr>
        <w:t xml:space="preserve">The books are separate files, not reproduced here. This says which one is which, and how the plan points into them.</w:t>
      </w:r>
    </w:p>
    <w:p>
      <w:r>
        <w:br w:type="page"/>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2026-08-25T06:45:30.299Z</dcterms:created>
  <dcterms:modified xsi:type="dcterms:W3CDTF">2026-08-25T06:45:30.299Z</dcterms:modified>
</cp:coreProperties>
</file>

<file path=docProps/custom.xml><?xml version="1.0" encoding="utf-8"?>
<Properties xmlns="http://schemas.openxmlformats.org/officeDocument/2006/custom-properties" xmlns:vt="http://schemas.openxmlformats.org/officeDocument/2006/docPropsVTypes"/>
</file>