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1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1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1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color w:val="041E42"/>
          <w:sz w:val="21"/>
          <w:szCs w:val="21"/>
        </w:rPr>
        <w:t xml:space="preserve">When I learn best (mark the times):  morning   ·   midday   ·   evening   ·  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2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2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this week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2   </w:t>
      </w:r>
      <w:r>
        <w:rPr>
          <w:b/>
          <w:bCs/>
          <w:color w:val="004976"/>
          <w:sz w:val="40"/>
          <w:szCs w:val="40"/>
        </w:rPr>
        <w:t xml:space="preserve">My first step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the one small step you will take this week.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do it on (day):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said my goal and my first step out loud to my partner.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2026-07-29T09:09:02.040Z</dcterms:created>
  <dcterms:modified xsi:type="dcterms:W3CDTF">2026-07-29T09:09:02.040Z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