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Facilitator Unit Plan &amp; Guide</w:t>
      </w:r>
    </w:p>
    <w:p>
      <w:pPr>
        <w:spacing w:after="200" w:before="0"/>
      </w:pPr>
      <w:r>
        <w:rPr>
          <w:color w:val="5A6473"/>
          <w:sz w:val="22"/>
          <w:szCs w:val="22"/>
        </w:rPr>
        <w:t xml:space="preserve">Learning Bridge+ (Cox's Bazar)  ·  The trees on our hills</w:t>
      </w:r>
    </w:p>
    <w:p>
      <w:pPr>
        <w:spacing w:after="120" w:before="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2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runs one real cycle of investigation on a single challenge the whole cohort shares, and hands over control as it goes: the aim is to move learners from doing research to being researchers. Early on you lead: you introduce the challenge and the given research question, model how a researcher takes a question apart, and show how to read a source. In the middle it is shared: learners design their own interview and survey questions, gather evidence, and sort it, while you guide. Later the learners lead: they decide what their evidence means and how to share it. Release control gradually and safely; some learners need more structure for longer, and that is fine. Three cautions specific to research in this context. First, primary research means learners talking to real people, so protection comes first: the challenge must be safe to research here, consent is always asked, no one is pressed to answer, and girls gather in same-gender pairs where that is what keeps them safe. Second, offline does not mean thin: secondary research is real research done on a supplied, curated pack of sources rather than by searching the internet. Third, language: this cohort works in English at around A1, growing towards B1 across the programme, so build every activity on pictures, drawing, and translation, introduce research words a few at a time on a shared word wall, and give learners simple sentence frames ("Before, …; now, …") to lean on — English is a scaffold the learners grow into, never the gate on whether they can show they can investigate.</w:t>
      </w:r>
    </w:p>
    <w:p>
      <w:pPr>
        <w:pStyle w:val="Heading2"/>
        <w:spacing w:after="80" w:before="200"/>
      </w:pPr>
      <w:r>
        <w:rPr>
          <w:b/>
          <w:bCs/>
          <w:color w:val="7A3B69"/>
          <w:sz w:val="26"/>
          <w:szCs w:val="26"/>
        </w:rPr>
        <w:t xml:space="preserve">Assessing the anchor competency</w:t>
      </w:r>
    </w:p>
    <w:p>
      <w:pPr>
        <w:spacing w:after="120" w:before="0"/>
      </w:pPr>
      <w:r>
        <w:rPr>
          <w:sz w:val="22"/>
          <w:szCs w:val="22"/>
        </w:rPr>
        <w:t xml:space="preserve">On Learning Bridge+, a learner's proficiency in the anchor competency, investigating real-world issues (FSI1), is judged by the educator against Amala's proficiency scale at two points: midway (formative) and at the end (summative). It is not marked from the final output alone. Gather evidence from across the whole investigation: the research question and plan they framed, the interview and survey questions they designed, how they weighed their sources (their evidence log), how they moved from raw findings to insight, and the final research output and how they answer questions about it. A learner who gathered evidence but could not turn it into an insight, and one who reached a defensible insight, are showing different proficiency, even with a similar-looking poster. Do not over-assess: two considered judgements, built from evidence gathered over time, are worth more than repeated testing. This is one of the two certificated competencies for the readiness decision.</w:t>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block carries its full guidance inline. The secondary source pack the learners read is reproduced in Appendix A, and the full original articles behind it (facilitator reference) in Appendix B. Deliver in the language you share with learners. Times are generous on purpose.</w:t>
      </w:r>
    </w:p>
    <w:p>
      <w:r>
        <w:br w:type="page"/>
      </w:r>
    </w:p>
    <w:p>
      <w:pPr>
        <w:pStyle w:val="Heading1"/>
        <w:spacing w:after="100" w:before="240"/>
      </w:pPr>
      <w:r>
        <w:rPr>
          <w:b/>
          <w:bCs/>
          <w:color w:val="1F3A5F"/>
          <w:sz w:val="30"/>
          <w:szCs w:val="30"/>
        </w:rPr>
        <w:t xml:space="preserve">Phase 1 - Getting started</w:t>
      </w:r>
    </w:p>
    <w:p>
      <w:pPr>
        <w:spacing w:after="40" w:before="0"/>
      </w:pPr>
      <w:r>
        <w:rPr>
          <w:i/>
          <w:iCs/>
          <w:color w:val="5A6473"/>
          <w:sz w:val="20"/>
          <w:szCs w:val="20"/>
        </w:rPr>
        <w:t xml:space="preserve">Lead: You lead</w:t>
      </w:r>
    </w:p>
    <w:p>
      <w:pPr>
        <w:spacing w:after="120" w:before="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spacing w:after="80" w:before="200"/>
      </w:pPr>
      <w:r>
        <w:rPr>
          <w:b/>
          <w:bCs/>
          <w:color w:val="7A3B69"/>
          <w:sz w:val="26"/>
          <w:szCs w:val="26"/>
        </w:rPr>
        <w:t xml:space="preserve">Welcome and our research space</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Keep it warm, oral, and unhurried.</w:t>
      </w:r>
    </w:p>
    <w:p>
      <w:pPr>
        <w:pBdr>
          <w:bottom w:val="single" w:color="B9B3A6" w:sz="6"/>
        </w:pBdr>
        <w:spacing w:after="120"/>
      </w:pPr>
    </w:p>
    <w:p>
      <w:pPr>
        <w:pStyle w:val="Heading2"/>
        <w:spacing w:after="80" w:before="200"/>
      </w:pPr>
      <w:r>
        <w:rPr>
          <w:b/>
          <w:bCs/>
          <w:color w:val="7A3B69"/>
          <w:sz w:val="26"/>
          <w:szCs w:val="26"/>
        </w:rPr>
        <w:t xml:space="preserve">Meet our challenge</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40" w:before="80"/>
      </w:pPr>
      <w:r>
        <w:rPr>
          <w:b/>
          <w:bCs/>
          <w:i/>
          <w:iCs/>
          <w:color w:val="6E7A2E"/>
          <w:sz w:val="21"/>
          <w:szCs w:val="21"/>
        </w:rPr>
        <w:t xml:space="preserve">Activity in the material bank: Meet our challenge</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sitting together; pairs for talking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Look at a picture or hear a short story of the hills as they were before, and as they are now.</w:t>
      </w:r>
    </w:p>
    <w:p>
      <w:pPr>
        <w:pStyle w:val="ListParagraph"/>
        <w:numPr>
          <w:ilvl w:val="0"/>
          <w:numId w:val="1"/>
        </w:numPr>
        <w:spacing w:after="60"/>
      </w:pPr>
      <w:r>
        <w:rPr>
          <w:sz w:val="22"/>
          <w:szCs w:val="22"/>
        </w:rPr>
        <w:t xml:space="preserve">Say what they notice and what they already wonder about the trees, the bare slopes, the rain, the heat.</w:t>
      </w:r>
    </w:p>
    <w:p>
      <w:pPr>
        <w:pStyle w:val="ListParagraph"/>
        <w:numPr>
          <w:ilvl w:val="0"/>
          <w:numId w:val="1"/>
        </w:numPr>
        <w:spacing w:after="60"/>
      </w:pPr>
      <w:r>
        <w:rPr>
          <w:sz w:val="22"/>
          <w:szCs w:val="22"/>
        </w:rPr>
        <w:t xml:space="preserve">Hear, in plain terms, what the course will do: make our question our own, gather evidence, work out what it means, and share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(or a story you tell) of the hills before the camps and now — bare slopes, few trees.</w:t>
      </w:r>
    </w:p>
    <w:p>
      <w:pPr>
        <w:pStyle w:val="ListParagraph"/>
        <w:numPr>
          <w:ilvl w:val="0"/>
          <w:numId w:val="1"/>
        </w:numPr>
        <w:spacing w:after="6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spacing w:after="60" w:before="160"/>
      </w:pPr>
      <w:r>
        <w:rPr>
          <w:b/>
          <w:bCs/>
          <w:color w:val="1F3A5F"/>
          <w:sz w:val="23"/>
          <w:szCs w:val="23"/>
        </w:rPr>
        <w:t xml:space="preserve">Step 1: The hills, before and now  (40 min)</w:t>
      </w:r>
    </w:p>
    <w:p>
      <w:pPr>
        <w:spacing w:after="120" w:before="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see? What is different between before and now?</w:t>
      </w:r>
    </w:p>
    <w:p>
      <w:pPr>
        <w:pStyle w:val="ListParagraph"/>
        <w:numPr>
          <w:ilvl w:val="0"/>
          <w:numId w:val="1"/>
        </w:numPr>
        <w:spacing w:after="60"/>
      </w:pPr>
      <w:r>
        <w:rPr>
          <w:sz w:val="22"/>
          <w:szCs w:val="22"/>
        </w:rPr>
        <w:t xml:space="preserve">What do you already know about our hills?</w:t>
      </w:r>
    </w:p>
    <w:p>
      <w:pPr>
        <w:pStyle w:val="Heading3"/>
        <w:spacing w:after="60" w:before="160"/>
      </w:pPr>
      <w:r>
        <w:rPr>
          <w:b/>
          <w:bCs/>
          <w:color w:val="1F3A5F"/>
          <w:sz w:val="23"/>
          <w:szCs w:val="23"/>
        </w:rPr>
        <w:t xml:space="preserve">Step 2: What we wonder  (40 min)</w:t>
      </w:r>
    </w:p>
    <w:p>
      <w:pPr>
        <w:spacing w:after="120" w:before="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wonder about our hills and trees?</w:t>
      </w:r>
    </w:p>
    <w:p>
      <w:pPr>
        <w:pStyle w:val="Heading3"/>
        <w:spacing w:after="60" w:before="160"/>
      </w:pPr>
      <w:r>
        <w:rPr>
          <w:b/>
          <w:bCs/>
          <w:color w:val="1F3A5F"/>
          <w:sz w:val="23"/>
          <w:szCs w:val="23"/>
        </w:rPr>
        <w:t xml:space="preserve">Step 3: What our course will do  (40 min)</w:t>
      </w:r>
    </w:p>
    <w:p>
      <w:pPr>
        <w:spacing w:after="120" w:before="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20"/>
      </w:pPr>
      <w:r>
        <w:rPr>
          <w:b/>
          <w:bCs/>
          <w:color w:val="7A3B69"/>
          <w:sz w:val="22"/>
          <w:szCs w:val="22"/>
        </w:rPr>
        <w:t xml:space="preserve">Student worksheet: </w:t>
      </w:r>
      <w:r>
        <w:rPr>
          <w:sz w:val="22"/>
          <w:szCs w:val="22"/>
        </w:rPr>
        <w:t xml:space="preserve">My first thoughts about our hills (in the student workbook)</w:t>
      </w:r>
    </w:p>
    <w:p>
      <w:pPr>
        <w:spacing w:after="12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20" w:before="0"/>
      </w:pPr>
      <w:r>
        <w:rPr>
          <w:i/>
          <w:i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6"/>
        </w:pBdr>
        <w:spacing w:after="120"/>
      </w:pPr>
    </w:p>
    <w:p>
      <w:pPr>
        <w:pStyle w:val="Heading2"/>
        <w:spacing w:after="80" w:before="200"/>
      </w:pPr>
      <w:r>
        <w:rPr>
          <w:b/>
          <w:bCs/>
          <w:color w:val="7A3B69"/>
          <w:sz w:val="26"/>
          <w:szCs w:val="26"/>
        </w:rPr>
        <w:t xml:space="preserve">Set up your research book</w:t>
      </w:r>
    </w:p>
    <w:p>
      <w:pPr>
        <w:spacing w:after="100" w:before="0"/>
      </w:pPr>
      <w:r>
        <w:rPr>
          <w:b/>
          <w:bCs/>
          <w:color w:val="6E7A2E"/>
          <w:sz w:val="20"/>
          <w:szCs w:val="20"/>
        </w:rPr>
        <w:t xml:space="preserve">Orientation   ·   1.5h facilitated   ·   0.5h independent</w:t>
      </w:r>
    </w:p>
    <w:p>
      <w:pPr>
        <w:spacing w:after="120" w:before="0"/>
      </w:pPr>
      <w:r>
        <w:rPr>
          <w:sz w:val="22"/>
          <w:szCs w:val="22"/>
        </w:rPr>
        <w:t xml:space="preserve">Set up the research book each learner keeps through the whole course: it holds their question, their evidence, and their thinking, mostly as drawings, marks, and a few words. Model making the first pages together. It runs through every phase and becomes the record the educator draws on for assessment, so set it up early and keep coming back to it.</w:t>
      </w:r>
    </w:p>
    <w:p>
      <w:pPr>
        <w:spacing w:after="40" w:before="80"/>
      </w:pPr>
      <w:r>
        <w:rPr>
          <w:b/>
          <w:bCs/>
          <w:i/>
          <w:iCs/>
          <w:color w:val="6E7A2E"/>
          <w:sz w:val="21"/>
          <w:szCs w:val="21"/>
        </w:rPr>
        <w:t xml:space="preserve">Activity in the material bank: Set up your research book</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to model, then each learner works in their own book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book — the one book they keep from the first day to the last — and make its cover their own.</w:t>
      </w:r>
    </w:p>
    <w:p>
      <w:pPr>
        <w:pStyle w:val="ListParagraph"/>
        <w:numPr>
          <w:ilvl w:val="0"/>
          <w:numId w:val="1"/>
        </w:numPr>
        <w:spacing w:after="60"/>
      </w:pPr>
      <w:r>
        <w:rPr>
          <w:sz w:val="22"/>
          <w:szCs w:val="22"/>
        </w:rPr>
        <w:t xml:space="preserve">See how to use it: drawings, marks, and a few words, not neat writing.</w:t>
      </w:r>
    </w:p>
    <w:p>
      <w:pPr>
        <w:pStyle w:val="ListParagraph"/>
        <w:numPr>
          <w:ilvl w:val="0"/>
          <w:numId w:val="1"/>
        </w:numPr>
        <w:spacing w:after="60"/>
      </w:pPr>
      <w:r>
        <w:rPr>
          <w:sz w:val="22"/>
          <w:szCs w:val="22"/>
        </w:rPr>
        <w:t xml:space="preserve">Make the first pages together, with the facilitator modelling each one.</w:t>
      </w:r>
    </w:p>
    <w:p>
      <w:pPr>
        <w:pStyle w:val="ListParagraph"/>
        <w:numPr>
          <w:ilvl w:val="0"/>
          <w:numId w:val="1"/>
        </w:numPr>
        <w:spacing w:after="60"/>
      </w:pPr>
      <w:r>
        <w:rPr>
          <w:sz w:val="22"/>
          <w:szCs w:val="22"/>
        </w:rPr>
        <w:t xml:space="preserve">Learn where the book lives and how to keep it safe between sessions.</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One research book (the student workbook) per learner, or blank pages to bind together if books are not ready.</w:t>
      </w:r>
    </w:p>
    <w:p>
      <w:pPr>
        <w:pStyle w:val="ListParagraph"/>
        <w:numPr>
          <w:ilvl w:val="0"/>
          <w:numId w:val="1"/>
        </w:numPr>
        <w:spacing w:after="60"/>
      </w:pPr>
      <w:r>
        <w:rPr>
          <w:sz w:val="22"/>
          <w:szCs w:val="22"/>
        </w:rPr>
        <w:t xml:space="preserve">Pencils, and colours if you have them; the cover and "how I use my book" pages from the workbook.</w:t>
      </w:r>
    </w:p>
    <w:p>
      <w:pPr>
        <w:pStyle w:val="ListParagraph"/>
        <w:numPr>
          <w:ilvl w:val="0"/>
          <w:numId w:val="1"/>
        </w:numPr>
        <w:spacing w:after="60"/>
      </w:pPr>
      <w:r>
        <w:rPr>
          <w:sz w:val="22"/>
          <w:szCs w:val="22"/>
        </w:rPr>
        <w:t xml:space="preserve">Your own research book, made ahead, so you can show — not just tell — what the first pages look like.</w:t>
      </w:r>
    </w:p>
    <w:p>
      <w:pPr>
        <w:pStyle w:val="ListParagraph"/>
        <w:numPr>
          <w:ilvl w:val="0"/>
          <w:numId w:val="1"/>
        </w:numPr>
        <w:spacing w:after="60"/>
      </w:pPr>
      <w:r>
        <w:rPr>
          <w:sz w:val="22"/>
          <w:szCs w:val="22"/>
        </w:rPr>
        <w:t xml:space="preserve">Step-back and referral guidance to hand, in case the drawing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spacing w:after="60" w:before="160"/>
      </w:pPr>
      <w:r>
        <w:rPr>
          <w:b/>
          <w:bCs/>
          <w:color w:val="1F3A5F"/>
          <w:sz w:val="23"/>
          <w:szCs w:val="23"/>
        </w:rPr>
        <w:t xml:space="preserve">Step 1: Meet our research book  (20 min)</w:t>
      </w:r>
    </w:p>
    <w:p>
      <w:pPr>
        <w:spacing w:after="120" w:before="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think we will keep in a book like this?</w:t>
      </w:r>
    </w:p>
    <w:p>
      <w:pPr>
        <w:pStyle w:val="ListParagraph"/>
        <w:numPr>
          <w:ilvl w:val="0"/>
          <w:numId w:val="1"/>
        </w:numPr>
        <w:spacing w:after="60"/>
      </w:pPr>
      <w:r>
        <w:rPr>
          <w:sz w:val="22"/>
          <w:szCs w:val="22"/>
        </w:rPr>
        <w:t xml:space="preserve">Whose book is this? (Yours — no one marks it right or wrong.)</w:t>
      </w:r>
    </w:p>
    <w:p>
      <w:pPr>
        <w:pStyle w:val="Heading3"/>
        <w:spacing w:after="60" w:before="160"/>
      </w:pPr>
      <w:r>
        <w:rPr>
          <w:b/>
          <w:bCs/>
          <w:color w:val="1F3A5F"/>
          <w:sz w:val="23"/>
          <w:szCs w:val="23"/>
        </w:rPr>
        <w:t xml:space="preserve">Step 2: Make the cover our own  (30 min)</w:t>
      </w:r>
    </w:p>
    <w:p>
      <w:pPr>
        <w:spacing w:after="120" w:before="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will you know this book is yours?</w:t>
      </w:r>
    </w:p>
    <w:p>
      <w:pPr>
        <w:pStyle w:val="Heading3"/>
        <w:spacing w:after="60" w:before="160"/>
      </w:pPr>
      <w:r>
        <w:rPr>
          <w:b/>
          <w:bCs/>
          <w:color w:val="1F3A5F"/>
          <w:sz w:val="23"/>
          <w:szCs w:val="23"/>
        </w:rPr>
        <w:t xml:space="preserve">Step 3: Make our first pages together  (30 min)</w:t>
      </w:r>
    </w:p>
    <w:p>
      <w:pPr>
        <w:spacing w:after="120" w:before="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draw here that no words could say?</w:t>
      </w:r>
    </w:p>
    <w:p>
      <w:pPr>
        <w:pStyle w:val="Heading3"/>
        <w:spacing w:after="60" w:before="160"/>
      </w:pPr>
      <w:r>
        <w:rPr>
          <w:b/>
          <w:bCs/>
          <w:color w:val="1F3A5F"/>
          <w:sz w:val="23"/>
          <w:szCs w:val="23"/>
        </w:rPr>
        <w:t xml:space="preserve">Step 4: Where our book lives  (10 min)</w:t>
      </w:r>
    </w:p>
    <w:p>
      <w:pPr>
        <w:spacing w:after="120" w:before="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20"/>
      </w:pPr>
      <w:r>
        <w:rPr>
          <w:b/>
          <w:bCs/>
          <w:color w:val="7A3B69"/>
          <w:sz w:val="22"/>
          <w:szCs w:val="22"/>
        </w:rPr>
        <w:t xml:space="preserve">Student worksheet: </w:t>
      </w:r>
      <w:r>
        <w:rPr>
          <w:sz w:val="22"/>
          <w:szCs w:val="22"/>
        </w:rPr>
        <w:t xml:space="preserve">My research book — cover and how I use it (in the student workbook)</w:t>
      </w:r>
    </w:p>
    <w:p>
      <w:pPr>
        <w:spacing w:after="120"/>
      </w:pPr>
      <w:r>
        <w:rPr>
          <w:b/>
          <w:bCs/>
          <w:color w:val="7A3B69"/>
          <w:sz w:val="22"/>
          <w:szCs w:val="22"/>
        </w:rPr>
        <w:t xml:space="preserve">Independent task: </w:t>
      </w:r>
      <w:r>
        <w:rPr>
          <w:sz w:val="22"/>
          <w:szCs w:val="22"/>
        </w:rPr>
        <w:t xml:space="preserve">Make one small mark or drawing about our challenge on the first page of your research book.</w:t>
      </w:r>
    </w:p>
    <w:p>
      <w:pPr>
        <w:spacing w:after="120" w:before="0"/>
      </w:pPr>
      <w:r>
        <w:rPr>
          <w:i/>
          <w:i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6"/>
        </w:pBdr>
        <w:spacing w:after="120"/>
      </w:pPr>
    </w:p>
    <w:p>
      <w:pPr>
        <w:pStyle w:val="Heading2"/>
        <w:spacing w:after="80" w:before="200"/>
      </w:pPr>
      <w:r>
        <w:rPr>
          <w:b/>
          <w:bCs/>
          <w:color w:val="7A3B69"/>
          <w:sz w:val="26"/>
          <w:szCs w:val="26"/>
        </w:rPr>
        <w:t xml:space="preserve">What good research looks like</w:t>
      </w:r>
    </w:p>
    <w:p>
      <w:pPr>
        <w:spacing w:after="100" w:before="0"/>
      </w:pPr>
      <w:r>
        <w:rPr>
          <w:b/>
          <w:bCs/>
          <w:color w:val="6E7A2E"/>
          <w:sz w:val="20"/>
          <w:szCs w:val="20"/>
        </w:rPr>
        <w:t xml:space="preserve">Activity   ·   0.5h facilitated</w:t>
      </w:r>
    </w:p>
    <w:p>
      <w:pPr>
        <w:spacing w:after="120" w:before="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40" w:before="80"/>
      </w:pPr>
      <w:r>
        <w:rPr>
          <w:b/>
          <w:bCs/>
          <w:i/>
          <w:iCs/>
          <w:color w:val="6E7A2E"/>
          <w:sz w:val="21"/>
          <w:szCs w:val="21"/>
        </w:rPr>
        <w:t xml:space="preserve">Activity in the material bank: What good research looks like</w:t>
      </w:r>
    </w:p>
    <w:p>
      <w:pPr>
        <w:spacing w:after="120"/>
      </w:pPr>
      <w:r>
        <w:rPr>
          <w:b/>
          <w:bCs/>
          <w:color w:val="7A3B69"/>
          <w:sz w:val="22"/>
          <w:szCs w:val="22"/>
        </w:rPr>
        <w:t xml:space="preserve">Timing: </w:t>
      </w:r>
      <w:r>
        <w:rPr>
          <w:sz w:val="22"/>
          <w:szCs w:val="22"/>
        </w:rPr>
        <w:t xml:space="preserve">0.5 hour facilitated</w:t>
      </w:r>
    </w:p>
    <w:p>
      <w:pPr>
        <w:spacing w:after="120"/>
      </w:pPr>
      <w:r>
        <w:rPr>
          <w:b/>
          <w:bCs/>
          <w:color w:val="7A3B69"/>
          <w:sz w:val="22"/>
          <w:szCs w:val="22"/>
        </w:rPr>
        <w:t xml:space="preserve">Grouping: </w:t>
      </w:r>
      <w:r>
        <w:rPr>
          <w:sz w:val="22"/>
          <w:szCs w:val="22"/>
        </w:rPr>
        <w:t xml:space="preserve">Whole group, sitting together</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in pictures and plain words, what a researcher does — asks, looks, finds out, and does not just guess.</w:t>
      </w:r>
    </w:p>
    <w:p>
      <w:pPr>
        <w:pStyle w:val="ListParagraph"/>
        <w:numPr>
          <w:ilvl w:val="0"/>
          <w:numId w:val="1"/>
        </w:numPr>
        <w:spacing w:after="60"/>
      </w:pPr>
      <w:r>
        <w:rPr>
          <w:sz w:val="22"/>
          <w:szCs w:val="22"/>
        </w:rPr>
        <w:t xml:space="preserve">Hear that this is a path we all grow along over the course, not a test to pass today.</w:t>
      </w:r>
    </w:p>
    <w:p>
      <w:pPr>
        <w:pStyle w:val="ListParagraph"/>
        <w:numPr>
          <w:ilvl w:val="0"/>
          <w:numId w:val="1"/>
        </w:numPr>
        <w:spacing w:after="60"/>
      </w:pPr>
      <w:r>
        <w:rPr>
          <w:sz w:val="22"/>
          <w:szCs w:val="22"/>
        </w:rPr>
        <w:t xml:space="preserve">Mark honestly, on a simple picture scale, where they feel they are now as a researcher.</w:t>
      </w:r>
    </w:p>
    <w:p>
      <w:pPr>
        <w:pStyle w:val="ListParagraph"/>
        <w:numPr>
          <w:ilvl w:val="0"/>
          <w:numId w:val="1"/>
        </w:numPr>
        <w:spacing w:after="60"/>
      </w:pPr>
      <w:r>
        <w:rPr>
          <w:sz w:val="22"/>
          <w:szCs w:val="22"/>
        </w:rPr>
        <w:t xml:space="preserve">Keep that mark in their research book, to look at again at the end and see how they have moved.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"Where I am as a researcher" growth-path page from the research book (one per learner).</w:t>
      </w:r>
    </w:p>
    <w:p>
      <w:pPr>
        <w:pStyle w:val="ListParagraph"/>
        <w:numPr>
          <w:ilvl w:val="0"/>
          <w:numId w:val="1"/>
        </w:numPr>
        <w:spacing w:after="6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60"/>
      </w:pPr>
      <w:r>
        <w:rPr>
          <w:sz w:val="22"/>
          <w:szCs w:val="22"/>
        </w:rPr>
        <w:t xml:space="preserve">Your own honest mark, ready to show, so learners see it is safe to say "I am near the start".</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spacing w:after="60" w:before="160"/>
      </w:pPr>
      <w:r>
        <w:rPr>
          <w:b/>
          <w:bCs/>
          <w:color w:val="1F3A5F"/>
          <w:sz w:val="23"/>
          <w:szCs w:val="23"/>
        </w:rPr>
        <w:t xml:space="preserve">Step 1: What does a researcher do?  (15 min)</w:t>
      </w:r>
    </w:p>
    <w:p>
      <w:pPr>
        <w:spacing w:after="120" w:before="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difference between guessing and finding out?</w:t>
      </w:r>
    </w:p>
    <w:p>
      <w:pPr>
        <w:pStyle w:val="ListParagraph"/>
        <w:numPr>
          <w:ilvl w:val="0"/>
          <w:numId w:val="1"/>
        </w:numPr>
        <w:spacing w:after="60"/>
      </w:pPr>
      <w:r>
        <w:rPr>
          <w:sz w:val="22"/>
          <w:szCs w:val="22"/>
        </w:rPr>
        <w:t xml:space="preserve">What does a person do when they really want to know if something is true?</w:t>
      </w:r>
    </w:p>
    <w:p>
      <w:pPr>
        <w:pStyle w:val="Heading3"/>
        <w:spacing w:after="60" w:before="160"/>
      </w:pPr>
      <w:r>
        <w:rPr>
          <w:b/>
          <w:bCs/>
          <w:color w:val="1F3A5F"/>
          <w:sz w:val="23"/>
          <w:szCs w:val="23"/>
        </w:rPr>
        <w:t xml:space="preserve">Step 2: Where am I now?  (15 min)</w:t>
      </w:r>
    </w:p>
    <w:p>
      <w:pPr>
        <w:spacing w:after="120" w:before="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do you feel you are on this path today? There is no wrong answer.</w:t>
      </w:r>
    </w:p>
    <w:p>
      <w:pPr>
        <w:pStyle w:val="ListParagraph"/>
        <w:numPr>
          <w:ilvl w:val="0"/>
          <w:numId w:val="1"/>
        </w:numPr>
        <w:spacing w:after="60"/>
      </w:pPr>
      <w:r>
        <w:rPr>
          <w:sz w:val="22"/>
          <w:szCs w:val="22"/>
        </w:rPr>
        <w:t xml:space="preserve">Marking near the start is not failing — it is where every researcher begins.</w:t>
      </w:r>
    </w:p>
    <w:p>
      <w:pPr>
        <w:spacing w:after="120"/>
      </w:pPr>
      <w:r>
        <w:rPr>
          <w:b/>
          <w:bCs/>
          <w:color w:val="7A3B69"/>
          <w:sz w:val="22"/>
          <w:szCs w:val="22"/>
        </w:rPr>
        <w:t xml:space="preserve">Student worksheet: </w:t>
      </w:r>
      <w:r>
        <w:rPr>
          <w:sz w:val="22"/>
          <w:szCs w:val="22"/>
        </w:rPr>
        <w:t xml:space="preserve">Where I am as a researcher (in the student workbook)</w:t>
      </w:r>
    </w:p>
    <w:p>
      <w:pPr>
        <w:pBdr>
          <w:bottom w:val="single" w:color="B9B3A6" w:sz="6"/>
        </w:pBdr>
        <w:spacing w:after="120"/>
      </w:pPr>
    </w:p>
    <w:p>
      <w:r>
        <w:br w:type="page"/>
      </w:r>
    </w:p>
    <w:p>
      <w:pPr>
        <w:pStyle w:val="Heading1"/>
        <w:spacing w:after="100" w:before="240"/>
      </w:pPr>
      <w:r>
        <w:rPr>
          <w:b/>
          <w:bCs/>
          <w:color w:val="1F3A5F"/>
          <w:sz w:val="30"/>
          <w:szCs w:val="30"/>
        </w:rPr>
        <w:t xml:space="preserve">Phase 2 - Frame the challenge</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Frame a real-world challenge into a clear, researchable focus.</w:t>
      </w:r>
    </w:p>
    <w:p>
      <w:pPr>
        <w:spacing w:after="120" w:before="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spacing w:after="80" w:before="200"/>
      </w:pPr>
      <w:r>
        <w:rPr>
          <w:b/>
          <w:bCs/>
          <w:color w:val="7A3B69"/>
          <w:sz w:val="26"/>
          <w:szCs w:val="26"/>
        </w:rPr>
        <w:t xml:space="preserve">Why this challenge matters, and what we already know</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40" w:before="80"/>
      </w:pPr>
      <w:r>
        <w:rPr>
          <w:b/>
          <w:bCs/>
          <w:i/>
          <w:iCs/>
          <w:color w:val="6E7A2E"/>
          <w:sz w:val="21"/>
          <w:szCs w:val="21"/>
        </w:rPr>
        <w:t xml:space="preserve">Activity in the material bank: What we already know</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for the wall; pairs for talking and drawing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in words or drawings, why the trees and hills matter to them and their families.</w:t>
      </w:r>
    </w:p>
    <w:p>
      <w:pPr>
        <w:pStyle w:val="ListParagraph"/>
        <w:numPr>
          <w:ilvl w:val="0"/>
          <w:numId w:val="1"/>
        </w:numPr>
        <w:spacing w:after="6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60"/>
      </w:pPr>
      <w:r>
        <w:rPr>
          <w:sz w:val="22"/>
          <w:szCs w:val="22"/>
        </w:rPr>
        <w:t xml:space="preserve">Add their marks and drawings to a shared wall with two sides: what we already know, and what we still need to find out.</w:t>
      </w:r>
    </w:p>
    <w:p>
      <w:pPr>
        <w:pStyle w:val="ListParagraph"/>
        <w:numPr>
          <w:ilvl w:val="0"/>
          <w:numId w:val="1"/>
        </w:numPr>
        <w:spacing w:after="60"/>
      </w:pPr>
      <w:r>
        <w:rPr>
          <w:sz w:val="22"/>
          <w:szCs w:val="22"/>
        </w:rPr>
        <w:t xml:space="preserve">Notice, gently, which things we truly know and which we only assume, and put the assumed things on the "find out" side.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60"/>
      </w:pPr>
      <w:r>
        <w:rPr>
          <w:sz w:val="22"/>
          <w:szCs w:val="22"/>
        </w:rPr>
        <w:t xml:space="preserve">Cards, paper, and pens or chalk for marks and drawings; no writing required.</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spacing w:after="60" w:before="160"/>
      </w:pPr>
      <w:r>
        <w:rPr>
          <w:b/>
          <w:bCs/>
          <w:color w:val="1F3A5F"/>
          <w:sz w:val="23"/>
          <w:szCs w:val="23"/>
        </w:rPr>
        <w:t xml:space="preserve">Step 1: Why our trees and hills matter  (30 min)</w:t>
      </w:r>
    </w:p>
    <w:p>
      <w:pPr>
        <w:spacing w:after="120" w:before="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 the trees and our hills matter to you?</w:t>
      </w:r>
    </w:p>
    <w:p>
      <w:pPr>
        <w:pStyle w:val="ListParagraph"/>
        <w:numPr>
          <w:ilvl w:val="0"/>
          <w:numId w:val="1"/>
        </w:numPr>
        <w:spacing w:after="60"/>
      </w:pPr>
      <w:r>
        <w:rPr>
          <w:sz w:val="22"/>
          <w:szCs w:val="22"/>
        </w:rPr>
        <w:t xml:space="preserve">What is good about a hill with trees on it?</w:t>
      </w:r>
    </w:p>
    <w:p>
      <w:pPr>
        <w:pStyle w:val="Heading3"/>
        <w:spacing w:after="60" w:before="160"/>
      </w:pPr>
      <w:r>
        <w:rPr>
          <w:b/>
          <w:bCs/>
          <w:color w:val="1F3A5F"/>
          <w:sz w:val="23"/>
          <w:szCs w:val="23"/>
        </w:rPr>
        <w:t xml:space="preserve">Step 2: Pool what we already know  (50 min)</w:t>
      </w:r>
    </w:p>
    <w:p>
      <w:pPr>
        <w:spacing w:after="120" w:before="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were our hills like before? What changed?</w:t>
      </w:r>
    </w:p>
    <w:p>
      <w:pPr>
        <w:pStyle w:val="ListParagraph"/>
        <w:numPr>
          <w:ilvl w:val="0"/>
          <w:numId w:val="1"/>
        </w:numPr>
        <w:spacing w:after="60"/>
      </w:pPr>
      <w:r>
        <w:rPr>
          <w:sz w:val="22"/>
          <w:szCs w:val="22"/>
        </w:rPr>
        <w:t xml:space="preserve">What happens here when the heavy rain comes? In the hot sun?</w:t>
      </w:r>
    </w:p>
    <w:p>
      <w:pPr>
        <w:pStyle w:val="Heading3"/>
        <w:spacing w:after="60" w:before="160"/>
      </w:pPr>
      <w:r>
        <w:rPr>
          <w:b/>
          <w:bCs/>
          <w:color w:val="1F3A5F"/>
          <w:sz w:val="23"/>
          <w:szCs w:val="23"/>
        </w:rPr>
        <w:t xml:space="preserve">Step 3: Know it, or only think it? Build the wall  (40 min)</w:t>
      </w:r>
    </w:p>
    <w:p>
      <w:pPr>
        <w:spacing w:after="120" w:before="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know this is true?</w:t>
      </w:r>
    </w:p>
    <w:p>
      <w:pPr>
        <w:pStyle w:val="ListParagraph"/>
        <w:numPr>
          <w:ilvl w:val="0"/>
          <w:numId w:val="1"/>
        </w:numPr>
        <w:spacing w:after="60"/>
      </w:pPr>
      <w:r>
        <w:rPr>
          <w:sz w:val="22"/>
          <w:szCs w:val="22"/>
        </w:rPr>
        <w:t xml:space="preserve">What do we still need to go and find out?</w:t>
      </w:r>
    </w:p>
    <w:p>
      <w:pPr>
        <w:spacing w:after="120"/>
      </w:pPr>
      <w:r>
        <w:rPr>
          <w:b/>
          <w:bCs/>
          <w:color w:val="7A3B69"/>
          <w:sz w:val="22"/>
          <w:szCs w:val="22"/>
        </w:rPr>
        <w:t xml:space="preserve">Student worksheet: </w:t>
      </w:r>
      <w:r>
        <w:rPr>
          <w:sz w:val="22"/>
          <w:szCs w:val="22"/>
        </w:rPr>
        <w:t xml:space="preserve">What we know / what we want to find out (in the student workbook)</w:t>
      </w:r>
    </w:p>
    <w:p>
      <w:pPr>
        <w:spacing w:after="12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6"/>
        </w:pBdr>
        <w:spacing w:after="120"/>
      </w:pPr>
    </w:p>
    <w:p>
      <w:pPr>
        <w:pStyle w:val="Heading2"/>
        <w:spacing w:after="80" w:before="200"/>
      </w:pPr>
      <w:r>
        <w:rPr>
          <w:b/>
          <w:bCs/>
          <w:color w:val="7A3B69"/>
          <w:sz w:val="26"/>
          <w:szCs w:val="26"/>
        </w:rPr>
        <w:t xml:space="preserve">Who and what is connected to our challenge</w:t>
      </w:r>
    </w:p>
    <w:p>
      <w:pPr>
        <w:spacing w:after="100" w:before="0"/>
      </w:pPr>
      <w:r>
        <w:rPr>
          <w:b/>
          <w:bCs/>
          <w:color w:val="6E7A2E"/>
          <w:sz w:val="20"/>
          <w:szCs w:val="20"/>
        </w:rPr>
        <w:t xml:space="preserve">Activity   ·   2h facilitated   ·   1h independent</w:t>
      </w:r>
    </w:p>
    <w:p>
      <w:pPr>
        <w:spacing w:after="120" w:before="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40" w:before="80"/>
      </w:pPr>
      <w:r>
        <w:rPr>
          <w:b/>
          <w:bCs/>
          <w:i/>
          <w:iCs/>
          <w:color w:val="6E7A2E"/>
          <w:sz w:val="21"/>
          <w:szCs w:val="21"/>
        </w:rPr>
        <w:t xml:space="preserve">Activity in the material bank: Who and what is connected to our challenge</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around one big map; pairs to add and talk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one big shared map, in drawings and marks, of everything connected to the trees and hills.</w:t>
      </w:r>
    </w:p>
    <w:p>
      <w:pPr>
        <w:pStyle w:val="ListParagraph"/>
        <w:numPr>
          <w:ilvl w:val="0"/>
          <w:numId w:val="1"/>
        </w:numPr>
        <w:spacing w:after="60"/>
      </w:pPr>
      <w:r>
        <w:rPr>
          <w:sz w:val="22"/>
          <w:szCs w:val="22"/>
        </w:rPr>
        <w:t xml:space="preserve">Add the people and groups — who remembers the forest, who lives on the slopes, who cuts and who plants.</w:t>
      </w:r>
    </w:p>
    <w:p>
      <w:pPr>
        <w:pStyle w:val="ListParagraph"/>
        <w:numPr>
          <w:ilvl w:val="0"/>
          <w:numId w:val="1"/>
        </w:numPr>
        <w:spacing w:after="60"/>
      </w:pPr>
      <w:r>
        <w:rPr>
          <w:sz w:val="22"/>
          <w:szCs w:val="22"/>
        </w:rPr>
        <w:t xml:space="preserve">Add the things and places — what strips the hills, what helps them recover, where it floods or slides.</w:t>
      </w:r>
    </w:p>
    <w:p>
      <w:pPr>
        <w:pStyle w:val="ListParagraph"/>
        <w:numPr>
          <w:ilvl w:val="0"/>
          <w:numId w:val="1"/>
        </w:numPr>
        <w:spacing w:after="60"/>
      </w:pPr>
      <w:r>
        <w:rPr>
          <w:sz w:val="22"/>
          <w:szCs w:val="22"/>
        </w:rPr>
        <w:t xml:space="preserve">Notice which things cause or worsen the problem and which help — the factors behind our challenge.</w:t>
      </w:r>
    </w:p>
    <w:p>
      <w:pPr>
        <w:pStyle w:val="ListParagraph"/>
        <w:numPr>
          <w:ilvl w:val="0"/>
          <w:numId w:val="1"/>
        </w:numPr>
        <w:spacing w:after="60"/>
      </w:pPr>
      <w:r>
        <w:rPr>
          <w:sz w:val="22"/>
          <w:szCs w:val="22"/>
        </w:rPr>
        <w:t xml:space="preserve">Mark, with the facilitator, who it is safe and appropriate for us to learn from and talk to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very large sheet, cloth, or cleared floor space for one shared map the whole group can reach.</w:t>
      </w:r>
    </w:p>
    <w:p>
      <w:pPr>
        <w:pStyle w:val="ListParagraph"/>
        <w:numPr>
          <w:ilvl w:val="0"/>
          <w:numId w:val="1"/>
        </w:numPr>
        <w:spacing w:after="60"/>
      </w:pPr>
      <w:r>
        <w:rPr>
          <w:sz w:val="22"/>
          <w:szCs w:val="22"/>
        </w:rPr>
        <w:t xml:space="preserve">Pens, chalk, cards, or small objects for people, groups, places, and things; no writing required.</w:t>
      </w:r>
    </w:p>
    <w:p>
      <w:pPr>
        <w:pStyle w:val="ListParagraph"/>
        <w:numPr>
          <w:ilvl w:val="0"/>
          <w:numId w:val="1"/>
        </w:numPr>
        <w:spacing w:after="60"/>
      </w:pPr>
      <w:r>
        <w:rPr>
          <w:sz w:val="22"/>
          <w:szCs w:val="22"/>
        </w:rPr>
        <w:t xml:space="preserve">The "what we know / what we still need to find out" wall from the previous activity, nearby.</w:t>
      </w:r>
    </w:p>
    <w:p>
      <w:pPr>
        <w:pStyle w:val="ListParagraph"/>
        <w:numPr>
          <w:ilvl w:val="0"/>
          <w:numId w:val="1"/>
        </w:numPr>
        <w:spacing w:after="60"/>
      </w:pPr>
      <w:r>
        <w:rPr>
          <w:sz w:val="22"/>
          <w:szCs w:val="22"/>
        </w:rPr>
        <w:t xml:space="preserve">Step-back and referral guidance to hand, and a clear sense of who learners should NOT be sent to approach.</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spacing w:after="60" w:before="160"/>
      </w:pPr>
      <w:r>
        <w:rPr>
          <w:b/>
          <w:bCs/>
          <w:color w:val="1F3A5F"/>
          <w:sz w:val="23"/>
          <w:szCs w:val="23"/>
        </w:rPr>
        <w:t xml:space="preserve">Step 1: Put our hills in the middle  (20 min)</w:t>
      </w:r>
    </w:p>
    <w:p>
      <w:pPr>
        <w:spacing w:after="120" w:before="0"/>
      </w:pPr>
      <w:r>
        <w:rPr>
          <w:sz w:val="22"/>
          <w:szCs w:val="22"/>
        </w:rPr>
        <w:t xml:space="preserve">Start the map with the hills and trees in the middle, drawn together. This is our challenge. Everything else the group adds connects back to it. Keep it big enough for everyone to reach and add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at the centre of our map? Let us draw our hills.</w:t>
      </w:r>
    </w:p>
    <w:p>
      <w:pPr>
        <w:pStyle w:val="Heading3"/>
        <w:spacing w:after="60" w:before="160"/>
      </w:pPr>
      <w:r>
        <w:rPr>
          <w:b/>
          <w:bCs/>
          <w:color w:val="1F3A5F"/>
          <w:sz w:val="23"/>
          <w:szCs w:val="23"/>
        </w:rPr>
        <w:t xml:space="preserve">Step 2: Who is connected to our hills?  (50 min)</w:t>
      </w:r>
    </w:p>
    <w:p>
      <w:pPr>
        <w:spacing w:after="120" w:before="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remembers our hills covered in trees? Who lives on the slopes now?</w:t>
      </w:r>
    </w:p>
    <w:p>
      <w:pPr>
        <w:pStyle w:val="ListParagraph"/>
        <w:numPr>
          <w:ilvl w:val="0"/>
          <w:numId w:val="1"/>
        </w:numPr>
        <w:spacing w:after="60"/>
      </w:pPr>
      <w:r>
        <w:rPr>
          <w:sz w:val="22"/>
          <w:szCs w:val="22"/>
        </w:rPr>
        <w:t xml:space="preserve">Who takes from the hills, and who helps them come back?</w:t>
      </w:r>
    </w:p>
    <w:p>
      <w:pPr>
        <w:pStyle w:val="Heading3"/>
        <w:spacing w:after="60" w:before="160"/>
      </w:pPr>
      <w:r>
        <w:rPr>
          <w:b/>
          <w:bCs/>
          <w:color w:val="1F3A5F"/>
          <w:sz w:val="23"/>
          <w:szCs w:val="23"/>
        </w:rPr>
        <w:t xml:space="preserve">Step 3: What is connected — and what causes what  (30 min)</w:t>
      </w:r>
    </w:p>
    <w:p>
      <w:pPr>
        <w:spacing w:after="120" w:before="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makes our hills worse? What helps them get better?</w:t>
      </w:r>
    </w:p>
    <w:p>
      <w:pPr>
        <w:pStyle w:val="ListParagraph"/>
        <w:numPr>
          <w:ilvl w:val="0"/>
          <w:numId w:val="1"/>
        </w:numPr>
        <w:spacing w:after="60"/>
      </w:pPr>
      <w:r>
        <w:rPr>
          <w:sz w:val="22"/>
          <w:szCs w:val="22"/>
        </w:rPr>
        <w:t xml:space="preserve">Where does the water go? Where does the ground slide?</w:t>
      </w:r>
    </w:p>
    <w:p>
      <w:pPr>
        <w:pStyle w:val="Heading3"/>
        <w:spacing w:after="60" w:before="160"/>
      </w:pPr>
      <w:r>
        <w:rPr>
          <w:b/>
          <w:bCs/>
          <w:color w:val="1F3A5F"/>
          <w:sz w:val="23"/>
          <w:szCs w:val="23"/>
        </w:rPr>
        <w:t xml:space="preserve">Step 4: Who can we safely learn from?  (20 min)</w:t>
      </w:r>
    </w:p>
    <w:p>
      <w:pPr>
        <w:spacing w:after="120" w:before="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on our map could we safely and kindly ask to learn from?</w:t>
      </w:r>
    </w:p>
    <w:p>
      <w:pPr>
        <w:pStyle w:val="ListParagraph"/>
        <w:numPr>
          <w:ilvl w:val="0"/>
          <w:numId w:val="1"/>
        </w:numPr>
        <w:spacing w:after="60"/>
      </w:pPr>
      <w:r>
        <w:rPr>
          <w:sz w:val="22"/>
          <w:szCs w:val="22"/>
        </w:rPr>
        <w:t xml:space="preserve">Who should we not approach ourselves?</w:t>
      </w:r>
    </w:p>
    <w:p>
      <w:pPr>
        <w:spacing w:after="120"/>
      </w:pPr>
      <w:r>
        <w:rPr>
          <w:b/>
          <w:bCs/>
          <w:color w:val="7A3B69"/>
          <w:sz w:val="22"/>
          <w:szCs w:val="22"/>
        </w:rPr>
        <w:t xml:space="preserve">Student worksheet: </w:t>
      </w:r>
      <w:r>
        <w:rPr>
          <w:sz w:val="22"/>
          <w:szCs w:val="22"/>
        </w:rPr>
        <w:t xml:space="preserve">Our community map (in the student workbook)</w:t>
      </w:r>
    </w:p>
    <w:p>
      <w:pPr>
        <w:spacing w:after="12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20" w:before="0"/>
      </w:pPr>
      <w:r>
        <w:rPr>
          <w:i/>
          <w:i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6"/>
        </w:pBdr>
        <w:spacing w:after="120"/>
      </w:pPr>
    </w:p>
    <w:p>
      <w:pPr>
        <w:pStyle w:val="Heading2"/>
        <w:spacing w:after="80" w:before="200"/>
      </w:pPr>
      <w:r>
        <w:rPr>
          <w:b/>
          <w:bCs/>
          <w:color w:val="7A3B69"/>
          <w:sz w:val="26"/>
          <w:szCs w:val="26"/>
        </w:rPr>
        <w:t xml:space="preserve">Make our research question our own</w:t>
      </w:r>
    </w:p>
    <w:p>
      <w:pPr>
        <w:spacing w:after="100" w:before="0"/>
      </w:pPr>
      <w:r>
        <w:rPr>
          <w:b/>
          <w:bCs/>
          <w:color w:val="6E7A2E"/>
          <w:sz w:val="20"/>
          <w:szCs w:val="20"/>
        </w:rPr>
        <w:t xml:space="preserve">Activity   ·   2h facilitated   ·   0.5h independent</w:t>
      </w:r>
    </w:p>
    <w:p>
      <w:pPr>
        <w:spacing w:after="120" w:before="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three sub-questions — what were our hills like before, and what are they like now; what happens to a bare hill when it rains and in the hot sun; and what do trees, grass, and roots do for the soil and for us. Talk through which parts they can answer by asking and looking here (primary) and which the supplied source pack will help with. Capture the question and its three sub-questions in words and pictures, big on the wall and in every research book.</w:t>
      </w:r>
    </w:p>
    <w:p>
      <w:pPr>
        <w:spacing w:after="40" w:before="80"/>
      </w:pPr>
      <w:r>
        <w:rPr>
          <w:b/>
          <w:bCs/>
          <w:i/>
          <w:iCs/>
          <w:color w:val="6E7A2E"/>
          <w:sz w:val="21"/>
          <w:szCs w:val="21"/>
        </w:rPr>
        <w:t xml:space="preserve">Activity in the material bank: Make our research question our own</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unpack; pairs for the sub-questions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question the whole cohort will investigate, shown big in words and pictures.</w:t>
      </w:r>
    </w:p>
    <w:p>
      <w:pPr>
        <w:pStyle w:val="ListParagraph"/>
        <w:numPr>
          <w:ilvl w:val="0"/>
          <w:numId w:val="1"/>
        </w:numPr>
        <w:spacing w:after="60"/>
      </w:pPr>
      <w:r>
        <w:rPr>
          <w:sz w:val="22"/>
          <w:szCs w:val="22"/>
        </w:rPr>
        <w:t xml:space="preserve">Unpack what it is really asking, in plain, pictorial terms, until everyone understands it.</w:t>
      </w:r>
    </w:p>
    <w:p>
      <w:pPr>
        <w:pStyle w:val="ListParagraph"/>
        <w:numPr>
          <w:ilvl w:val="0"/>
          <w:numId w:val="1"/>
        </w:numPr>
        <w:spacing w:after="60"/>
      </w:pPr>
      <w:r>
        <w:rPr>
          <w:sz w:val="22"/>
          <w:szCs w:val="22"/>
        </w:rPr>
        <w:t xml:space="preserve">Break it into three sub-questions — before and now; a bare hill in rain and hot sun; what roots, grass, and trees do for the soil and for us.</w:t>
      </w:r>
    </w:p>
    <w:p>
      <w:pPr>
        <w:pStyle w:val="ListParagraph"/>
        <w:numPr>
          <w:ilvl w:val="0"/>
          <w:numId w:val="1"/>
        </w:numPr>
        <w:spacing w:after="60"/>
      </w:pPr>
      <w:r>
        <w:rPr>
          <w:sz w:val="22"/>
          <w:szCs w:val="22"/>
        </w:rPr>
        <w:t xml:space="preserve">Decide which parts we answer by asking people and looking here (primary), and which the source pack will help with.</w:t>
      </w:r>
    </w:p>
    <w:p>
      <w:pPr>
        <w:pStyle w:val="ListParagraph"/>
        <w:numPr>
          <w:ilvl w:val="0"/>
          <w:numId w:val="1"/>
        </w:numPr>
        <w:spacing w:after="60"/>
      </w:pPr>
      <w:r>
        <w:rPr>
          <w:sz w:val="22"/>
          <w:szCs w:val="22"/>
        </w:rPr>
        <w:t xml:space="preserve">Capture the question and its three sub-questions, big on the wall and in every research book.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60"/>
      </w:pPr>
      <w:r>
        <w:rPr>
          <w:sz w:val="22"/>
          <w:szCs w:val="22"/>
        </w:rPr>
        <w:t xml:space="preserve">Space to show the three sub-questions as pictures the group builds up together.</w:t>
      </w:r>
    </w:p>
    <w:p>
      <w:pPr>
        <w:pStyle w:val="ListParagraph"/>
        <w:numPr>
          <w:ilvl w:val="0"/>
          <w:numId w:val="1"/>
        </w:numPr>
        <w:spacing w:after="60"/>
      </w:pPr>
      <w:r>
        <w:rPr>
          <w:sz w:val="22"/>
          <w:szCs w:val="22"/>
        </w:rPr>
        <w:t xml:space="preserve">The "what we know / what we still need to find out" wall and the community map from the earlier activities, nearby.</w:t>
      </w:r>
    </w:p>
    <w:p>
      <w:pPr>
        <w:pStyle w:val="ListParagraph"/>
        <w:numPr>
          <w:ilvl w:val="0"/>
          <w:numId w:val="1"/>
        </w:numPr>
        <w:spacing w:after="60"/>
      </w:pPr>
      <w:r>
        <w:rPr>
          <w:sz w:val="22"/>
          <w:szCs w:val="22"/>
        </w:rPr>
        <w:t xml:space="preserve">Simple sentence frames on hand, such as "Before, …; now, …", for learners to lean 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three sub-questions, and deciding what is answered by asking and looking versus by the source pack. Use pictures and sentence frames throughout, and keep it hopeful — the last sub-question is about the hills coming back. If a cohort adds a sub-question of its own, welcome it as long as it stays answerable here.</w:t>
      </w:r>
    </w:p>
    <w:p>
      <w:pPr>
        <w:pStyle w:val="Heading3"/>
        <w:spacing w:after="60" w:before="160"/>
      </w:pPr>
      <w:r>
        <w:rPr>
          <w:b/>
          <w:bCs/>
          <w:color w:val="1F3A5F"/>
          <w:sz w:val="23"/>
          <w:szCs w:val="23"/>
        </w:rPr>
        <w:t xml:space="preserve">Step 1: Our question, in plain words and pictures  (40 min)</w:t>
      </w:r>
    </w:p>
    <w:p>
      <w:pPr>
        <w:spacing w:after="120" w:before="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question really asking us to find out?</w:t>
      </w:r>
    </w:p>
    <w:p>
      <w:pPr>
        <w:pStyle w:val="ListParagraph"/>
        <w:numPr>
          <w:ilvl w:val="0"/>
          <w:numId w:val="1"/>
        </w:numPr>
        <w:spacing w:after="60"/>
      </w:pPr>
      <w:r>
        <w:rPr>
          <w:sz w:val="22"/>
          <w:szCs w:val="22"/>
        </w:rPr>
        <w:t xml:space="preserve">What does a hill without trees look like? What does it look like when trees grow back?</w:t>
      </w:r>
    </w:p>
    <w:p>
      <w:pPr>
        <w:pStyle w:val="Heading3"/>
        <w:spacing w:after="60" w:before="160"/>
      </w:pPr>
      <w:r>
        <w:rPr>
          <w:b/>
          <w:bCs/>
          <w:color w:val="1F3A5F"/>
          <w:sz w:val="23"/>
          <w:szCs w:val="23"/>
        </w:rPr>
        <w:t xml:space="preserve">Step 2: Break it into three things to find out  (50 min)</w:t>
      </w:r>
    </w:p>
    <w:p>
      <w:pPr>
        <w:spacing w:after="120" w:before="0"/>
      </w:pPr>
      <w:r>
        <w:rPr>
          <w:sz w:val="22"/>
          <w:szCs w:val="22"/>
        </w:rPr>
        <w:t xml:space="preserve">Build the three sub-questions together, as pictures: (1) what were our hills like before, and what are they like now; (2) what happens to a bare hill when it rains and in the hot sun; (3) what do trees, grass, and roots do for the soil and for us. Use the frame "Before, …; now, …" for the first. These three are what the cohort will actually go and find out.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Before, our hills were …; now, they are …</w:t>
      </w:r>
    </w:p>
    <w:p>
      <w:pPr>
        <w:pStyle w:val="ListParagraph"/>
        <w:numPr>
          <w:ilvl w:val="0"/>
          <w:numId w:val="1"/>
        </w:numPr>
        <w:spacing w:after="60"/>
      </w:pPr>
      <w:r>
        <w:rPr>
          <w:sz w:val="22"/>
          <w:szCs w:val="22"/>
        </w:rPr>
        <w:t xml:space="preserve">What happens to a bare hill in the heavy rain? In the hot sun?</w:t>
      </w:r>
    </w:p>
    <w:p>
      <w:pPr>
        <w:pStyle w:val="ListParagraph"/>
        <w:numPr>
          <w:ilvl w:val="0"/>
          <w:numId w:val="1"/>
        </w:numPr>
        <w:spacing w:after="60"/>
      </w:pPr>
      <w:r>
        <w:rPr>
          <w:sz w:val="22"/>
          <w:szCs w:val="22"/>
        </w:rPr>
        <w:t xml:space="preserve">What do roots, grass, and trees do for the soil and for us?</w:t>
      </w:r>
    </w:p>
    <w:p>
      <w:pPr>
        <w:pStyle w:val="Heading3"/>
        <w:spacing w:after="60" w:before="160"/>
      </w:pPr>
      <w:r>
        <w:rPr>
          <w:b/>
          <w:bCs/>
          <w:color w:val="1F3A5F"/>
          <w:sz w:val="23"/>
          <w:szCs w:val="23"/>
        </w:rPr>
        <w:t xml:space="preserve">Step 3: Asking and looking, or the source pack?  (30 min)</w:t>
      </w:r>
    </w:p>
    <w:p>
      <w:pPr>
        <w:spacing w:after="120" w:before="0"/>
      </w:pPr>
      <w:r>
        <w:rPr>
          <w:sz w:val="22"/>
          <w:szCs w:val="22"/>
        </w:rPr>
        <w:t xml:space="preserve">Go through the three sub-questions and decide, together, which parts we can answer by asking people and looking around us here (primary), and which the supplied source pack will help with. This sets up the next phase. Capture the question and its three sub-questions, big on the wall and in every research book, in words and pictures.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we find this out by asking and looking here, or do we need the source pack?</w:t>
      </w:r>
    </w:p>
    <w:p>
      <w:pPr>
        <w:pStyle w:val="ListParagraph"/>
        <w:numPr>
          <w:ilvl w:val="0"/>
          <w:numId w:val="1"/>
        </w:numPr>
        <w:spacing w:after="60"/>
      </w:pPr>
      <w:r>
        <w:rPr>
          <w:sz w:val="22"/>
          <w:szCs w:val="22"/>
        </w:rPr>
        <w:t xml:space="preserve">Who from our map could help us answer this one?</w:t>
      </w:r>
    </w:p>
    <w:p>
      <w:pPr>
        <w:spacing w:after="120"/>
      </w:pPr>
      <w:r>
        <w:rPr>
          <w:b/>
          <w:bCs/>
          <w:color w:val="7A3B69"/>
          <w:sz w:val="22"/>
          <w:szCs w:val="22"/>
        </w:rPr>
        <w:t xml:space="preserve">Student worksheet: </w:t>
      </w:r>
      <w:r>
        <w:rPr>
          <w:sz w:val="22"/>
          <w:szCs w:val="22"/>
        </w:rPr>
        <w:t xml:space="preserve">Our research question and our three sub-questions (in the student workbook)</w:t>
      </w:r>
    </w:p>
    <w:p>
      <w:pPr>
        <w:spacing w:after="12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20" w:before="0"/>
      </w:pPr>
      <w:r>
        <w:rPr>
          <w:i/>
          <w:i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6"/>
        </w:pBdr>
        <w:spacing w:after="120"/>
      </w:pPr>
    </w:p>
    <w:p>
      <w:r>
        <w:br w:type="page"/>
      </w:r>
    </w:p>
    <w:p>
      <w:pPr>
        <w:pStyle w:val="Heading1"/>
        <w:spacing w:after="100" w:before="240"/>
      </w:pPr>
      <w:r>
        <w:rPr>
          <w:b/>
          <w:bCs/>
          <w:color w:val="1F3A5F"/>
          <w:sz w:val="30"/>
          <w:szCs w:val="30"/>
        </w:rPr>
        <w:t xml:space="preserve">Phase 3 - Plan and conduct research</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Plan and conduct ethical primary and secondary research into the challenge.</w:t>
      </w:r>
    </w:p>
    <w:p>
      <w:pPr>
        <w:spacing w:after="120" w:before="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spacing w:after="80" w:before="200"/>
      </w:pPr>
      <w:r>
        <w:rPr>
          <w:b/>
          <w:bCs/>
          <w:color w:val="7A3B69"/>
          <w:sz w:val="26"/>
          <w:szCs w:val="26"/>
        </w:rPr>
        <w:t xml:space="preserve">Two ways to find out, and being a fair and safe researcher</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40" w:before="80"/>
      </w:pPr>
      <w:r>
        <w:rPr>
          <w:b/>
          <w:bCs/>
          <w:i/>
          <w:iCs/>
          <w:color w:val="6E7A2E"/>
          <w:sz w:val="21"/>
          <w:szCs w:val="21"/>
        </w:rPr>
        <w:t xml:space="preserve">Activity in the material bank: Two ways to find out, and being a fair and safe researcher</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introduce, then pairs to practise the consent request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6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60"/>
      </w:pPr>
      <w:r>
        <w:rPr>
          <w:sz w:val="22"/>
          <w:szCs w:val="22"/>
        </w:rPr>
        <w:t xml:space="preserve">Practise saying the consent request aloud in pairs, in our own language, until it comes easily.</w:t>
      </w:r>
    </w:p>
    <w:p>
      <w:pPr>
        <w:pStyle w:val="ListParagraph"/>
        <w:numPr>
          <w:ilvl w:val="0"/>
          <w:numId w:val="1"/>
        </w:numPr>
        <w:spacing w:after="60"/>
      </w:pPr>
      <w:r>
        <w:rPr>
          <w:sz w:val="22"/>
          <w:szCs w:val="22"/>
        </w:rPr>
        <w:t xml:space="preserve">Talk through what to do if someone is upset, and who to tell — the referral routine.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Two simple pictures or symbols: one for asking-and-looking-here, one for the source pack, to show the two ways side by side.</w:t>
      </w:r>
    </w:p>
    <w:p>
      <w:pPr>
        <w:pStyle w:val="ListParagraph"/>
        <w:numPr>
          <w:ilvl w:val="0"/>
          <w:numId w:val="1"/>
        </w:numPr>
        <w:spacing w:after="60"/>
      </w:pPr>
      <w:r>
        <w:rPr>
          <w:sz w:val="22"/>
          <w:szCs w:val="22"/>
        </w:rPr>
        <w:t xml:space="preserve">The community map made earlier in the course, to point to the real people and places learners might ask.</w:t>
      </w:r>
    </w:p>
    <w:p>
      <w:pPr>
        <w:pStyle w:val="ListParagraph"/>
        <w:numPr>
          <w:ilvl w:val="0"/>
          <w:numId w:val="1"/>
        </w:numPr>
        <w:spacing w:after="60"/>
      </w:pPr>
      <w:r>
        <w:rPr>
          <w:sz w:val="22"/>
          <w:szCs w:val="22"/>
        </w:rPr>
        <w:t xml:space="preserve">The "asking permission" reminder page from the research book (one per learner), and referral guidance to hand.</w:t>
      </w:r>
    </w:p>
    <w:p>
      <w:pPr>
        <w:pStyle w:val="ListParagraph"/>
        <w:numPr>
          <w:ilvl w:val="0"/>
          <w:numId w:val="1"/>
        </w:numPr>
        <w:spacing w:after="60"/>
      </w:pPr>
      <w:r>
        <w:rPr>
          <w:sz w:val="22"/>
          <w:szCs w:val="22"/>
        </w:rPr>
        <w:t xml:space="preserve">Step-back and referral guidance ready, in case practice touches something personal.</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pStyle w:val="Heading3"/>
        <w:spacing w:after="60" w:before="160"/>
      </w:pPr>
      <w:r>
        <w:rPr>
          <w:b/>
          <w:bCs/>
          <w:color w:val="1F3A5F"/>
          <w:sz w:val="23"/>
          <w:szCs w:val="23"/>
        </w:rPr>
        <w:t xml:space="preserve">Step 1: Two ways a researcher finds out  (40 min)</w:t>
      </w:r>
    </w:p>
    <w:p>
      <w:pPr>
        <w:spacing w:after="120" w:before="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things about our hills can we find out by asking and looking here?</w:t>
      </w:r>
    </w:p>
    <w:p>
      <w:pPr>
        <w:pStyle w:val="ListParagraph"/>
        <w:numPr>
          <w:ilvl w:val="0"/>
          <w:numId w:val="1"/>
        </w:numPr>
        <w:spacing w:after="60"/>
      </w:pPr>
      <w:r>
        <w:rPr>
          <w:sz w:val="22"/>
          <w:szCs w:val="22"/>
        </w:rPr>
        <w:t xml:space="preserve">Which things can our source pack help us with?</w:t>
      </w:r>
    </w:p>
    <w:p>
      <w:pPr>
        <w:pStyle w:val="Heading3"/>
        <w:spacing w:after="60" w:before="160"/>
      </w:pPr>
      <w:r>
        <w:rPr>
          <w:b/>
          <w:bCs/>
          <w:color w:val="1F3A5F"/>
          <w:sz w:val="23"/>
          <w:szCs w:val="23"/>
        </w:rPr>
        <w:t xml:space="preserve">Step 2: The rules that keep everyone safe and fair  (40 min)</w:t>
      </w:r>
    </w:p>
    <w:p>
      <w:pPr>
        <w:spacing w:after="120" w:before="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say so a person knows they can stop any time?</w:t>
      </w:r>
    </w:p>
    <w:p>
      <w:pPr>
        <w:pStyle w:val="ListParagraph"/>
        <w:numPr>
          <w:ilvl w:val="0"/>
          <w:numId w:val="1"/>
        </w:numPr>
        <w:spacing w:after="60"/>
      </w:pPr>
      <w:r>
        <w:rPr>
          <w:sz w:val="22"/>
          <w:szCs w:val="22"/>
        </w:rPr>
        <w:t xml:space="preserve">Why do we never write down or say the name of the person we asked?</w:t>
      </w:r>
    </w:p>
    <w:p>
      <w:pPr>
        <w:pStyle w:val="Heading3"/>
        <w:spacing w:after="60" w:before="160"/>
      </w:pPr>
      <w:r>
        <w:rPr>
          <w:b/>
          <w:bCs/>
          <w:color w:val="1F3A5F"/>
          <w:sz w:val="23"/>
          <w:szCs w:val="23"/>
        </w:rPr>
        <w:t xml:space="preserve">Step 3: Practise the consent request aloud  (40 min)</w:t>
      </w:r>
    </w:p>
    <w:p>
      <w:pPr>
        <w:spacing w:after="120" w:before="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did it feel to ask? How did it feel to be asked?</w:t>
      </w:r>
    </w:p>
    <w:p>
      <w:pPr>
        <w:pStyle w:val="ListParagraph"/>
        <w:numPr>
          <w:ilvl w:val="0"/>
          <w:numId w:val="1"/>
        </w:numPr>
        <w:spacing w:after="60"/>
      </w:pPr>
      <w:r>
        <w:rPr>
          <w:sz w:val="22"/>
          <w:szCs w:val="22"/>
        </w:rPr>
        <w:t xml:space="preserve">What will you say if the person says no?</w:t>
      </w:r>
    </w:p>
    <w:p>
      <w:pPr>
        <w:spacing w:after="120"/>
      </w:pPr>
      <w:r>
        <w:rPr>
          <w:b/>
          <w:bCs/>
          <w:color w:val="7A3B69"/>
          <w:sz w:val="22"/>
          <w:szCs w:val="22"/>
        </w:rPr>
        <w:t xml:space="preserve">Student worksheet: </w:t>
      </w:r>
      <w:r>
        <w:rPr>
          <w:sz w:val="22"/>
          <w:szCs w:val="22"/>
        </w:rPr>
        <w:t xml:space="preserve">Asking permission — our reminder (in the student workbook)</w:t>
      </w:r>
    </w:p>
    <w:p>
      <w:pPr>
        <w:spacing w:after="12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6"/>
        </w:pBdr>
        <w:spacing w:after="120"/>
      </w:pPr>
    </w:p>
    <w:p>
      <w:pPr>
        <w:pStyle w:val="Heading2"/>
        <w:spacing w:after="80" w:before="200"/>
      </w:pPr>
      <w:r>
        <w:rPr>
          <w:b/>
          <w:bCs/>
          <w:color w:val="7A3B69"/>
          <w:sz w:val="26"/>
          <w:szCs w:val="26"/>
        </w:rPr>
        <w:t xml:space="preserve">Design our interview and survey questions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design the simple instruments they will use to gather primary evidence about the research question: a short set of interview questions and, if useful, a very short survey that can be run orally and recorded with marks or pictures rather than writing. Model the difference between a question that opens people up and one that leads them to an answer. Learners draft, then try their questions on each other, notice what was confusing, and improve them. Keep instruments short, oral-friendly, and safe.</w:t>
      </w:r>
    </w:p>
    <w:p>
      <w:pPr>
        <w:spacing w:after="40" w:before="80"/>
      </w:pPr>
      <w:r>
        <w:rPr>
          <w:b/>
          <w:bCs/>
          <w:i/>
          <w:iCs/>
          <w:color w:val="6E7A2E"/>
          <w:sz w:val="21"/>
          <w:szCs w:val="21"/>
        </w:rPr>
        <w:t xml:space="preserve">Activity in the material bank: Design our interview and survey questions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and small groups to draft and try 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See the difference between an open question that lets people tell us what they think, and a leading question that pushes an answer.</w:t>
      </w:r>
    </w:p>
    <w:p>
      <w:pPr>
        <w:pStyle w:val="ListParagraph"/>
        <w:numPr>
          <w:ilvl w:val="0"/>
          <w:numId w:val="1"/>
        </w:numPr>
        <w:spacing w:after="60"/>
      </w:pPr>
      <w:r>
        <w:rPr>
          <w:sz w:val="22"/>
          <w:szCs w:val="22"/>
        </w:rPr>
        <w:t xml:space="preserve">Design a short set of oral interview questions, one or two for each of our three sub-questions about the hills.</w:t>
      </w:r>
    </w:p>
    <w:p>
      <w:pPr>
        <w:pStyle w:val="ListParagraph"/>
        <w:numPr>
          <w:ilvl w:val="0"/>
          <w:numId w:val="1"/>
        </w:numPr>
        <w:spacing w:after="60"/>
      </w:pPr>
      <w:r>
        <w:rPr>
          <w:sz w:val="22"/>
          <w:szCs w:val="22"/>
        </w:rPr>
        <w:t xml:space="preserve">Decide whether a very short oral survey — one or two questions asked of many people — would help, and shape it so it can be answered with a mark or a picture.</w:t>
      </w:r>
    </w:p>
    <w:p>
      <w:pPr>
        <w:pStyle w:val="ListParagraph"/>
        <w:numPr>
          <w:ilvl w:val="0"/>
          <w:numId w:val="1"/>
        </w:numPr>
        <w:spacing w:after="60"/>
      </w:pPr>
      <w:r>
        <w:rPr>
          <w:sz w:val="22"/>
          <w:szCs w:val="22"/>
        </w:rPr>
        <w:t xml:space="preserve">Try their questions on each other, notice what was confusing, and improve them.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and its three sub-questions, big on the wall (before/now; a bare hill in rain and hot sun; what roots, grass, and trees do).</w:t>
      </w:r>
    </w:p>
    <w:p>
      <w:pPr>
        <w:pStyle w:val="ListParagraph"/>
        <w:numPr>
          <w:ilvl w:val="0"/>
          <w:numId w:val="1"/>
        </w:numPr>
        <w:spacing w:after="60"/>
      </w:pPr>
      <w:r>
        <w:rPr>
          <w:sz w:val="22"/>
          <w:szCs w:val="22"/>
        </w:rPr>
        <w:t xml:space="preserve">The "our questions to ask" page from the research book (one per learner).</w:t>
      </w:r>
    </w:p>
    <w:p>
      <w:pPr>
        <w:pStyle w:val="ListParagraph"/>
        <w:numPr>
          <w:ilvl w:val="0"/>
          <w:numId w:val="1"/>
        </w:numPr>
        <w:spacing w:after="60"/>
      </w:pPr>
      <w:r>
        <w:rPr>
          <w:sz w:val="22"/>
          <w:szCs w:val="22"/>
        </w:rPr>
        <w:t xml:space="preserve">A few example questions prepared, some open and some leading, to sort together.</w:t>
      </w:r>
    </w:p>
    <w:p>
      <w:pPr>
        <w:pStyle w:val="ListParagraph"/>
        <w:numPr>
          <w:ilvl w:val="0"/>
          <w:numId w:val="1"/>
        </w:numPr>
        <w:spacing w:after="60"/>
      </w:pPr>
      <w:r>
        <w:rPr>
          <w:sz w:val="22"/>
          <w:szCs w:val="22"/>
        </w:rPr>
        <w:t xml:space="preserve">Marks or simple symbols agreed for recording survey answers (for example, faces or tally marks), for those not yet writing.</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questions come from our sub-questions, not from nowhere. Keep pointing back to the wall — every question we design should help answer one of the three things we want to find out. Model the difference between open and leading with your own voice: "What happens to this slope when it rains?" opens a person up; "The rain ruins the bare slope, doesn't it?" puts words in their mouth. Keep the set short — a handful of good questions beats a long list. Trying questions on each other first is how learners find the confusing ones before a real person does.</w:t>
      </w:r>
    </w:p>
    <w:p>
      <w:pPr>
        <w:pStyle w:val="Heading3"/>
        <w:spacing w:after="60" w:before="160"/>
      </w:pPr>
      <w:r>
        <w:rPr>
          <w:b/>
          <w:bCs/>
          <w:color w:val="1F3A5F"/>
          <w:sz w:val="23"/>
          <w:szCs w:val="23"/>
        </w:rPr>
        <w:t xml:space="preserve">Step 1: Open questions and leading questions  (40 min)</w:t>
      </w:r>
    </w:p>
    <w:p>
      <w:pPr>
        <w:spacing w:after="120" w:before="0"/>
      </w:pPr>
      <w:r>
        <w:rPr>
          <w:sz w:val="22"/>
          <w:szCs w:val="22"/>
        </w:rPr>
        <w:t xml:space="preserve">Sort a few prepared questions together into two piles: ones that let a person tell us what they really think, and ones that push them to a certain answer. Say each aloud and act out how a person might reply to each, so learners hear the difference rather than just naming it. Draw out why open questions give us truer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Does this question let the person say anything, or does it expect one answer?</w:t>
      </w:r>
    </w:p>
    <w:p>
      <w:pPr>
        <w:pStyle w:val="ListParagraph"/>
        <w:numPr>
          <w:ilvl w:val="0"/>
          <w:numId w:val="1"/>
        </w:numPr>
        <w:spacing w:after="60"/>
      </w:pPr>
      <w:r>
        <w:rPr>
          <w:sz w:val="22"/>
          <w:szCs w:val="22"/>
        </w:rPr>
        <w:t xml:space="preserve">How could we turn this leading question into an open one?</w:t>
      </w:r>
    </w:p>
    <w:p>
      <w:pPr>
        <w:pStyle w:val="Heading3"/>
        <w:spacing w:after="60" w:before="160"/>
      </w:pPr>
      <w:r>
        <w:rPr>
          <w:b/>
          <w:bCs/>
          <w:color w:val="1F3A5F"/>
          <w:sz w:val="23"/>
          <w:szCs w:val="23"/>
        </w:rPr>
        <w:t xml:space="preserve">Step 2: Design our questions, sub-question by sub-question  (50 min)</w:t>
      </w:r>
    </w:p>
    <w:p>
      <w:pPr>
        <w:spacing w:after="120" w:before="0"/>
      </w:pPr>
      <w:r>
        <w:rPr>
          <w:sz w:val="22"/>
          <w:szCs w:val="22"/>
        </w:rPr>
        <w:t xml:space="preserve">Working from the three sub-questions on the wall, small groups draft one or two oral interview questions for each. Then decide together whether a very short survey would help — one or two simple questions we could ask many people and record with a mark or picture. Keep everything short and easy to say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sub-question does this help us answer?</w:t>
      </w:r>
    </w:p>
    <w:p>
      <w:pPr>
        <w:pStyle w:val="ListParagraph"/>
        <w:numPr>
          <w:ilvl w:val="0"/>
          <w:numId w:val="1"/>
        </w:numPr>
        <w:spacing w:after="60"/>
      </w:pPr>
      <w:r>
        <w:rPr>
          <w:sz w:val="22"/>
          <w:szCs w:val="22"/>
        </w:rPr>
        <w:t xml:space="preserve">Could a person answer this with a mark or a picture, if they cannot write?</w:t>
      </w:r>
    </w:p>
    <w:p>
      <w:pPr>
        <w:pStyle w:val="Heading3"/>
        <w:spacing w:after="60" w:before="160"/>
      </w:pPr>
      <w:r>
        <w:rPr>
          <w:b/>
          <w:bCs/>
          <w:color w:val="1F3A5F"/>
          <w:sz w:val="23"/>
          <w:szCs w:val="23"/>
        </w:rPr>
        <w:t xml:space="preserve">Step 3: Try them on each other and improve  (30 min)</w:t>
      </w:r>
    </w:p>
    <w:p>
      <w:pPr>
        <w:spacing w:after="120" w:before="0"/>
      </w:pPr>
      <w:r>
        <w:rPr>
          <w:sz w:val="22"/>
          <w:szCs w:val="22"/>
        </w:rPr>
        <w:t xml:space="preserve">In pairs, learners try their questions on each other as if for real, opening with the consent request they practised. They notice which questions were confusing, too long, or pushed an answer, and fix them. The improved set goes onto their "our questions to ask" page.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question was hard to understand? How can we say it more simply?</w:t>
      </w:r>
    </w:p>
    <w:p>
      <w:pPr>
        <w:pStyle w:val="ListParagraph"/>
        <w:numPr>
          <w:ilvl w:val="0"/>
          <w:numId w:val="1"/>
        </w:numPr>
        <w:spacing w:after="60"/>
      </w:pPr>
      <w:r>
        <w:rPr>
          <w:sz w:val="22"/>
          <w:szCs w:val="22"/>
        </w:rPr>
        <w:t xml:space="preserve">Did any question push you toward an answer? How can we open it up?</w:t>
      </w:r>
    </w:p>
    <w:p>
      <w:pPr>
        <w:spacing w:after="120"/>
      </w:pPr>
      <w:r>
        <w:rPr>
          <w:b/>
          <w:bCs/>
          <w:color w:val="7A3B69"/>
          <w:sz w:val="22"/>
          <w:szCs w:val="22"/>
        </w:rPr>
        <w:t xml:space="preserve">Student worksheet: </w:t>
      </w:r>
      <w:r>
        <w:rPr>
          <w:sz w:val="22"/>
          <w:szCs w:val="22"/>
        </w:rPr>
        <w:t xml:space="preserve">Our questions to ask (in the student workbook)</w:t>
      </w:r>
    </w:p>
    <w:p>
      <w:pPr>
        <w:spacing w:after="120"/>
      </w:pPr>
      <w:r>
        <w:rPr>
          <w:b/>
          <w:bCs/>
          <w:color w:val="7A3B69"/>
          <w:sz w:val="22"/>
          <w:szCs w:val="22"/>
        </w:rPr>
        <w:t xml:space="preserve">Independent task: </w:t>
      </w:r>
      <w:r>
        <w:rPr>
          <w:sz w:val="22"/>
          <w:szCs w:val="22"/>
        </w:rPr>
        <w:t xml:space="preserve">Try one of your interview questions on a family member, and notice whether it was clear.</w:t>
      </w:r>
    </w:p>
    <w:p>
      <w:pPr>
        <w:pBdr>
          <w:bottom w:val="single" w:color="B9B3A6" w:sz="6"/>
        </w:pBdr>
        <w:spacing w:after="120"/>
      </w:pPr>
    </w:p>
    <w:p>
      <w:pPr>
        <w:pStyle w:val="Heading2"/>
        <w:spacing w:after="80" w:before="200"/>
      </w:pPr>
      <w:r>
        <w:rPr>
          <w:b/>
          <w:bCs/>
          <w:color w:val="7A3B69"/>
          <w:sz w:val="26"/>
          <w:szCs w:val="26"/>
        </w:rPr>
        <w:t xml:space="preserve">Work the source pack</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40" w:before="80"/>
      </w:pPr>
      <w:r>
        <w:rPr>
          <w:b/>
          <w:bCs/>
          <w:i/>
          <w:iCs/>
          <w:color w:val="6E7A2E"/>
          <w:sz w:val="21"/>
          <w:szCs w:val="21"/>
        </w:rPr>
        <w:t xml:space="preserve">Activity in the material bank: Working with our sources</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to model, then pairs; independent reading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and read a source at the level that suits them (the real article, the B1 version, or the A1/A2 version).</w:t>
      </w:r>
    </w:p>
    <w:p>
      <w:pPr>
        <w:pStyle w:val="ListParagraph"/>
        <w:numPr>
          <w:ilvl w:val="0"/>
          <w:numId w:val="1"/>
        </w:numPr>
        <w:spacing w:after="60"/>
      </w:pPr>
      <w:r>
        <w:rPr>
          <w:sz w:val="22"/>
          <w:szCs w:val="22"/>
        </w:rPr>
        <w:t xml:space="preserve">Work out what each source says about our question — and what it does not tell us.</w:t>
      </w:r>
    </w:p>
    <w:p>
      <w:pPr>
        <w:pStyle w:val="ListParagraph"/>
        <w:numPr>
          <w:ilvl w:val="0"/>
          <w:numId w:val="1"/>
        </w:numPr>
        <w:spacing w:after="60"/>
      </w:pPr>
      <w:r>
        <w:rPr>
          <w:sz w:val="22"/>
          <w:szCs w:val="22"/>
        </w:rPr>
        <w:t xml:space="preserve">Learn and use the new words from each source, adding them to our word wall.</w:t>
      </w:r>
    </w:p>
    <w:p>
      <w:pPr>
        <w:pStyle w:val="ListParagraph"/>
        <w:numPr>
          <w:ilvl w:val="0"/>
          <w:numId w:val="1"/>
        </w:numPr>
        <w:spacing w:after="60"/>
      </w:pPr>
      <w:r>
        <w:rPr>
          <w:sz w:val="22"/>
          <w:szCs w:val="22"/>
        </w:rPr>
        <w:t xml:space="preserve">Write or draw what they found in their evidence log, with a note of which source it came from.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printed from the student workbook or shown on screen.</w:t>
      </w:r>
    </w:p>
    <w:p>
      <w:pPr>
        <w:pStyle w:val="ListParagraph"/>
        <w:numPr>
          <w:ilvl w:val="0"/>
          <w:numId w:val="1"/>
        </w:numPr>
        <w:spacing w:after="60"/>
      </w:pPr>
      <w:r>
        <w:rPr>
          <w:sz w:val="22"/>
          <w:szCs w:val="22"/>
        </w:rPr>
        <w:t xml:space="preserve">The evidence log sheet from the student workbook (one per learner).</w:t>
      </w:r>
    </w:p>
    <w:p>
      <w:pPr>
        <w:pStyle w:val="ListParagraph"/>
        <w:numPr>
          <w:ilvl w:val="0"/>
          <w:numId w:val="1"/>
        </w:numPr>
        <w:spacing w:after="60"/>
      </w:pPr>
      <w:r>
        <w:rPr>
          <w:sz w:val="22"/>
          <w:szCs w:val="22"/>
        </w:rPr>
        <w:t xml:space="preserve">The word wall started earlier in the course.</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w:t>
      </w:r>
    </w:p>
    <w:p>
      <w:pPr>
        <w:pStyle w:val="Heading3"/>
        <w:spacing w:after="60" w:before="160"/>
      </w:pPr>
      <w:r>
        <w:rPr>
          <w:b/>
          <w:bCs/>
          <w:color w:val="1F3A5F"/>
          <w:sz w:val="23"/>
          <w:szCs w:val="23"/>
        </w:rPr>
        <w:t xml:space="preserve">Step 1: Model reading one source  (30 min)</w:t>
      </w:r>
    </w:p>
    <w:p>
      <w:pPr>
        <w:spacing w:after="120" w:before="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source telling us about our hills?</w:t>
      </w:r>
    </w:p>
    <w:p>
      <w:pPr>
        <w:pStyle w:val="ListParagraph"/>
        <w:numPr>
          <w:ilvl w:val="0"/>
          <w:numId w:val="1"/>
        </w:numPr>
        <w:spacing w:after="60"/>
      </w:pPr>
      <w:r>
        <w:rPr>
          <w:sz w:val="22"/>
          <w:szCs w:val="22"/>
        </w:rPr>
        <w:t xml:space="preserve">Who made it, and how might that matter?</w:t>
      </w:r>
    </w:p>
    <w:p>
      <w:pPr>
        <w:pStyle w:val="ListParagraph"/>
        <w:numPr>
          <w:ilvl w:val="0"/>
          <w:numId w:val="1"/>
        </w:numPr>
        <w:spacing w:after="60"/>
      </w:pPr>
      <w:r>
        <w:rPr>
          <w:sz w:val="22"/>
          <w:szCs w:val="22"/>
        </w:rPr>
        <w:t xml:space="preserve">What does it NOT tell us?</w:t>
      </w:r>
    </w:p>
    <w:p>
      <w:pPr>
        <w:pStyle w:val="Heading3"/>
        <w:spacing w:after="60" w:before="160"/>
      </w:pPr>
      <w:r>
        <w:rPr>
          <w:b/>
          <w:bCs/>
          <w:color w:val="1F3A5F"/>
          <w:sz w:val="23"/>
          <w:szCs w:val="23"/>
        </w:rPr>
        <w:t xml:space="preserve">Step 2: Read in pairs, and pull out what helps our question  (60 min)</w:t>
      </w:r>
    </w:p>
    <w:p>
      <w:pPr>
        <w:spacing w:after="120" w:before="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your source add to our question?</w:t>
      </w:r>
    </w:p>
    <w:p>
      <w:pPr>
        <w:pStyle w:val="ListParagraph"/>
        <w:numPr>
          <w:ilvl w:val="0"/>
          <w:numId w:val="1"/>
        </w:numPr>
        <w:spacing w:after="60"/>
      </w:pPr>
      <w:r>
        <w:rPr>
          <w:sz w:val="22"/>
          <w:szCs w:val="22"/>
        </w:rPr>
        <w:t xml:space="preserve">Which new words did you meet?</w:t>
      </w:r>
    </w:p>
    <w:p>
      <w:pPr>
        <w:pStyle w:val="Heading3"/>
        <w:spacing w:after="60" w:before="160"/>
      </w:pPr>
      <w:r>
        <w:rPr>
          <w:b/>
          <w:bCs/>
          <w:color w:val="1F3A5F"/>
          <w:sz w:val="23"/>
          <w:szCs w:val="23"/>
        </w:rPr>
        <w:t xml:space="preserve">Step 3: Start the evidence log  (30 min)</w:t>
      </w:r>
    </w:p>
    <w:p>
      <w:pPr>
        <w:spacing w:after="120" w:before="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20"/>
      </w:pPr>
      <w:r>
        <w:rPr>
          <w:b/>
          <w:bCs/>
          <w:color w:val="7A3B69"/>
          <w:sz w:val="22"/>
          <w:szCs w:val="22"/>
        </w:rPr>
        <w:t xml:space="preserve">Student worksheet: </w:t>
      </w:r>
      <w:r>
        <w:rPr>
          <w:sz w:val="22"/>
          <w:szCs w:val="22"/>
        </w:rPr>
        <w:t xml:space="preserve">What our sources tell us — evidence log (in the student workbook)</w:t>
      </w:r>
    </w:p>
    <w:p>
      <w:pPr>
        <w:spacing w:after="12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20" w:before="0"/>
      </w:pPr>
      <w:r>
        <w:rPr>
          <w:i/>
          <w:i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6"/>
        </w:pBdr>
        <w:spacing w:after="120"/>
      </w:pPr>
    </w:p>
    <w:p>
      <w:pPr>
        <w:pStyle w:val="Heading2"/>
        <w:spacing w:after="80" w:before="200"/>
      </w:pPr>
      <w:r>
        <w:rPr>
          <w:b/>
          <w:bCs/>
          <w:color w:val="7A3B69"/>
          <w:sz w:val="26"/>
          <w:szCs w:val="26"/>
        </w:rPr>
        <w:t xml:space="preserve">Go and gather</w:t>
      </w:r>
    </w:p>
    <w:p>
      <w:pPr>
        <w:spacing w:after="100" w:before="0"/>
      </w:pPr>
      <w:r>
        <w:rPr>
          <w:b/>
          <w:bCs/>
          <w:color w:val="6E7A2E"/>
          <w:sz w:val="20"/>
          <w:szCs w:val="20"/>
        </w:rPr>
        <w:t xml:space="preserve">Practice   ·   1h facilitated   ·   3h independent</w:t>
      </w:r>
    </w:p>
    <w:p>
      <w:pPr>
        <w:spacing w:after="120" w:before="0"/>
      </w:pPr>
      <w:r>
        <w:rPr>
          <w:sz w:val="22"/>
          <w:szCs w:val="22"/>
        </w:rPr>
        <w:t xml:space="preserve">The heart of primary research, and where much of the independent time lives. Between sessions, in the pairs and with the consent routine already practised, learners gather primary evidence about the research question from the people and places on their community map, and record it in their research book with marks, drawings, and a few words. Open each session with a short, warm check-in in same-gender pairs or the group: who did you speak to, what did you find, what got in the way? Protect this block and keep the check-ins going. Hold the ethics line throughout: consent every time, no names, no pressure, and no learner sent anywhere unsafe to get evidence. When gathering is disrupted — by a fire, illness, a week kept indoors — adapting the plan and picking it up again is part of the skill, not a failure.</w:t>
      </w:r>
    </w:p>
    <w:p>
      <w:pPr>
        <w:spacing w:after="40" w:before="80"/>
      </w:pPr>
      <w:r>
        <w:rPr>
          <w:b/>
          <w:bCs/>
          <w:i/>
          <w:iCs/>
          <w:color w:val="6E7A2E"/>
          <w:sz w:val="21"/>
          <w:szCs w:val="21"/>
        </w:rPr>
        <w:t xml:space="preserve">Activity in the material bank: Go and gather</w:t>
      </w:r>
    </w:p>
    <w:p>
      <w:pPr>
        <w:spacing w:after="120"/>
      </w:pPr>
      <w:r>
        <w:rPr>
          <w:b/>
          <w:bCs/>
          <w:color w:val="7A3B69"/>
          <w:sz w:val="22"/>
          <w:szCs w:val="22"/>
        </w:rPr>
        <w:t xml:space="preserve">Timing: </w:t>
      </w:r>
      <w:r>
        <w:rPr>
          <w:sz w:val="22"/>
          <w:szCs w:val="22"/>
        </w:rPr>
        <w:t xml:space="preserve">1 hour facilitated + 3 hours independent</w:t>
      </w:r>
    </w:p>
    <w:p>
      <w:pPr>
        <w:spacing w:after="120"/>
      </w:pPr>
      <w:r>
        <w:rPr>
          <w:b/>
          <w:bCs/>
          <w:color w:val="7A3B69"/>
          <w:sz w:val="22"/>
          <w:szCs w:val="22"/>
        </w:rPr>
        <w:t xml:space="preserve">Grouping: </w:t>
      </w:r>
      <w:r>
        <w:rPr>
          <w:sz w:val="22"/>
          <w:szCs w:val="22"/>
        </w:rPr>
        <w:t xml:space="preserve">Same-gender pairs for gathering; whole group for the check-in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Ask one or two people, or look at one or two places, from our community map — asking permission first, every time.</w:t>
      </w:r>
    </w:p>
    <w:p>
      <w:pPr>
        <w:pStyle w:val="ListParagraph"/>
        <w:numPr>
          <w:ilvl w:val="0"/>
          <w:numId w:val="1"/>
        </w:numPr>
        <w:spacing w:after="60"/>
      </w:pPr>
      <w:r>
        <w:rPr>
          <w:sz w:val="22"/>
          <w:szCs w:val="22"/>
        </w:rPr>
        <w:t xml:space="preserve">Record what they find in the research book, with marks, drawings, and a few words.</w:t>
      </w:r>
    </w:p>
    <w:p>
      <w:pPr>
        <w:pStyle w:val="ListParagraph"/>
        <w:numPr>
          <w:ilvl w:val="0"/>
          <w:numId w:val="1"/>
        </w:numPr>
        <w:spacing w:after="60"/>
      </w:pPr>
      <w:r>
        <w:rPr>
          <w:sz w:val="22"/>
          <w:szCs w:val="22"/>
        </w:rPr>
        <w:t xml:space="preserve">Bring what they found back to the group and share it in a warm check-in.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community map (who and what we can safely learn from).</w:t>
      </w:r>
    </w:p>
    <w:p>
      <w:pPr>
        <w:pStyle w:val="ListParagraph"/>
        <w:numPr>
          <w:ilvl w:val="0"/>
          <w:numId w:val="1"/>
        </w:numPr>
        <w:spacing w:after="60"/>
      </w:pPr>
      <w:r>
        <w:rPr>
          <w:sz w:val="22"/>
          <w:szCs w:val="22"/>
        </w:rPr>
        <w:t xml:space="preserve">The interview or survey questions the group designed.</w:t>
      </w:r>
    </w:p>
    <w:p>
      <w:pPr>
        <w:pStyle w:val="ListParagraph"/>
        <w:numPr>
          <w:ilvl w:val="0"/>
          <w:numId w:val="1"/>
        </w:numPr>
        <w:spacing w:after="60"/>
      </w:pPr>
      <w:r>
        <w:rPr>
          <w:sz w:val="22"/>
          <w:szCs w:val="22"/>
        </w:rPr>
        <w:t xml:space="preserve">The gathering-record page in the research book, one per learner.</w:t>
      </w:r>
    </w:p>
    <w:p>
      <w:pPr>
        <w:pStyle w:val="ListParagraph"/>
        <w:numPr>
          <w:ilvl w:val="0"/>
          <w:numId w:val="1"/>
        </w:numPr>
        <w:spacing w:after="60"/>
      </w:pPr>
      <w:r>
        <w:rPr>
          <w:sz w:val="22"/>
          <w:szCs w:val="22"/>
        </w:rPr>
        <w:t xml:space="preserve">Step-back and referral guidance to hand.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w:t>
      </w:r>
    </w:p>
    <w:p>
      <w:pPr>
        <w:pStyle w:val="Heading3"/>
        <w:spacing w:after="60" w:before="160"/>
      </w:pPr>
      <w:r>
        <w:rPr>
          <w:b/>
          <w:bCs/>
          <w:color w:val="1F3A5F"/>
          <w:sz w:val="23"/>
          <w:szCs w:val="23"/>
        </w:rPr>
        <w:t xml:space="preserve">Step 1: Check in on our gathering  (30 min)</w:t>
      </w:r>
    </w:p>
    <w:p>
      <w:pPr>
        <w:spacing w:after="120" w:before="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did you ask, and what did they say?</w:t>
      </w:r>
    </w:p>
    <w:p>
      <w:pPr>
        <w:pStyle w:val="ListParagraph"/>
        <w:numPr>
          <w:ilvl w:val="0"/>
          <w:numId w:val="1"/>
        </w:numPr>
        <w:spacing w:after="60"/>
      </w:pPr>
      <w:r>
        <w:rPr>
          <w:sz w:val="22"/>
          <w:szCs w:val="22"/>
        </w:rPr>
        <w:t xml:space="preserve">What got in the way, and how could we get around it?</w:t>
      </w:r>
    </w:p>
    <w:p>
      <w:pPr>
        <w:pStyle w:val="Heading3"/>
        <w:spacing w:after="60" w:before="160"/>
      </w:pPr>
      <w:r>
        <w:rPr>
          <w:b/>
          <w:bCs/>
          <w:color w:val="1F3A5F"/>
          <w:sz w:val="23"/>
          <w:szCs w:val="23"/>
        </w:rPr>
        <w:t xml:space="preserve">Step 2: Gather between sessions  (3 hours independent)</w:t>
      </w:r>
    </w:p>
    <w:p>
      <w:pPr>
        <w:spacing w:after="120" w:before="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20"/>
      </w:pPr>
      <w:r>
        <w:rPr>
          <w:b/>
          <w:bCs/>
          <w:color w:val="7A3B69"/>
          <w:sz w:val="22"/>
          <w:szCs w:val="22"/>
        </w:rPr>
        <w:t xml:space="preserve">Student worksheet: </w:t>
      </w:r>
      <w:r>
        <w:rPr>
          <w:sz w:val="22"/>
          <w:szCs w:val="22"/>
        </w:rPr>
        <w:t xml:space="preserve">What I found when I asked and looked (in the student workbook)</w:t>
      </w:r>
    </w:p>
    <w:p>
      <w:pPr>
        <w:spacing w:after="12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6"/>
        </w:pBdr>
        <w:spacing w:after="120"/>
      </w:pPr>
    </w:p>
    <w:p>
      <w:r>
        <w:br w:type="page"/>
      </w:r>
    </w:p>
    <w:p>
      <w:pPr>
        <w:pStyle w:val="Heading1"/>
        <w:spacing w:after="100" w:before="240"/>
      </w:pPr>
      <w:r>
        <w:rPr>
          <w:b/>
          <w:bCs/>
          <w:color w:val="1F3A5F"/>
          <w:sz w:val="30"/>
          <w:szCs w:val="30"/>
        </w:rPr>
        <w:t xml:space="preserve">Phase 4 - Evaluate evidence and develop insights</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Evaluate the evidence and develop actionable insights into the challenge.</w:t>
      </w:r>
    </w:p>
    <w:p>
      <w:pPr>
        <w:spacing w:after="120" w:before="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spacing w:after="80" w:before="200"/>
      </w:pPr>
      <w:r>
        <w:rPr>
          <w:b/>
          <w:bCs/>
          <w:color w:val="7A3B69"/>
          <w:sz w:val="26"/>
          <w:szCs w:val="26"/>
        </w:rPr>
        <w:t xml:space="preserve">Can we trust it? Weighing our sources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40" w:before="80"/>
      </w:pPr>
      <w:r>
        <w:rPr>
          <w:b/>
          <w:bCs/>
          <w:i/>
          <w:iCs/>
          <w:color w:val="6E7A2E"/>
          <w:sz w:val="21"/>
          <w:szCs w:val="21"/>
        </w:rPr>
        <w:t xml:space="preserve">Activity in the material bank: Can we trust it? Weighing our sources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 short independent think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five plain questions a researcher asks of any source, and use them on a source together.</w:t>
      </w:r>
    </w:p>
    <w:p>
      <w:pPr>
        <w:pStyle w:val="ListParagraph"/>
        <w:numPr>
          <w:ilvl w:val="0"/>
          <w:numId w:val="1"/>
        </w:numPr>
        <w:spacing w:after="60"/>
      </w:pPr>
      <w:r>
        <w:rPr>
          <w:sz w:val="22"/>
          <w:szCs w:val="22"/>
        </w:rPr>
        <w:t xml:space="preserve">Weigh the sources in the pack — some strong, one weak — and say which can carry more weight.</w:t>
      </w:r>
    </w:p>
    <w:p>
      <w:pPr>
        <w:pStyle w:val="ListParagraph"/>
        <w:numPr>
          <w:ilvl w:val="0"/>
          <w:numId w:val="1"/>
        </w:numPr>
        <w:spacing w:after="60"/>
      </w:pPr>
      <w:r>
        <w:rPr>
          <w:sz w:val="22"/>
          <w:szCs w:val="22"/>
        </w:rPr>
        <w:t xml:space="preserve">Weigh their own primary evidence too: one person's strong opinion is not the same as a pattern across many.</w:t>
      </w:r>
    </w:p>
    <w:p>
      <w:pPr>
        <w:pStyle w:val="ListParagraph"/>
        <w:numPr>
          <w:ilvl w:val="0"/>
          <w:numId w:val="1"/>
        </w:numPr>
        <w:spacing w:after="60"/>
      </w:pPr>
      <w:r>
        <w:rPr>
          <w:sz w:val="22"/>
          <w:szCs w:val="22"/>
        </w:rPr>
        <w:t xml:space="preserve">Mark, in the research book, how much weight each piece of evidence can bear.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and its printed "Can we trust it?" cards.</w:t>
      </w:r>
    </w:p>
    <w:p>
      <w:pPr>
        <w:pStyle w:val="ListParagraph"/>
        <w:numPr>
          <w:ilvl w:val="0"/>
          <w:numId w:val="1"/>
        </w:numPr>
        <w:spacing w:after="60"/>
      </w:pPr>
      <w:r>
        <w:rPr>
          <w:sz w:val="22"/>
          <w:szCs w:val="22"/>
        </w:rPr>
        <w:t xml:space="preserve">The evidence log from earlier in the course, with what learners have gathered so far.</w:t>
      </w:r>
    </w:p>
    <w:p>
      <w:pPr>
        <w:pStyle w:val="ListParagraph"/>
        <w:numPr>
          <w:ilvl w:val="0"/>
          <w:numId w:val="1"/>
        </w:numPr>
        <w:spacing w:after="60"/>
      </w:pPr>
      <w:r>
        <w:rPr>
          <w:sz w:val="22"/>
          <w:szCs w:val="22"/>
        </w:rPr>
        <w:t xml:space="preserve">The "can we trust it?" sheet from the research book (one per learner).</w:t>
      </w:r>
    </w:p>
    <w:p>
      <w:pPr>
        <w:pStyle w:val="ListParagraph"/>
        <w:numPr>
          <w:ilvl w:val="0"/>
          <w:numId w:val="1"/>
        </w:numPr>
        <w:spacing w:after="60"/>
      </w:pPr>
      <w:r>
        <w:rPr>
          <w:sz w:val="22"/>
          <w:szCs w:val="22"/>
        </w:rPr>
        <w:t xml:space="preserve">A floor or wall where cards can be placed along a line from "trust more" to "trust less".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trust is not yes-or-no — it is how much weight a piece of evidence can carry. Keep it plain and hands-on: the five questions, then a line on the floor from "trust more" to "trust less", and learners place each source along it and say why. Use the source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3"/>
        <w:spacing w:after="60" w:before="160"/>
      </w:pPr>
      <w:r>
        <w:rPr>
          <w:b/>
          <w:bCs/>
          <w:color w:val="1F3A5F"/>
          <w:sz w:val="23"/>
          <w:szCs w:val="23"/>
        </w:rPr>
        <w:t xml:space="preserve">Step 1: Five questions a researcher asks  (30 min)</w:t>
      </w:r>
    </w:p>
    <w:p>
      <w:pPr>
        <w:spacing w:after="120" w:before="0"/>
      </w:pPr>
      <w:r>
        <w:rPr>
          <w:sz w:val="22"/>
          <w:szCs w:val="22"/>
        </w:rPr>
        <w:t xml:space="preserve">Introduce, in plain terms, the five questions we ask of any piece of evidence: Who said it? When? Why did they say it? Do they show how they know? And does it help our question? Add one more idea out loud: could they be mistaken, or have a reason to shape the story so it sounds better? These are the same questions printed on the "Can we trust it?" card in our source pack.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made this, and how do they know?</w:t>
      </w:r>
    </w:p>
    <w:p>
      <w:pPr>
        <w:pStyle w:val="ListParagraph"/>
        <w:numPr>
          <w:ilvl w:val="0"/>
          <w:numId w:val="1"/>
        </w:numPr>
        <w:spacing w:after="60"/>
      </w:pPr>
      <w:r>
        <w:rPr>
          <w:sz w:val="22"/>
          <w:szCs w:val="22"/>
        </w:rPr>
        <w:t xml:space="preserve">Could they have a reason to tell it one way?</w:t>
      </w:r>
    </w:p>
    <w:p>
      <w:pPr>
        <w:pStyle w:val="ListParagraph"/>
        <w:numPr>
          <w:ilvl w:val="0"/>
          <w:numId w:val="1"/>
        </w:numPr>
        <w:spacing w:after="60"/>
      </w:pPr>
      <w:r>
        <w:rPr>
          <w:sz w:val="22"/>
          <w:szCs w:val="22"/>
        </w:rPr>
        <w:t xml:space="preserve">Does other evidence agree with it?</w:t>
      </w:r>
    </w:p>
    <w:p>
      <w:pPr>
        <w:pStyle w:val="Heading3"/>
        <w:spacing w:after="60" w:before="160"/>
      </w:pPr>
      <w:r>
        <w:rPr>
          <w:b/>
          <w:bCs/>
          <w:color w:val="1F3A5F"/>
          <w:sz w:val="23"/>
          <w:szCs w:val="23"/>
        </w:rPr>
        <w:t xml:space="preserve">Step 2: Weigh the source pack on a line  (45 min)</w:t>
      </w:r>
    </w:p>
    <w:p>
      <w:pPr>
        <w:spacing w:after="120" w:before="0"/>
      </w:pPr>
      <w:r>
        <w:rPr>
          <w:sz w:val="22"/>
          <w:szCs w:val="22"/>
        </w:rPr>
        <w:t xml:space="preserve">Make a line on the floor or wall, from "trust more" at one end to "trust less" at the other. In pairs, learners take a source from the pack, ask it the five questions, and place it on the line, saying why. Draw out why the company's website sits low (it sells trees and shows no proof) and why the science and the UN sources sit higher. There is no single right order — the reasons are the point.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source sit here and not further along?</w:t>
      </w:r>
    </w:p>
    <w:p>
      <w:pPr>
        <w:pStyle w:val="ListParagraph"/>
        <w:numPr>
          <w:ilvl w:val="0"/>
          <w:numId w:val="1"/>
        </w:numPr>
        <w:spacing w:after="60"/>
      </w:pPr>
      <w:r>
        <w:rPr>
          <w:sz w:val="22"/>
          <w:szCs w:val="22"/>
        </w:rPr>
        <w:t xml:space="preserve">Which source would you trust most for our question, and why?</w:t>
      </w:r>
    </w:p>
    <w:p>
      <w:pPr>
        <w:pStyle w:val="Heading3"/>
        <w:spacing w:after="60" w:before="160"/>
      </w:pPr>
      <w:r>
        <w:rPr>
          <w:b/>
          <w:bCs/>
          <w:color w:val="1F3A5F"/>
          <w:sz w:val="23"/>
          <w:szCs w:val="23"/>
        </w:rPr>
        <w:t xml:space="preserve">Step 3: Weigh our own evidence too  (30 min)</w:t>
      </w:r>
    </w:p>
    <w:p>
      <w:pPr>
        <w:spacing w:after="120" w:before="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many people say this, or just one?</w:t>
      </w:r>
    </w:p>
    <w:p>
      <w:pPr>
        <w:pStyle w:val="ListParagraph"/>
        <w:numPr>
          <w:ilvl w:val="0"/>
          <w:numId w:val="1"/>
        </w:numPr>
        <w:spacing w:after="60"/>
      </w:pPr>
      <w:r>
        <w:rPr>
          <w:sz w:val="22"/>
          <w:szCs w:val="22"/>
        </w:rPr>
        <w:t xml:space="preserve">Did we see it ourselves, or were we told it?</w:t>
      </w:r>
    </w:p>
    <w:p>
      <w:pPr>
        <w:pStyle w:val="Heading3"/>
        <w:spacing w:after="60" w:before="160"/>
      </w:pPr>
      <w:r>
        <w:rPr>
          <w:b/>
          <w:bCs/>
          <w:color w:val="1F3A5F"/>
          <w:sz w:val="23"/>
          <w:szCs w:val="23"/>
        </w:rPr>
        <w:t xml:space="preserve">Step 4: Mark how much weight each piece can bear  (15 min)</w:t>
      </w:r>
    </w:p>
    <w:p>
      <w:pPr>
        <w:spacing w:after="120" w:before="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20"/>
      </w:pPr>
      <w:r>
        <w:rPr>
          <w:b/>
          <w:bCs/>
          <w:color w:val="7A3B69"/>
          <w:sz w:val="22"/>
          <w:szCs w:val="22"/>
        </w:rPr>
        <w:t xml:space="preserve">Student worksheet: </w:t>
      </w:r>
      <w:r>
        <w:rPr>
          <w:sz w:val="22"/>
          <w:szCs w:val="22"/>
        </w:rPr>
        <w:t xml:space="preserve">Can we trust it? (in the student workbook)</w:t>
      </w:r>
    </w:p>
    <w:p>
      <w:pPr>
        <w:spacing w:after="12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6"/>
        </w:pBdr>
        <w:spacing w:after="120"/>
      </w:pPr>
    </w:p>
    <w:p>
      <w:pPr>
        <w:pStyle w:val="Heading2"/>
        <w:spacing w:after="80" w:before="200"/>
      </w:pPr>
      <w:r>
        <w:rPr>
          <w:b/>
          <w:bCs/>
          <w:color w:val="7A3B69"/>
          <w:sz w:val="26"/>
          <w:szCs w:val="26"/>
        </w:rPr>
        <w:t xml:space="preserve">Sort and theme what we found</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40" w:before="80"/>
      </w:pPr>
      <w:r>
        <w:rPr>
          <w:b/>
          <w:bCs/>
          <w:i/>
          <w:iCs/>
          <w:color w:val="6E7A2E"/>
          <w:sz w:val="21"/>
          <w:szCs w:val="21"/>
        </w:rPr>
        <w:t xml:space="preserve">Activity in the material bank: Sort and theme what we found</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around a shared floor or wall space; pairs to prepare cards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Turn each piece of evidence into a card, drawing, or mark that can be moved and grouped.</w:t>
      </w:r>
    </w:p>
    <w:p>
      <w:pPr>
        <w:pStyle w:val="ListParagraph"/>
        <w:numPr>
          <w:ilvl w:val="0"/>
          <w:numId w:val="1"/>
        </w:numPr>
        <w:spacing w:after="60"/>
      </w:pPr>
      <w:r>
        <w:rPr>
          <w:sz w:val="22"/>
          <w:szCs w:val="22"/>
        </w:rPr>
        <w:t xml:space="preserve">Physically group the cards into clusters on the floor or wall, moving them until the groups feel right.</w:t>
      </w:r>
    </w:p>
    <w:p>
      <w:pPr>
        <w:pStyle w:val="ListParagraph"/>
        <w:numPr>
          <w:ilvl w:val="0"/>
          <w:numId w:val="1"/>
        </w:numPr>
        <w:spacing w:after="60"/>
      </w:pPr>
      <w:r>
        <w:rPr>
          <w:sz w:val="22"/>
          <w:szCs w:val="22"/>
        </w:rPr>
        <w:t xml:space="preserve">Give each cluster a name — a theme — in words or a drawing.</w:t>
      </w:r>
    </w:p>
    <w:p>
      <w:pPr>
        <w:pStyle w:val="ListParagraph"/>
        <w:numPr>
          <w:ilvl w:val="0"/>
          <w:numId w:val="1"/>
        </w:numPr>
        <w:spacing w:after="60"/>
      </w:pPr>
      <w:r>
        <w:rPr>
          <w:sz w:val="22"/>
          <w:szCs w:val="22"/>
        </w:rPr>
        <w:t xml:space="preserve">Notice the patterns: what keeps coming up, where sources agree or disagree, what seems to cause what.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evidence log and the weighed evidence from the earlier activities.</w:t>
      </w:r>
    </w:p>
    <w:p>
      <w:pPr>
        <w:pStyle w:val="ListParagraph"/>
        <w:numPr>
          <w:ilvl w:val="0"/>
          <w:numId w:val="1"/>
        </w:numPr>
        <w:spacing w:after="60"/>
      </w:pPr>
      <w:r>
        <w:rPr>
          <w:sz w:val="22"/>
          <w:szCs w:val="22"/>
        </w:rPr>
        <w:t xml:space="preserve">Cards, paper scraps, or sticky notes, and pens — one idea per card.</w:t>
      </w:r>
    </w:p>
    <w:p>
      <w:pPr>
        <w:pStyle w:val="ListParagraph"/>
        <w:numPr>
          <w:ilvl w:val="0"/>
          <w:numId w:val="1"/>
        </w:numPr>
        <w:spacing w:after="60"/>
      </w:pPr>
      <w:r>
        <w:rPr>
          <w:sz w:val="22"/>
          <w:szCs w:val="22"/>
        </w:rPr>
        <w:t xml:space="preserve">A large clear floor or wall where the whole group can see and reach the cards.</w:t>
      </w:r>
    </w:p>
    <w:p>
      <w:pPr>
        <w:pStyle w:val="ListParagraph"/>
        <w:numPr>
          <w:ilvl w:val="0"/>
          <w:numId w:val="1"/>
        </w:numPr>
        <w:spacing w:after="60"/>
      </w:pPr>
      <w:r>
        <w:rPr>
          <w:sz w:val="22"/>
          <w:szCs w:val="22"/>
        </w:rPr>
        <w:t xml:space="preserve">The "our themes" sheet from the research book (one per learner), to record the clusters at the end.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3"/>
        <w:spacing w:after="60" w:before="160"/>
      </w:pPr>
      <w:r>
        <w:rPr>
          <w:b/>
          <w:bCs/>
          <w:color w:val="1F3A5F"/>
          <w:sz w:val="23"/>
          <w:szCs w:val="23"/>
        </w:rPr>
        <w:t xml:space="preserve">Step 1: Turn our evidence into cards we can move  (30 min)</w:t>
      </w:r>
    </w:p>
    <w:p>
      <w:pPr>
        <w:spacing w:after="120" w:before="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one thing this piece of evidence tells us?</w:t>
      </w:r>
    </w:p>
    <w:p>
      <w:pPr>
        <w:pStyle w:val="ListParagraph"/>
        <w:numPr>
          <w:ilvl w:val="0"/>
          <w:numId w:val="1"/>
        </w:numPr>
        <w:spacing w:after="60"/>
      </w:pPr>
      <w:r>
        <w:rPr>
          <w:sz w:val="22"/>
          <w:szCs w:val="22"/>
        </w:rPr>
        <w:t xml:space="preserve">Where did it come from — a person, our own eyes, or a source?</w:t>
      </w:r>
    </w:p>
    <w:p>
      <w:pPr>
        <w:pStyle w:val="Heading3"/>
        <w:spacing w:after="60" w:before="160"/>
      </w:pPr>
      <w:r>
        <w:rPr>
          <w:b/>
          <w:bCs/>
          <w:color w:val="1F3A5F"/>
          <w:sz w:val="23"/>
          <w:szCs w:val="23"/>
        </w:rPr>
        <w:t xml:space="preserve">Step 2: Group the cards on the floor  (50 min)</w:t>
      </w:r>
    </w:p>
    <w:p>
      <w:pPr>
        <w:spacing w:after="120" w:before="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belong together? Why?</w:t>
      </w:r>
    </w:p>
    <w:p>
      <w:pPr>
        <w:pStyle w:val="ListParagraph"/>
        <w:numPr>
          <w:ilvl w:val="0"/>
          <w:numId w:val="1"/>
        </w:numPr>
        <w:spacing w:after="60"/>
      </w:pPr>
      <w:r>
        <w:rPr>
          <w:sz w:val="22"/>
          <w:szCs w:val="22"/>
        </w:rPr>
        <w:t xml:space="preserve">Where do our sources and the people we asked agree — and where do they disagree?</w:t>
      </w:r>
    </w:p>
    <w:p>
      <w:pPr>
        <w:pStyle w:val="Heading3"/>
        <w:spacing w:after="60" w:before="160"/>
      </w:pPr>
      <w:r>
        <w:rPr>
          <w:b/>
          <w:bCs/>
          <w:color w:val="1F3A5F"/>
          <w:sz w:val="23"/>
          <w:szCs w:val="23"/>
        </w:rPr>
        <w:t xml:space="preserve">Step 3: Name each theme  (25 min)</w:t>
      </w:r>
    </w:p>
    <w:p>
      <w:pPr>
        <w:spacing w:after="120" w:before="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should we call this group?</w:t>
      </w:r>
    </w:p>
    <w:p>
      <w:pPr>
        <w:pStyle w:val="ListParagraph"/>
        <w:numPr>
          <w:ilvl w:val="0"/>
          <w:numId w:val="1"/>
        </w:numPr>
        <w:spacing w:after="60"/>
      </w:pPr>
      <w:r>
        <w:rPr>
          <w:sz w:val="22"/>
          <w:szCs w:val="22"/>
        </w:rPr>
        <w:t xml:space="preserve">What keeps coming up across the whole floor?</w:t>
      </w:r>
    </w:p>
    <w:p>
      <w:pPr>
        <w:pStyle w:val="Heading3"/>
        <w:spacing w:after="60" w:before="160"/>
      </w:pPr>
      <w:r>
        <w:rPr>
          <w:b/>
          <w:bCs/>
          <w:color w:val="1F3A5F"/>
          <w:sz w:val="23"/>
          <w:szCs w:val="23"/>
        </w:rPr>
        <w:t xml:space="preserve">Step 4: Record our themes  (15 min)</w:t>
      </w:r>
    </w:p>
    <w:p>
      <w:pPr>
        <w:spacing w:after="120" w:before="0"/>
      </w:pPr>
      <w:r>
        <w:rPr>
          <w:sz w:val="22"/>
          <w:szCs w:val="22"/>
        </w:rPr>
        <w:t xml:space="preserve">Learners copy the clusters and their names onto the "our themes" sheet in the research book, so the thinking is kept for the next step, when we ask what it all means.</w:t>
      </w:r>
    </w:p>
    <w:p>
      <w:pPr>
        <w:spacing w:after="120"/>
      </w:pPr>
      <w:r>
        <w:rPr>
          <w:b/>
          <w:bCs/>
          <w:color w:val="7A3B69"/>
          <w:sz w:val="22"/>
          <w:szCs w:val="22"/>
        </w:rPr>
        <w:t xml:space="preserve">Student worksheet: </w:t>
      </w:r>
      <w:r>
        <w:rPr>
          <w:sz w:val="22"/>
          <w:szCs w:val="22"/>
        </w:rPr>
        <w:t xml:space="preserve">Our themes — what keeps coming up (in the student workbook)</w:t>
      </w:r>
    </w:p>
    <w:p>
      <w:pPr>
        <w:spacing w:after="12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6"/>
        </w:pBdr>
        <w:spacing w:after="120"/>
      </w:pPr>
    </w:p>
    <w:p>
      <w:pPr>
        <w:pStyle w:val="Heading2"/>
        <w:spacing w:after="80" w:before="200"/>
      </w:pPr>
      <w:r>
        <w:rPr>
          <w:b/>
          <w:bCs/>
          <w:color w:val="7A3B69"/>
          <w:sz w:val="26"/>
          <w:szCs w:val="26"/>
        </w:rPr>
        <w:t xml:space="preserve">From findings to insights</w:t>
      </w:r>
    </w:p>
    <w:p>
      <w:pPr>
        <w:spacing w:after="100" w:before="0"/>
      </w:pPr>
      <w:r>
        <w:rPr>
          <w:b/>
          <w:bCs/>
          <w:color w:val="6E7A2E"/>
          <w:sz w:val="20"/>
          <w:szCs w:val="20"/>
        </w:rPr>
        <w:t xml:space="preserve">Activity   ·   2h facilitated   ·   1h independent</w:t>
      </w:r>
    </w:p>
    <w:p>
      <w:pPr>
        <w:spacing w:after="120" w:before="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40" w:before="80"/>
      </w:pPr>
      <w:r>
        <w:rPr>
          <w:b/>
          <w:bCs/>
          <w:i/>
          <w:iCs/>
          <w:color w:val="6E7A2E"/>
          <w:sz w:val="21"/>
          <w:szCs w:val="21"/>
        </w:rPr>
        <w:t xml:space="preserve">Activity in the material bank: From findings to insights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small groups to draft; whole group to sharpen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with an example, the difference between a finding and an insight.</w:t>
      </w:r>
    </w:p>
    <w:p>
      <w:pPr>
        <w:pStyle w:val="ListParagraph"/>
        <w:numPr>
          <w:ilvl w:val="0"/>
          <w:numId w:val="1"/>
        </w:numPr>
        <w:spacing w:after="60"/>
      </w:pPr>
      <w:r>
        <w:rPr>
          <w:sz w:val="22"/>
          <w:szCs w:val="22"/>
        </w:rPr>
        <w:t xml:space="preserve">Take a theme and ask what it means, why it matters, and what could be done about it.</w:t>
      </w:r>
    </w:p>
    <w:p>
      <w:pPr>
        <w:pStyle w:val="ListParagraph"/>
        <w:numPr>
          <w:ilvl w:val="0"/>
          <w:numId w:val="1"/>
        </w:numPr>
        <w:spacing w:after="60"/>
      </w:pPr>
      <w:r>
        <w:rPr>
          <w:sz w:val="22"/>
          <w:szCs w:val="22"/>
        </w:rPr>
        <w:t xml:space="preserve">Draft a few clear insight statements, each one they can point to the evidence for.</w:t>
      </w:r>
    </w:p>
    <w:p>
      <w:pPr>
        <w:pStyle w:val="ListParagraph"/>
        <w:numPr>
          <w:ilvl w:val="0"/>
          <w:numId w:val="1"/>
        </w:numPr>
        <w:spacing w:after="60"/>
      </w:pPr>
      <w:r>
        <w:rPr>
          <w:sz w:val="22"/>
          <w:szCs w:val="22"/>
        </w:rPr>
        <w:t xml:space="preserve">Sort each statement into "the evidence shows this" or "this is our opinion" — and keep them apart.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"our themes" pages from the sorting activity, and the evidence log.</w:t>
      </w:r>
    </w:p>
    <w:p>
      <w:pPr>
        <w:pStyle w:val="ListParagraph"/>
        <w:numPr>
          <w:ilvl w:val="0"/>
          <w:numId w:val="1"/>
        </w:numPr>
        <w:spacing w:after="60"/>
      </w:pPr>
      <w:r>
        <w:rPr>
          <w:sz w:val="22"/>
          <w:szCs w:val="22"/>
        </w:rPr>
        <w:t xml:space="preserve">The "our insights" sheet from the research book (one per learner or group).</w:t>
      </w:r>
    </w:p>
    <w:p>
      <w:pPr>
        <w:pStyle w:val="ListParagraph"/>
        <w:numPr>
          <w:ilvl w:val="0"/>
          <w:numId w:val="1"/>
        </w:numPr>
        <w:spacing w:after="60"/>
      </w:pPr>
      <w:r>
        <w:rPr>
          <w:sz w:val="22"/>
          <w:szCs w:val="22"/>
        </w:rPr>
        <w:t xml:space="preserve">Two labels or spaces for sorting statements — "the evidence shows this" and "this is our opinion".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3"/>
        <w:spacing w:after="60" w:before="160"/>
      </w:pPr>
      <w:r>
        <w:rPr>
          <w:b/>
          <w:bCs/>
          <w:color w:val="1F3A5F"/>
          <w:sz w:val="23"/>
          <w:szCs w:val="23"/>
        </w:rPr>
        <w:t xml:space="preserve">Step 1: A finding, and an insight  (30 min)</w:t>
      </w:r>
    </w:p>
    <w:p>
      <w:pPr>
        <w:spacing w:after="120" w:before="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the evidence say? (that is our finding)</w:t>
      </w:r>
    </w:p>
    <w:p>
      <w:pPr>
        <w:pStyle w:val="ListParagraph"/>
        <w:numPr>
          <w:ilvl w:val="0"/>
          <w:numId w:val="1"/>
        </w:numPr>
        <w:spacing w:after="60"/>
      </w:pPr>
      <w:r>
        <w:rPr>
          <w:sz w:val="22"/>
          <w:szCs w:val="22"/>
        </w:rPr>
        <w:t xml:space="preserve">What does it mean, and why does it matter? (that is our insight)</w:t>
      </w:r>
    </w:p>
    <w:p>
      <w:pPr>
        <w:pStyle w:val="Heading3"/>
        <w:spacing w:after="60" w:before="160"/>
      </w:pPr>
      <w:r>
        <w:rPr>
          <w:b/>
          <w:bCs/>
          <w:color w:val="1F3A5F"/>
          <w:sz w:val="23"/>
          <w:szCs w:val="23"/>
        </w:rPr>
        <w:t xml:space="preserve">Step 2: Turn our themes into insights  (50 min)</w:t>
      </w:r>
    </w:p>
    <w:p>
      <w:pPr>
        <w:spacing w:after="120" w:before="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matter for our hills and for people's homes?</w:t>
      </w:r>
    </w:p>
    <w:p>
      <w:pPr>
        <w:pStyle w:val="ListParagraph"/>
        <w:numPr>
          <w:ilvl w:val="0"/>
          <w:numId w:val="1"/>
        </w:numPr>
        <w:spacing w:after="60"/>
      </w:pPr>
      <w:r>
        <w:rPr>
          <w:sz w:val="22"/>
          <w:szCs w:val="22"/>
        </w:rPr>
        <w:t xml:space="preserve">What could be done — and what evidence makes us say so?</w:t>
      </w:r>
    </w:p>
    <w:p>
      <w:pPr>
        <w:pStyle w:val="Heading3"/>
        <w:spacing w:after="60" w:before="160"/>
      </w:pPr>
      <w:r>
        <w:rPr>
          <w:b/>
          <w:bCs/>
          <w:color w:val="1F3A5F"/>
          <w:sz w:val="23"/>
          <w:szCs w:val="23"/>
        </w:rPr>
        <w:t xml:space="preserve">Step 3: Evidence, or opinion?  (25 min)</w:t>
      </w:r>
    </w:p>
    <w:p>
      <w:pPr>
        <w:spacing w:after="120" w:before="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piece of evidence backs this up?</w:t>
      </w:r>
    </w:p>
    <w:p>
      <w:pPr>
        <w:pStyle w:val="ListParagraph"/>
        <w:numPr>
          <w:ilvl w:val="0"/>
          <w:numId w:val="1"/>
        </w:numPr>
        <w:spacing w:after="60"/>
      </w:pPr>
      <w:r>
        <w:rPr>
          <w:sz w:val="22"/>
          <w:szCs w:val="22"/>
        </w:rPr>
        <w:t xml:space="preserve">Is this what we found, or what we think?</w:t>
      </w:r>
    </w:p>
    <w:p>
      <w:pPr>
        <w:pStyle w:val="Heading3"/>
        <w:spacing w:after="60" w:before="160"/>
      </w:pPr>
      <w:r>
        <w:rPr>
          <w:b/>
          <w:bCs/>
          <w:color w:val="1F3A5F"/>
          <w:sz w:val="23"/>
          <w:szCs w:val="23"/>
        </w:rPr>
        <w:t xml:space="preserve">Step 4: Our few clear insights  (15 min)</w:t>
      </w:r>
    </w:p>
    <w:p>
      <w:pPr>
        <w:spacing w:after="120" w:before="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20"/>
      </w:pPr>
      <w:r>
        <w:rPr>
          <w:b/>
          <w:bCs/>
          <w:color w:val="7A3B69"/>
          <w:sz w:val="22"/>
          <w:szCs w:val="22"/>
        </w:rPr>
        <w:t xml:space="preserve">Student worksheet: </w:t>
      </w:r>
      <w:r>
        <w:rPr>
          <w:sz w:val="22"/>
          <w:szCs w:val="22"/>
        </w:rPr>
        <w:t xml:space="preserve">Our insights — what we found and why it matters (in the student workbook)</w:t>
      </w:r>
    </w:p>
    <w:p>
      <w:pPr>
        <w:spacing w:after="12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6"/>
        </w:pBdr>
        <w:spacing w:after="120"/>
      </w:pPr>
    </w:p>
    <w:p>
      <w:r>
        <w:br w:type="page"/>
      </w:r>
    </w:p>
    <w:p>
      <w:pPr>
        <w:pStyle w:val="Heading1"/>
        <w:spacing w:after="100" w:before="240"/>
      </w:pPr>
      <w:r>
        <w:rPr>
          <w:b/>
          <w:bCs/>
          <w:color w:val="1F3A5F"/>
          <w:sz w:val="30"/>
          <w:szCs w:val="30"/>
        </w:rPr>
        <w:t xml:space="preserve">Phase 5 - Communicate findings</w:t>
      </w:r>
    </w:p>
    <w:p>
      <w:pPr>
        <w:spacing w:after="40" w:before="0"/>
      </w:pPr>
      <w:r>
        <w:rPr>
          <w:i/>
          <w:iCs/>
          <w:color w:val="5A6473"/>
          <w:sz w:val="20"/>
          <w:szCs w:val="20"/>
        </w:rPr>
        <w:t xml:space="preserve">Lead: Learners lead</w:t>
      </w:r>
    </w:p>
    <w:p>
      <w:pPr>
        <w:spacing w:after="120"/>
      </w:pPr>
      <w:r>
        <w:rPr>
          <w:b/>
          <w:bCs/>
          <w:color w:val="7A3B69"/>
          <w:sz w:val="22"/>
          <w:szCs w:val="22"/>
        </w:rPr>
        <w:t xml:space="preserve">Course objective: </w:t>
      </w:r>
      <w:r>
        <w:rPr>
          <w:sz w:val="22"/>
          <w:szCs w:val="22"/>
        </w:rPr>
        <w:t xml:space="preserve">Communicate findings and actionable insights to an audience.</w:t>
      </w:r>
    </w:p>
    <w:p>
      <w:pPr>
        <w:spacing w:after="120" w:before="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spacing w:after="80" w:before="200"/>
      </w:pPr>
      <w:r>
        <w:rPr>
          <w:b/>
          <w:bCs/>
          <w:color w:val="7A3B69"/>
          <w:sz w:val="26"/>
          <w:szCs w:val="26"/>
        </w:rPr>
        <w:t xml:space="preserve">Choose our format and our audience</w:t>
      </w:r>
    </w:p>
    <w:p>
      <w:pPr>
        <w:spacing w:after="100" w:before="0"/>
      </w:pPr>
      <w:r>
        <w:rPr>
          <w:b/>
          <w:bCs/>
          <w:color w:val="6E7A2E"/>
          <w:sz w:val="20"/>
          <w:szCs w:val="20"/>
        </w:rPr>
        <w:t xml:space="preserve">Activity   ·   1.5h facilitated   ·   1h independent</w:t>
      </w:r>
    </w:p>
    <w:p>
      <w:pPr>
        <w:spacing w:after="120" w:before="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40" w:before="80"/>
      </w:pPr>
      <w:r>
        <w:rPr>
          <w:b/>
          <w:bCs/>
          <w:i/>
          <w:iCs/>
          <w:color w:val="6E7A2E"/>
          <w:sz w:val="21"/>
          <w:szCs w:val="21"/>
        </w:rPr>
        <w:t xml:space="preserve">Activity in the material bank: Choose our format and our audience</w:t>
      </w:r>
    </w:p>
    <w:p>
      <w:pPr>
        <w:spacing w:after="120"/>
      </w:pPr>
      <w:r>
        <w:rPr>
          <w:b/>
          <w:bCs/>
          <w:color w:val="7A3B69"/>
          <w:sz w:val="22"/>
          <w:szCs w:val="22"/>
        </w:rPr>
        <w:t xml:space="preserve">Timing: </w:t>
      </w:r>
      <w:r>
        <w:rPr>
          <w:sz w:val="22"/>
          <w:szCs w:val="22"/>
        </w:rPr>
        <w:t xml:space="preserve">1.5 hours facilitated + 1 hour independent</w:t>
      </w:r>
    </w:p>
    <w:p>
      <w:pPr>
        <w:spacing w:after="120"/>
      </w:pPr>
      <w:r>
        <w:rPr>
          <w:b/>
          <w:bCs/>
          <w:color w:val="7A3B69"/>
          <w:sz w:val="22"/>
          <w:szCs w:val="22"/>
        </w:rPr>
        <w:t xml:space="preserve">Grouping: </w:t>
      </w:r>
      <w:r>
        <w:rPr>
          <w:sz w:val="22"/>
          <w:szCs w:val="22"/>
        </w:rPr>
        <w:t xml:space="preserve">Whole group to think it through, then small teams by audience or format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Decide who most needs to hear what we found, and why it should matter to them.</w:t>
      </w:r>
    </w:p>
    <w:p>
      <w:pPr>
        <w:pStyle w:val="ListParagraph"/>
        <w:numPr>
          <w:ilvl w:val="0"/>
          <w:numId w:val="1"/>
        </w:numPr>
        <w:spacing w:after="6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60"/>
      </w:pPr>
      <w:r>
        <w:rPr>
          <w:sz w:val="22"/>
          <w:szCs w:val="22"/>
        </w:rPr>
        <w:t xml:space="preserve">Plan what the output will say and what it will show, and how each part stands on the evidence we gathered.</w:t>
      </w:r>
    </w:p>
    <w:p>
      <w:pPr>
        <w:pStyle w:val="ListParagraph"/>
        <w:numPr>
          <w:ilvl w:val="0"/>
          <w:numId w:val="1"/>
        </w:numPr>
        <w:spacing w:after="60"/>
      </w:pPr>
      <w:r>
        <w:rPr>
          <w:sz w:val="22"/>
          <w:szCs w:val="22"/>
        </w:rPr>
        <w:t xml:space="preserve">Agree a way to present that is safe for everyone, using no names of the people we spoke to.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cohort's insight statements from the analysis phase, written or drawn big to see.</w:t>
      </w:r>
    </w:p>
    <w:p>
      <w:pPr>
        <w:pStyle w:val="ListParagraph"/>
        <w:numPr>
          <w:ilvl w:val="0"/>
          <w:numId w:val="1"/>
        </w:numPr>
        <w:spacing w:after="60"/>
      </w:pPr>
      <w:r>
        <w:rPr>
          <w:sz w:val="22"/>
          <w:szCs w:val="22"/>
        </w:rPr>
        <w:t xml:space="preserve">The evidence log, to check each part of the plan against what we actually found.</w:t>
      </w:r>
    </w:p>
    <w:p>
      <w:pPr>
        <w:pStyle w:val="ListParagraph"/>
        <w:numPr>
          <w:ilvl w:val="0"/>
          <w:numId w:val="1"/>
        </w:numPr>
        <w:spacing w:after="60"/>
      </w:pPr>
      <w:r>
        <w:rPr>
          <w:sz w:val="22"/>
          <w:szCs w:val="22"/>
        </w:rPr>
        <w:t xml:space="preserve">A few example formats to point to — a poster, a picture story, a short spoken talk with drawings.</w:t>
      </w:r>
    </w:p>
    <w:p>
      <w:pPr>
        <w:pStyle w:val="ListParagraph"/>
        <w:numPr>
          <w:ilvl w:val="0"/>
          <w:numId w:val="1"/>
        </w:numPr>
        <w:spacing w:after="60"/>
      </w:pPr>
      <w:r>
        <w:rPr>
          <w:sz w:val="22"/>
          <w:szCs w:val="22"/>
        </w:rPr>
        <w:t xml:space="preserve">The planning page from the research book (one per learner or per team).</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spacing w:after="60" w:before="160"/>
      </w:pPr>
      <w:r>
        <w:rPr>
          <w:b/>
          <w:bCs/>
          <w:color w:val="1F3A5F"/>
          <w:sz w:val="23"/>
          <w:szCs w:val="23"/>
        </w:rPr>
        <w:t xml:space="preserve">Step 1: Who most needs to hear this?  (30 min)</w:t>
      </w:r>
    </w:p>
    <w:p>
      <w:pPr>
        <w:spacing w:after="120" w:before="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could do something with what we found?</w:t>
      </w:r>
    </w:p>
    <w:p>
      <w:pPr>
        <w:pStyle w:val="ListParagraph"/>
        <w:numPr>
          <w:ilvl w:val="0"/>
          <w:numId w:val="1"/>
        </w:numPr>
        <w:spacing w:after="60"/>
      </w:pPr>
      <w:r>
        <w:rPr>
          <w:sz w:val="22"/>
          <w:szCs w:val="22"/>
        </w:rPr>
        <w:t xml:space="preserve">Why should this audience care about our hills?</w:t>
      </w:r>
    </w:p>
    <w:p>
      <w:pPr>
        <w:pStyle w:val="ListParagraph"/>
        <w:numPr>
          <w:ilvl w:val="0"/>
          <w:numId w:val="1"/>
        </w:numPr>
        <w:spacing w:after="60"/>
      </w:pPr>
      <w:r>
        <w:rPr>
          <w:sz w:val="22"/>
          <w:szCs w:val="22"/>
        </w:rPr>
        <w:t xml:space="preserve">What is the one thing we most want them to understand?</w:t>
      </w:r>
    </w:p>
    <w:p>
      <w:pPr>
        <w:pStyle w:val="Heading3"/>
        <w:spacing w:after="60" w:before="160"/>
      </w:pPr>
      <w:r>
        <w:rPr>
          <w:b/>
          <w:bCs/>
          <w:color w:val="1F3A5F"/>
          <w:sz w:val="23"/>
          <w:szCs w:val="23"/>
        </w:rPr>
        <w:t xml:space="preserve">Step 2: Choose a format that fits  (30 min)</w:t>
      </w:r>
    </w:p>
    <w:p>
      <w:pPr>
        <w:spacing w:after="120" w:before="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format will this audience actually follow?</w:t>
      </w:r>
    </w:p>
    <w:p>
      <w:pPr>
        <w:pStyle w:val="ListParagraph"/>
        <w:numPr>
          <w:ilvl w:val="0"/>
          <w:numId w:val="1"/>
        </w:numPr>
        <w:spacing w:after="60"/>
      </w:pPr>
      <w:r>
        <w:rPr>
          <w:sz w:val="22"/>
          <w:szCs w:val="22"/>
        </w:rPr>
        <w:t xml:space="preserve">Can we show our evidence in this format, not just say it?</w:t>
      </w:r>
    </w:p>
    <w:p>
      <w:pPr>
        <w:pStyle w:val="Heading3"/>
        <w:spacing w:after="60" w:before="160"/>
      </w:pPr>
      <w:r>
        <w:rPr>
          <w:b/>
          <w:bCs/>
          <w:color w:val="1F3A5F"/>
          <w:sz w:val="23"/>
          <w:szCs w:val="23"/>
        </w:rPr>
        <w:t xml:space="preserve">Step 3: Plan what it says and shows  (30 min)</w:t>
      </w:r>
    </w:p>
    <w:p>
      <w:pPr>
        <w:spacing w:after="120" w:before="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For each thing we say, where is our evidence for it?</w:t>
      </w:r>
    </w:p>
    <w:p>
      <w:pPr>
        <w:pStyle w:val="ListParagraph"/>
        <w:numPr>
          <w:ilvl w:val="0"/>
          <w:numId w:val="1"/>
        </w:numPr>
        <w:spacing w:after="60"/>
      </w:pPr>
      <w:r>
        <w:rPr>
          <w:sz w:val="22"/>
          <w:szCs w:val="22"/>
        </w:rPr>
        <w:t xml:space="preserve">How will we show what our evidence does NOT tell us?</w:t>
      </w:r>
    </w:p>
    <w:p>
      <w:pPr>
        <w:spacing w:after="120"/>
      </w:pPr>
      <w:r>
        <w:rPr>
          <w:b/>
          <w:bCs/>
          <w:color w:val="7A3B69"/>
          <w:sz w:val="22"/>
          <w:szCs w:val="22"/>
        </w:rPr>
        <w:t xml:space="preserve">Student worksheet: </w:t>
      </w:r>
      <w:r>
        <w:rPr>
          <w:sz w:val="22"/>
          <w:szCs w:val="22"/>
        </w:rPr>
        <w:t xml:space="preserve">Who we will tell, and how — our plan (in the student workbook)</w:t>
      </w:r>
    </w:p>
    <w:p>
      <w:pPr>
        <w:spacing w:after="12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6"/>
        </w:pBdr>
        <w:spacing w:after="120"/>
      </w:pPr>
    </w:p>
    <w:p>
      <w:pPr>
        <w:pStyle w:val="Heading2"/>
        <w:spacing w:after="80" w:before="200"/>
      </w:pPr>
      <w:r>
        <w:rPr>
          <w:b/>
          <w:bCs/>
          <w:color w:val="7A3B69"/>
          <w:sz w:val="26"/>
          <w:szCs w:val="26"/>
        </w:rPr>
        <w:t xml:space="preserve">Build our research output</w:t>
      </w:r>
    </w:p>
    <w:p>
      <w:pPr>
        <w:spacing w:after="100" w:before="0"/>
      </w:pPr>
      <w:r>
        <w:rPr>
          <w:b/>
          <w:bCs/>
          <w:color w:val="6E7A2E"/>
          <w:sz w:val="20"/>
          <w:szCs w:val="20"/>
        </w:rPr>
        <w:t xml:space="preserve">Practice   ·   2h facilitated   ·   3h independent</w:t>
      </w:r>
    </w:p>
    <w:p>
      <w:pPr>
        <w:spacing w:after="120" w:before="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40" w:before="80"/>
      </w:pPr>
      <w:r>
        <w:rPr>
          <w:b/>
          <w:bCs/>
          <w:i/>
          <w:iCs/>
          <w:color w:val="6E7A2E"/>
          <w:sz w:val="21"/>
          <w:szCs w:val="21"/>
        </w:rPr>
        <w:t xml:space="preserve">Activity in the material bank: Build our research output</w:t>
      </w:r>
    </w:p>
    <w:p>
      <w:pPr>
        <w:spacing w:after="120"/>
      </w:pPr>
      <w:r>
        <w:rPr>
          <w:b/>
          <w:bCs/>
          <w:color w:val="7A3B69"/>
          <w:sz w:val="22"/>
          <w:szCs w:val="22"/>
        </w:rPr>
        <w:t xml:space="preserve">Timing: </w:t>
      </w:r>
      <w:r>
        <w:rPr>
          <w:sz w:val="22"/>
          <w:szCs w:val="22"/>
        </w:rPr>
        <w:t xml:space="preserve">2 hours facilitated + 3 hours independent</w:t>
      </w:r>
    </w:p>
    <w:p>
      <w:pPr>
        <w:spacing w:after="120"/>
      </w:pPr>
      <w:r>
        <w:rPr>
          <w:b/>
          <w:bCs/>
          <w:color w:val="7A3B69"/>
          <w:sz w:val="22"/>
          <w:szCs w:val="22"/>
        </w:rPr>
        <w:t xml:space="preserve">Grouping: </w:t>
      </w:r>
      <w:r>
        <w:rPr>
          <w:sz w:val="22"/>
          <w:szCs w:val="22"/>
        </w:rPr>
        <w:t xml:space="preserve">Small teams making; whole group for feedback and rehearsal</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the output they planned — a poster, a talk with pictures, a role-play or story, a simple infographic.</w:t>
      </w:r>
    </w:p>
    <w:p>
      <w:pPr>
        <w:pStyle w:val="ListParagraph"/>
        <w:numPr>
          <w:ilvl w:val="0"/>
          <w:numId w:val="1"/>
        </w:numPr>
        <w:spacing w:after="60"/>
      </w:pPr>
      <w:r>
        <w:rPr>
          <w:sz w:val="22"/>
          <w:szCs w:val="22"/>
        </w:rPr>
        <w:t xml:space="preserve">Structure findings and insights so a non-expert can follow them, with the evidence shown for each claim.</w:t>
      </w:r>
    </w:p>
    <w:p>
      <w:pPr>
        <w:pStyle w:val="ListParagraph"/>
        <w:numPr>
          <w:ilvl w:val="0"/>
          <w:numId w:val="1"/>
        </w:numPr>
        <w:spacing w:after="60"/>
      </w:pPr>
      <w:r>
        <w:rPr>
          <w:sz w:val="22"/>
          <w:szCs w:val="22"/>
        </w:rPr>
        <w:t xml:space="preserve">Show the limits of the evidence honestly — for example, "we only spoke to a few people" — rather than overclaiming.</w:t>
      </w:r>
    </w:p>
    <w:p>
      <w:pPr>
        <w:pStyle w:val="ListParagraph"/>
        <w:numPr>
          <w:ilvl w:val="0"/>
          <w:numId w:val="1"/>
        </w:numPr>
        <w:spacing w:after="60"/>
      </w:pPr>
      <w:r>
        <w:rPr>
          <w:sz w:val="22"/>
          <w:szCs w:val="22"/>
        </w:rPr>
        <w:t xml:space="preserve">Rehearse presenting, and practise answering the questions an audience might ask.</w:t>
      </w:r>
    </w:p>
    <w:p>
      <w:pPr>
        <w:pStyle w:val="ListParagraph"/>
        <w:numPr>
          <w:ilvl w:val="0"/>
          <w:numId w:val="1"/>
        </w:numPr>
        <w:spacing w:after="60"/>
      </w:pPr>
      <w:r>
        <w:rPr>
          <w:sz w:val="22"/>
          <w:szCs w:val="22"/>
        </w:rPr>
        <w:t xml:space="preserve">Give and act on feedback, checking no names of the people we spoke to appear anywhere.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team's plan from "Choose our format and our audience".</w:t>
      </w:r>
    </w:p>
    <w:p>
      <w:pPr>
        <w:pStyle w:val="ListParagraph"/>
        <w:numPr>
          <w:ilvl w:val="0"/>
          <w:numId w:val="1"/>
        </w:numPr>
        <w:spacing w:after="60"/>
      </w:pPr>
      <w:r>
        <w:rPr>
          <w:sz w:val="22"/>
          <w:szCs w:val="22"/>
        </w:rPr>
        <w:t xml:space="preserve">The evidence log and the cohort's insight statements, to check each claim against.</w:t>
      </w:r>
    </w:p>
    <w:p>
      <w:pPr>
        <w:pStyle w:val="ListParagraph"/>
        <w:numPr>
          <w:ilvl w:val="0"/>
          <w:numId w:val="1"/>
        </w:numPr>
        <w:spacing w:after="60"/>
      </w:pPr>
      <w:r>
        <w:rPr>
          <w:sz w:val="22"/>
          <w:szCs w:val="22"/>
        </w:rPr>
        <w:t xml:space="preserve">Simple making materials — paper, pens, and whatever the chosen format needs; a space to rehearse.</w:t>
      </w:r>
    </w:p>
    <w:p>
      <w:pPr>
        <w:pStyle w:val="ListParagraph"/>
        <w:numPr>
          <w:ilvl w:val="0"/>
          <w:numId w:val="1"/>
        </w:numPr>
        <w:spacing w:after="60"/>
      </w:pPr>
      <w:r>
        <w:rPr>
          <w:sz w:val="22"/>
          <w:szCs w:val="22"/>
        </w:rPr>
        <w:t xml:space="preserve">The building page from the research book (one per learner).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spacing w:after="60" w:before="160"/>
      </w:pPr>
      <w:r>
        <w:rPr>
          <w:b/>
          <w:bCs/>
          <w:color w:val="1F3A5F"/>
          <w:sz w:val="23"/>
          <w:szCs w:val="23"/>
        </w:rPr>
        <w:t xml:space="preserve">Step 1: Build a first version  (40 min)</w:t>
      </w:r>
    </w:p>
    <w:p>
      <w:pPr>
        <w:spacing w:after="120" w:before="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Would someone who was not with us understand this?</w:t>
      </w:r>
    </w:p>
    <w:p>
      <w:pPr>
        <w:pStyle w:val="ListParagraph"/>
        <w:numPr>
          <w:ilvl w:val="0"/>
          <w:numId w:val="1"/>
        </w:numPr>
        <w:spacing w:after="60"/>
      </w:pPr>
      <w:r>
        <w:rPr>
          <w:sz w:val="22"/>
          <w:szCs w:val="22"/>
        </w:rPr>
        <w:t xml:space="preserve">Where in our evidence log is the proof for this part?</w:t>
      </w:r>
    </w:p>
    <w:p>
      <w:pPr>
        <w:pStyle w:val="Heading3"/>
        <w:spacing w:after="60" w:before="160"/>
      </w:pPr>
      <w:r>
        <w:rPr>
          <w:b/>
          <w:bCs/>
          <w:color w:val="1F3A5F"/>
          <w:sz w:val="23"/>
          <w:szCs w:val="23"/>
        </w:rPr>
        <w:t xml:space="preserve">Step 2: Feedback, and being honest about limits  (40 min)</w:t>
      </w:r>
    </w:p>
    <w:p>
      <w:pPr>
        <w:spacing w:after="120" w:before="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claim here needs its evidence shown more clearly?</w:t>
      </w:r>
    </w:p>
    <w:p>
      <w:pPr>
        <w:pStyle w:val="ListParagraph"/>
        <w:numPr>
          <w:ilvl w:val="0"/>
          <w:numId w:val="1"/>
        </w:numPr>
        <w:spacing w:after="60"/>
      </w:pPr>
      <w:r>
        <w:rPr>
          <w:sz w:val="22"/>
          <w:szCs w:val="22"/>
        </w:rPr>
        <w:t xml:space="preserve">What are we NOT sure of, and how will we say so honestly?</w:t>
      </w:r>
    </w:p>
    <w:p>
      <w:pPr>
        <w:pStyle w:val="Heading3"/>
        <w:spacing w:after="60" w:before="160"/>
      </w:pPr>
      <w:r>
        <w:rPr>
          <w:b/>
          <w:bCs/>
          <w:color w:val="1F3A5F"/>
          <w:sz w:val="23"/>
          <w:szCs w:val="23"/>
        </w:rPr>
        <w:t xml:space="preserve">Step 3: Rehearse and answer questions  (40 min)</w:t>
      </w:r>
    </w:p>
    <w:p>
      <w:pPr>
        <w:spacing w:after="120" w:before="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question might our audience ask, and how would we answer it honestly?</w:t>
      </w:r>
    </w:p>
    <w:p>
      <w:pPr>
        <w:pStyle w:val="ListParagraph"/>
        <w:numPr>
          <w:ilvl w:val="0"/>
          <w:numId w:val="1"/>
        </w:numPr>
        <w:spacing w:after="60"/>
      </w:pPr>
      <w:r>
        <w:rPr>
          <w:sz w:val="22"/>
          <w:szCs w:val="22"/>
        </w:rPr>
        <w:t xml:space="preserve">What is the one thing you most want people to understand?</w:t>
      </w:r>
    </w:p>
    <w:p>
      <w:pPr>
        <w:spacing w:after="12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2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6"/>
        </w:pBdr>
        <w:spacing w:after="120"/>
      </w:pPr>
    </w:p>
    <w:p>
      <w:r>
        <w:br w:type="page"/>
      </w:r>
    </w:p>
    <w:p>
      <w:pPr>
        <w:pStyle w:val="Heading1"/>
        <w:spacing w:after="100" w:before="240"/>
      </w:pPr>
      <w:r>
        <w:rPr>
          <w:b/>
          <w:bCs/>
          <w:color w:val="1F3A5F"/>
          <w:sz w:val="30"/>
          <w:szCs w:val="30"/>
        </w:rPr>
        <w:t xml:space="preserve">Phase 6 - Showcase and reflect</w:t>
      </w:r>
    </w:p>
    <w:p>
      <w:pPr>
        <w:spacing w:after="40" w:before="0"/>
      </w:pPr>
      <w:r>
        <w:rPr>
          <w:i/>
          <w:iCs/>
          <w:color w:val="5A6473"/>
          <w:sz w:val="20"/>
          <w:szCs w:val="20"/>
        </w:rPr>
        <w:t xml:space="preserve">Lead: Learners lead</w:t>
      </w:r>
    </w:p>
    <w:p>
      <w:pPr>
        <w:spacing w:after="120" w:before="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spacing w:after="80" w:before="200"/>
      </w:pPr>
      <w:r>
        <w:rPr>
          <w:b/>
          <w:bCs/>
          <w:color w:val="7A3B69"/>
          <w:sz w:val="26"/>
          <w:szCs w:val="26"/>
        </w:rPr>
        <w:t xml:space="preserve">Share our findings, and look back</w:t>
      </w:r>
    </w:p>
    <w:p>
      <w:pPr>
        <w:spacing w:after="100" w:before="0"/>
      </w:pPr>
      <w:r>
        <w:rPr>
          <w:b/>
          <w:bCs/>
          <w:color w:val="6E7A2E"/>
          <w:sz w:val="20"/>
          <w:szCs w:val="20"/>
        </w:rPr>
        <w:t xml:space="preserve">Consolidation   ·   2.5h facilitated   ·   3h independent</w:t>
      </w:r>
    </w:p>
    <w:p>
      <w:pPr>
        <w:spacing w:after="120" w:before="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40" w:before="80"/>
      </w:pPr>
      <w:r>
        <w:rPr>
          <w:b/>
          <w:bCs/>
          <w:i/>
          <w:iCs/>
          <w:color w:val="6E7A2E"/>
          <w:sz w:val="21"/>
          <w:szCs w:val="21"/>
        </w:rPr>
        <w:t xml:space="preserve">Activity in the material bank: Share our findings, and look back</w:t>
      </w:r>
    </w:p>
    <w:p>
      <w:pPr>
        <w:spacing w:after="120"/>
      </w:pPr>
      <w:r>
        <w:rPr>
          <w:b/>
          <w:bCs/>
          <w:color w:val="7A3B69"/>
          <w:sz w:val="22"/>
          <w:szCs w:val="22"/>
        </w:rPr>
        <w:t xml:space="preserve">Timing: </w:t>
      </w:r>
      <w:r>
        <w:rPr>
          <w:sz w:val="22"/>
          <w:szCs w:val="22"/>
        </w:rPr>
        <w:t xml:space="preserve">2.5 hours facilitated + 3 hours independent</w:t>
      </w:r>
    </w:p>
    <w:p>
      <w:pPr>
        <w:spacing w:after="120"/>
      </w:pPr>
      <w:r>
        <w:rPr>
          <w:b/>
          <w:bCs/>
          <w:color w:val="7A3B69"/>
          <w:sz w:val="22"/>
          <w:szCs w:val="22"/>
        </w:rPr>
        <w:t xml:space="preserve">Grouping: </w:t>
      </w:r>
      <w:r>
        <w:rPr>
          <w:sz w:val="22"/>
          <w:szCs w:val="22"/>
        </w:rPr>
        <w:t xml:space="preserve">Whole group for the sharing; individual for the looking-back and the growth mark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60"/>
      </w:pPr>
      <w:r>
        <w:rPr>
          <w:sz w:val="22"/>
          <w:szCs w:val="22"/>
        </w:rPr>
        <w:t xml:space="preserve">Answer questions from the audience about what they found and what it means.</w:t>
      </w:r>
    </w:p>
    <w:p>
      <w:pPr>
        <w:pStyle w:val="ListParagraph"/>
        <w:numPr>
          <w:ilvl w:val="0"/>
          <w:numId w:val="1"/>
        </w:numPr>
        <w:spacing w:after="60"/>
      </w:pPr>
      <w:r>
        <w:rPr>
          <w:sz w:val="22"/>
          <w:szCs w:val="22"/>
        </w:rPr>
        <w:t xml:space="preserve">Look back through their research book, from the very first page, and see how far the work has come.</w:t>
      </w:r>
    </w:p>
    <w:p>
      <w:pPr>
        <w:pStyle w:val="ListParagraph"/>
        <w:numPr>
          <w:ilvl w:val="0"/>
          <w:numId w:val="1"/>
        </w:numPr>
        <w:spacing w:after="60"/>
      </w:pPr>
      <w:r>
        <w:rPr>
          <w:sz w:val="22"/>
          <w:szCs w:val="22"/>
        </w:rPr>
        <w:t xml:space="preserve">Return to the "Where I am as a researcher" growth path they marked at the start, mark where they are now, and name one way they have moved from guessing to finding out.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or group's research output, ready to share, and the space set up warmly for the audience they chose.</w:t>
      </w:r>
    </w:p>
    <w:p>
      <w:pPr>
        <w:pStyle w:val="ListParagraph"/>
        <w:numPr>
          <w:ilvl w:val="0"/>
          <w:numId w:val="1"/>
        </w:numPr>
        <w:spacing w:after="60"/>
      </w:pPr>
      <w:r>
        <w:rPr>
          <w:sz w:val="22"/>
          <w:szCs w:val="22"/>
        </w:rPr>
        <w:t xml:space="preserve">Every learner's research book, so they can look back from the first page.</w:t>
      </w:r>
    </w:p>
    <w:p>
      <w:pPr>
        <w:pStyle w:val="ListParagraph"/>
        <w:numPr>
          <w:ilvl w:val="0"/>
          <w:numId w:val="1"/>
        </w:numPr>
        <w:spacing w:after="60"/>
      </w:pPr>
      <w:r>
        <w:rPr>
          <w:sz w:val="22"/>
          <w:szCs w:val="22"/>
        </w:rPr>
        <w:t xml:space="preserve">The "Where I am as a researcher" growth-path page (cb-rp-researcher-growth-path) each learner marked at the start of the course.</w:t>
      </w:r>
    </w:p>
    <w:p>
      <w:pPr>
        <w:pStyle w:val="ListParagraph"/>
        <w:numPr>
          <w:ilvl w:val="0"/>
          <w:numId w:val="1"/>
        </w:numPr>
        <w:spacing w:after="60"/>
      </w:pPr>
      <w:r>
        <w:rPr>
          <w:sz w:val="22"/>
          <w:szCs w:val="22"/>
        </w:rPr>
        <w:t xml:space="preserve">The "how I have grown as a researcher" reflection page from the research book (one per learner).</w:t>
      </w:r>
    </w:p>
    <w:p>
      <w:pPr>
        <w:pStyle w:val="ListParagraph"/>
        <w:numPr>
          <w:ilvl w:val="0"/>
          <w:numId w:val="1"/>
        </w:numPr>
        <w:spacing w:after="60"/>
      </w:pPr>
      <w:r>
        <w:rPr>
          <w:sz w:val="22"/>
          <w:szCs w:val="22"/>
        </w:rPr>
        <w:t xml:space="preserve">Step-back and referral guidance to hand, in case the sharing or looking-back touches a hard memory.</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spacing w:after="60" w:before="160"/>
      </w:pPr>
      <w:r>
        <w:rPr>
          <w:b/>
          <w:bCs/>
          <w:color w:val="1F3A5F"/>
          <w:sz w:val="23"/>
          <w:szCs w:val="23"/>
        </w:rPr>
        <w:t xml:space="preserve">Step 1: Share our findings  (60 min)</w:t>
      </w:r>
    </w:p>
    <w:p>
      <w:pPr>
        <w:spacing w:after="120" w:before="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did you want people to understand about our hills?</w:t>
      </w:r>
    </w:p>
    <w:p>
      <w:pPr>
        <w:pStyle w:val="ListParagraph"/>
        <w:numPr>
          <w:ilvl w:val="0"/>
          <w:numId w:val="1"/>
        </w:numPr>
        <w:spacing w:after="60"/>
      </w:pPr>
      <w:r>
        <w:rPr>
          <w:sz w:val="22"/>
          <w:szCs w:val="22"/>
        </w:rPr>
        <w:t xml:space="preserve">What is the one thing you found that you are proudest of?</w:t>
      </w:r>
    </w:p>
    <w:p>
      <w:pPr>
        <w:pStyle w:val="Heading3"/>
        <w:spacing w:after="60" w:before="160"/>
      </w:pPr>
      <w:r>
        <w:rPr>
          <w:b/>
          <w:bCs/>
          <w:color w:val="1F3A5F"/>
          <w:sz w:val="23"/>
          <w:szCs w:val="23"/>
        </w:rPr>
        <w:t xml:space="preserve">Step 2: Answer questions from our audience  (30 min)</w:t>
      </w:r>
    </w:p>
    <w:p>
      <w:pPr>
        <w:spacing w:after="120" w:before="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in your research did you find that?</w:t>
      </w:r>
    </w:p>
    <w:p>
      <w:pPr>
        <w:pStyle w:val="ListParagraph"/>
        <w:numPr>
          <w:ilvl w:val="0"/>
          <w:numId w:val="1"/>
        </w:numPr>
        <w:spacing w:after="60"/>
      </w:pPr>
      <w:r>
        <w:rPr>
          <w:sz w:val="22"/>
          <w:szCs w:val="22"/>
        </w:rPr>
        <w:t xml:space="preserve">What is one thing you are still not sure about?</w:t>
      </w:r>
    </w:p>
    <w:p>
      <w:pPr>
        <w:pStyle w:val="Heading3"/>
        <w:spacing w:after="60" w:before="160"/>
      </w:pPr>
      <w:r>
        <w:rPr>
          <w:b/>
          <w:bCs/>
          <w:color w:val="1F3A5F"/>
          <w:sz w:val="23"/>
          <w:szCs w:val="23"/>
        </w:rPr>
        <w:t xml:space="preserve">Step 3: Look back through our research book  (30 min)</w:t>
      </w:r>
    </w:p>
    <w:p>
      <w:pPr>
        <w:spacing w:after="120" w:before="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first page. What did you think about our hills back then?</w:t>
      </w:r>
    </w:p>
    <w:p>
      <w:pPr>
        <w:pStyle w:val="ListParagraph"/>
        <w:numPr>
          <w:ilvl w:val="0"/>
          <w:numId w:val="1"/>
        </w:numPr>
        <w:spacing w:after="60"/>
      </w:pPr>
      <w:r>
        <w:rPr>
          <w:sz w:val="22"/>
          <w:szCs w:val="22"/>
        </w:rPr>
        <w:t xml:space="preserve">What can you do now, as a researcher, that you could not do on the first day?</w:t>
      </w:r>
    </w:p>
    <w:p>
      <w:pPr>
        <w:pStyle w:val="Heading3"/>
        <w:spacing w:after="60" w:before="160"/>
      </w:pPr>
      <w:r>
        <w:rPr>
          <w:b/>
          <w:bCs/>
          <w:color w:val="1F3A5F"/>
          <w:sz w:val="23"/>
          <w:szCs w:val="23"/>
        </w:rPr>
        <w:t xml:space="preserve">Step 4: Mark how far we have come  (30 min)</w:t>
      </w:r>
    </w:p>
    <w:p>
      <w:pPr>
        <w:spacing w:after="120" w:before="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the mark you made on the first day. Where are you now?</w:t>
      </w:r>
    </w:p>
    <w:p>
      <w:pPr>
        <w:pStyle w:val="ListParagraph"/>
        <w:numPr>
          <w:ilvl w:val="0"/>
          <w:numId w:val="1"/>
        </w:numPr>
        <w:spacing w:after="60"/>
      </w:pPr>
      <w:r>
        <w:rPr>
          <w:sz w:val="22"/>
          <w:szCs w:val="22"/>
        </w:rPr>
        <w:t xml:space="preserve">Name one way you have moved from guessing to finding out.</w:t>
      </w:r>
    </w:p>
    <w:p>
      <w:pPr>
        <w:spacing w:after="120"/>
      </w:pPr>
      <w:r>
        <w:rPr>
          <w:b/>
          <w:bCs/>
          <w:color w:val="7A3B69"/>
          <w:sz w:val="22"/>
          <w:szCs w:val="22"/>
        </w:rPr>
        <w:t xml:space="preserve">Student worksheet: </w:t>
      </w:r>
      <w:r>
        <w:rPr>
          <w:sz w:val="22"/>
          <w:szCs w:val="22"/>
        </w:rPr>
        <w:t xml:space="preserve">How I have grown as a researcher (in the student workbook)</w:t>
      </w:r>
    </w:p>
    <w:p>
      <w:pPr>
        <w:spacing w:after="12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6"/>
        </w:pBdr>
        <w:spacing w:after="120"/>
      </w:pPr>
    </w:p>
    <w:p>
      <w:r>
        <w:br w:type="page"/>
      </w:r>
    </w:p>
    <w:p>
      <w:pPr>
        <w:pStyle w:val="Heading1"/>
        <w:spacing w:after="100" w:before="240"/>
      </w:pPr>
      <w:r>
        <w:rPr>
          <w:b/>
          <w:bCs/>
          <w:color w:val="1F3A5F"/>
          <w:sz w:val="30"/>
          <w:szCs w:val="30"/>
        </w:rPr>
        <w:t xml:space="preserve">Appendix A - Secondary source pack (facilitator copy)</w:t>
      </w:r>
    </w:p>
    <w:p>
      <w:pPr>
        <w:pStyle w:val="Heading2"/>
        <w:spacing w:after="80" w:before="200"/>
      </w:pPr>
      <w:r>
        <w:rPr>
          <w:b/>
          <w:bCs/>
          <w:color w:val="7A3B69"/>
          <w:sz w:val="26"/>
          <w:szCs w:val="26"/>
        </w:rPr>
        <w:t xml:space="preserve">About this source pack</w:t>
      </w:r>
    </w:p>
    <w:p>
      <w:pPr>
        <w:spacing w:after="120" w:before="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20" w:before="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20" w:before="0"/>
      </w:pPr>
      <w:r>
        <w:rPr>
          <w:sz w:val="22"/>
          <w:szCs w:val="22"/>
        </w:rPr>
        <w:t xml:space="preserve">The pack deliberately mixes strong sources with a weak one, so evaluating sources (course objective 3) has something real to bite on. Every source card prints its trust signals as a CRAAP test — Who made it? When? Why? Do they show how they know? Does it help our question? Offline, learners cannot go and check a source, so the pack gives them what they need to judge it, and the "check it another way" move becomes triangulation: does this source agree with the other sources, and with our own primary research on the hills?</w:t>
      </w:r>
    </w:p>
    <w:p>
      <w:pPr>
        <w:spacing w:after="120" w:before="0"/>
      </w:pPr>
      <w:r>
        <w:rPr>
          <w:sz w:val="22"/>
          <w:szCs w:val="22"/>
        </w:rPr>
        <w:t xml:space="preserve">Every word explained on a card also collects in the programme word bank at the end.</w:t>
      </w:r>
    </w:p>
    <w:p>
      <w:pPr>
        <w:pStyle w:val="Heading2"/>
        <w:spacing w:after="80" w:before="200"/>
      </w:pPr>
      <w:r>
        <w:rPr>
          <w:b/>
          <w:bCs/>
          <w:color w:val="7A3B69"/>
          <w:sz w:val="26"/>
          <w:szCs w:val="26"/>
        </w:rPr>
        <w:t xml:space="preserve">Copyright, decided per source</w:t>
      </w:r>
    </w:p>
    <w:p>
      <w:pPr>
        <w:pStyle w:val="ListParagraph"/>
        <w:numPr>
          <w:ilvl w:val="0"/>
          <w:numId w:val="1"/>
        </w:numPr>
        <w:spacing w:after="60"/>
      </w:pPr>
      <w:r>
        <w:rPr>
          <w:sz w:val="22"/>
          <w:szCs w:val="22"/>
        </w:rPr>
        <w:t xml:space="preserve">Source A (The Conversation): CC BY-ND — reproduce the whole original with attribution; our B1/A2</w:t>
      </w:r>
    </w:p>
    <w:p>
      <w:pPr>
        <w:spacing w:after="120" w:before="0"/>
      </w:pPr>
      <w:r>
        <w:rPr>
          <w:sz w:val="22"/>
          <w:szCs w:val="22"/>
        </w:rPr>
        <w:t xml:space="preserve">texts are our own summaries of the facts, not edits of their wording.</w:t>
      </w:r>
    </w:p>
    <w:p>
      <w:pPr>
        <w:pStyle w:val="ListParagraph"/>
        <w:numPr>
          <w:ilvl w:val="0"/>
          <w:numId w:val="1"/>
        </w:numPr>
        <w:spacing w:after="60"/>
      </w:pPr>
      <w:r>
        <w:rPr>
          <w:sz w:val="22"/>
          <w:szCs w:val="22"/>
        </w:rPr>
        <w:t xml:space="preserve">Source B (FAO): reproduced under FAO's educational, non-commercial permission, with attribution.</w:t>
      </w:r>
    </w:p>
    <w:p>
      <w:pPr>
        <w:pStyle w:val="ListParagraph"/>
        <w:numPr>
          <w:ilvl w:val="0"/>
          <w:numId w:val="1"/>
        </w:numPr>
        <w:spacing w:after="60"/>
      </w:pPr>
      <w:r>
        <w:rPr>
          <w:sz w:val="22"/>
          <w:szCs w:val="22"/>
        </w:rPr>
        <w:t xml:space="preserve">Source C (UN in Bangladesh): reproduced for educational, non-commercial use, with attribution.</w:t>
      </w:r>
    </w:p>
    <w:p>
      <w:pPr>
        <w:pStyle w:val="ListParagraph"/>
        <w:numPr>
          <w:ilvl w:val="0"/>
          <w:numId w:val="1"/>
        </w:numPr>
        <w:spacing w:after="60"/>
      </w:pPr>
      <w:r>
        <w:rPr>
          <w:sz w:val="22"/>
          <w:szCs w:val="22"/>
        </w:rPr>
        <w:t xml:space="preserve">Source D (Grow Billion Trees): commercial, all rights reserved — not reproduced; cited and</w:t>
      </w:r>
    </w:p>
    <w:p>
      <w:pPr>
        <w:spacing w:after="120" w:before="0"/>
      </w:pPr>
      <w:r>
        <w:rPr>
          <w:sz w:val="22"/>
          <w:szCs w:val="22"/>
        </w:rPr>
        <w:t xml:space="preserve">summarised only. Fittingly, the least trustworthy source is also the one we cannot copy.</w:t>
      </w:r>
    </w:p>
    <w:p>
      <w:pPr>
        <w:pStyle w:val="ListParagraph"/>
        <w:numPr>
          <w:ilvl w:val="0"/>
          <w:numId w:val="1"/>
        </w:numPr>
        <w:spacing w:after="60"/>
      </w:pPr>
      <w:r>
        <w:rPr>
          <w:sz w:val="22"/>
          <w:szCs w:val="22"/>
        </w:rPr>
        <w:t xml:space="preserve">Source E (USGS): US Government public domain — free to reproduce with a courtesy credit.</w:t>
      </w:r>
    </w:p>
    <w:p>
      <w:pPr>
        <w:pStyle w:val="ListParagraph"/>
        <w:numPr>
          <w:ilvl w:val="0"/>
          <w:numId w:val="1"/>
        </w:numPr>
        <w:spacing w:after="60"/>
      </w:pPr>
      <w:r>
        <w:rPr>
          <w:sz w:val="22"/>
          <w:szCs w:val="22"/>
        </w:rPr>
        <w:t xml:space="preserve">Source F (Rohingya Khobor): community outlet, rights reserved — not reproduced; cited and</w:t>
      </w:r>
    </w:p>
    <w:p>
      <w:pPr>
        <w:spacing w:after="120" w:before="0"/>
      </w:pPr>
      <w:r>
        <w:rPr>
          <w:sz w:val="22"/>
          <w:szCs w:val="22"/>
        </w:rPr>
        <w:t xml:space="preserve">summarised only.</w:t>
      </w:r>
    </w:p>
    <w:p>
      <w:pPr>
        <w:pStyle w:val="ListParagraph"/>
        <w:numPr>
          <w:ilvl w:val="0"/>
          <w:numId w:val="1"/>
        </w:numPr>
        <w:spacing w:after="60"/>
      </w:pPr>
      <w:r>
        <w:rPr>
          <w:sz w:val="22"/>
          <w:szCs w:val="22"/>
        </w:rPr>
        <w:t xml:space="preserve">Source G (Atmosphere / MDPI): open-access science journal (CC BY) — free to reproduce with</w:t>
      </w:r>
    </w:p>
    <w:p>
      <w:pPr>
        <w:spacing w:after="120" w:before="0"/>
      </w:pPr>
      <w:r>
        <w:rPr>
          <w:sz w:val="22"/>
          <w:szCs w:val="22"/>
        </w:rPr>
        <w:t xml:space="preserve">attribution. (Author list to confirm at the source.)</w:t>
      </w:r>
    </w:p>
    <w:p>
      <w:pPr>
        <w:pStyle w:val="ListParagraph"/>
        <w:numPr>
          <w:ilvl w:val="0"/>
          <w:numId w:val="1"/>
        </w:numPr>
        <w:spacing w:after="60"/>
      </w:pPr>
      <w:r>
        <w:rPr>
          <w:sz w:val="22"/>
          <w:szCs w:val="22"/>
        </w:rPr>
        <w:t xml:space="preserve">Source H (UNHCR): UN agency story, reproducible for educational, non-commercial use with attribution;</w:t>
      </w:r>
    </w:p>
    <w:p>
      <w:pPr>
        <w:spacing w:after="120" w:before="0"/>
      </w:pPr>
      <w:r>
        <w:rPr>
          <w:sz w:val="22"/>
          <w:szCs w:val="22"/>
        </w:rPr>
        <w:t xml:space="preserve">not reproduced here (full text not to hand). Date and any quotes to confirm at the source.</w:t>
      </w:r>
    </w:p>
    <w:p>
      <w:pPr>
        <w:pStyle w:val="Heading2"/>
        <w:spacing w:after="80" w:before="200"/>
      </w:pPr>
      <w:r>
        <w:rPr>
          <w:b/>
          <w:bCs/>
          <w:color w:val="7A3B69"/>
          <w:sz w:val="26"/>
          <w:szCs w:val="26"/>
        </w:rPr>
        <w:t xml:space="preserve">Teacher master reference list</w:t>
      </w:r>
    </w:p>
    <w:p>
      <w:pPr>
        <w:pStyle w:val="ListParagraph"/>
        <w:numPr>
          <w:ilvl w:val="0"/>
          <w:numId w:val="1"/>
        </w:numPr>
        <w:spacing w:after="60"/>
      </w:pPr>
      <w:r>
        <w:rPr>
          <w:sz w:val="22"/>
          <w:szCs w:val="22"/>
        </w:rPr>
        <w:t xml:space="preserve">A. Thompson, S., Correa, D., Duncan, J. and Crompton, O. "Deforestation can raise local temperatures</w:t>
      </w:r>
    </w:p>
    <w:p>
      <w:pPr>
        <w:spacing w:after="120" w:before="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60"/>
      </w:pPr>
      <w:r>
        <w:rPr>
          <w:sz w:val="22"/>
          <w:szCs w:val="22"/>
        </w:rPr>
        <w:t xml:space="preserve">B. FAO Regional Office for Asia and the Pacific. "Protecting 45,000 Rohingya Lives Ahead of</w:t>
      </w:r>
    </w:p>
    <w:p>
      <w:pPr>
        <w:spacing w:after="120" w:before="0"/>
      </w:pPr>
      <w:r>
        <w:rPr>
          <w:sz w:val="22"/>
          <w:szCs w:val="22"/>
        </w:rPr>
        <w:t xml:space="preserve">Life-Threatening Landslides." 28 April 2026. Strong, but reports FAO's own programme; specific verifiable figures.</w:t>
      </w:r>
    </w:p>
    <w:p>
      <w:pPr>
        <w:pStyle w:val="ListParagraph"/>
        <w:numPr>
          <w:ilvl w:val="0"/>
          <w:numId w:val="1"/>
        </w:numPr>
        <w:spacing w:after="60"/>
      </w:pPr>
      <w:r>
        <w:rPr>
          <w:sz w:val="22"/>
          <w:szCs w:val="22"/>
        </w:rPr>
        <w:t xml:space="preserve">C. FAO / United Nations in Bangladesh. "Nearly half a million trees planted in two months." 7 January</w:t>
      </w:r>
    </w:p>
    <w:p>
      <w:pPr>
        <w:spacing w:after="120" w:before="0"/>
      </w:pPr>
      <w:r>
        <w:rPr>
          <w:sz w:val="22"/>
          <w:szCs w:val="22"/>
        </w:rPr>
        <w:t xml:space="preserve">2020. High authority but dated; planted by local villagers, not refugees — pair with B to teach currency.</w:t>
      </w:r>
    </w:p>
    <w:p>
      <w:pPr>
        <w:pStyle w:val="ListParagraph"/>
        <w:numPr>
          <w:ilvl w:val="0"/>
          <w:numId w:val="1"/>
        </w:numPr>
        <w:spacing w:after="60"/>
      </w:pPr>
      <w:r>
        <w:rPr>
          <w:sz w:val="22"/>
          <w:szCs w:val="22"/>
        </w:rPr>
        <w:t xml:space="preserve">D. Grow Billion Trees. "How Can Trees Help Prevent Soil Erosion?" growbilliontrees.com. Weak: no</w:t>
      </w:r>
    </w:p>
    <w:p>
      <w:pPr>
        <w:spacing w:after="120" w:before="0"/>
      </w:pPr>
      <w:r>
        <w:rPr>
          <w:sz w:val="22"/>
          <w:szCs w:val="22"/>
        </w:rPr>
        <w:t xml:space="preserve">author, no cited evidence, odd date, sells tree-planting. Rank lowest.</w:t>
      </w:r>
    </w:p>
    <w:p>
      <w:pPr>
        <w:pStyle w:val="ListParagraph"/>
        <w:numPr>
          <w:ilvl w:val="0"/>
          <w:numId w:val="1"/>
        </w:numPr>
        <w:spacing w:after="60"/>
      </w:pPr>
      <w:r>
        <w:rPr>
          <w:sz w:val="22"/>
          <w:szCs w:val="22"/>
        </w:rPr>
        <w:t xml:space="preserve">E. U.S. Geological Survey (USGS), Water Science School. "Surface Runoff and the Water Cycle."</w:t>
      </w:r>
    </w:p>
    <w:p>
      <w:pPr>
        <w:spacing w:after="120" w:before="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60"/>
      </w:pPr>
      <w:r>
        <w:rPr>
          <w:sz w:val="22"/>
          <w:szCs w:val="22"/>
        </w:rPr>
        <w:t xml:space="preserve">F. Ro Maung Shwe / RK News Desk. "Rohingya Youth Form Environmental Network to Protect Camps from</w:t>
      </w:r>
    </w:p>
    <w:p>
      <w:pPr>
        <w:spacing w:after="120" w:before="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60"/>
      </w:pPr>
      <w:r>
        <w:rPr>
          <w:sz w:val="22"/>
          <w:szCs w:val="22"/>
        </w:rPr>
        <w:t xml:space="preserve">G. "Land Cover Changes and Land Surface Temperature Dynamics in the Rohingya Refugee Area, Cox's</w:t>
      </w:r>
    </w:p>
    <w:p>
      <w:pPr>
        <w:spacing w:after="120" w:before="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60"/>
      </w:pPr>
      <w:r>
        <w:rPr>
          <w:sz w:val="22"/>
          <w:szCs w:val="22"/>
        </w:rPr>
        <w:t xml:space="preserve">H. UNHCR. "Rohingya refugees restore depleted forest in Bangladesh." Around 2021 (CONFIRM date).</w:t>
      </w:r>
    </w:p>
    <w:p>
      <w:pPr>
        <w:spacing w:after="120" w:before="0"/>
      </w:pPr>
      <w:r>
        <w:rPr>
          <w:sz w:val="22"/>
          <w:szCs w:val="22"/>
        </w:rPr>
        <w:t xml:space="preserve">First-person refugee testimony (a plantation guardian) — powerful but a single voice, not independently verified.</w:t>
      </w:r>
    </w:p>
    <w:p>
      <w:pPr>
        <w:pStyle w:val="Heading2"/>
        <w:spacing w:after="80" w:before="200"/>
      </w:pPr>
      <w:r>
        <w:rPr>
          <w:b/>
          <w:bCs/>
          <w:color w:val="7A3B69"/>
          <w:sz w:val="26"/>
          <w:szCs w:val="26"/>
        </w:rPr>
        <w:t xml:space="preserve">Still to add</w:t>
      </w:r>
    </w:p>
    <w:p>
      <w:pPr>
        <w:spacing w:after="120" w:before="0"/>
      </w:pPr>
      <w:r>
        <w:rPr>
          <w:sz w:val="22"/>
          <w:szCs w:val="22"/>
        </w:rPr>
        <w:t xml:space="preserve">The set now spans the credibility range: peer-reviewed local science with hard data (G), UN agencies, US-government science, a first-person refugee voice (H), a commercial blog, and a local community outlet. A named-expert op-ed (e.g. a Daily Star opinion piece) could still be added for a higher-profile "strong opinion" example, if we can confirm its author. NOTE: two provenance details are flagged for confirmation — Source G's author list and Source H's exact date (both hosts blocked automated checking).</w:t>
      </w:r>
    </w:p>
    <w:p>
      <w:r>
        <w:br w:type="page"/>
      </w:r>
    </w:p>
    <w:p>
      <w:pPr>
        <w:pStyle w:val="Heading2"/>
        <w:spacing w:after="80" w:before="200"/>
      </w:pPr>
      <w:r>
        <w:rPr>
          <w:b/>
          <w:bCs/>
          <w:color w:val="7A3B69"/>
          <w:sz w:val="26"/>
          <w:szCs w:val="26"/>
        </w:rPr>
        <w:t xml:space="preserve">The source cards, as learners read them</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Each source tells you who made it, when, and why — use this to decide how much to trust it.</w:t>
      </w:r>
    </w:p>
    <w:p>
      <w:pPr>
        <w:pStyle w:val="ListParagraph"/>
        <w:numPr>
          <w:ilvl w:val="0"/>
          <w:numId w:val="1"/>
        </w:numPr>
        <w:spacing w:after="60"/>
      </w:pPr>
      <w:r>
        <w:rPr>
          <w:sz w:val="22"/>
          <w:szCs w:val="22"/>
        </w:rPr>
        <w:t xml:space="preserve">Add what you find to your evidence log. Then check it another way: does it agree with the other</w:t>
      </w:r>
    </w:p>
    <w:p>
      <w:pPr>
        <w:spacing w:after="120" w:before="0"/>
      </w:pPr>
      <w:r>
        <w:rPr>
          <w:sz w:val="22"/>
          <w:szCs w:val="22"/>
        </w:rPr>
        <w:t xml:space="preserve">sources, and with what we saw and heard on our own hills?</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 3 (heat and shade).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[theconversation.com](https://theconversation.com/deforestation-can-raise-local-temperatures-by-up-to-4-5-and-heat-untouched-areas-6km-away-163584).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and 2 (before and now; a bare hill in the rain).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[fao.org](https://www.fao.org/asiapacific/news/news-detail/protecting-45-000-rohingya-lives-ahead-of-life-threatening-landslides/en).</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 1 (before and now).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[bangladesh.un.org](https://bangladesh.un.org/en/30306-nearly-half-million-trees-planted-two-months-fao-restores-degraded-watersheds-and-forests-cox).</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[growbilliontrees.com](https://growbilliontrees.com/blogs/knowledge/how-can-trees-help-prevent-soil-erosion).</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 2 (a bare hill in the rain).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[usgs.gov](https://www.usgs.gov/water-science-school/science/surface-runoff-and-water-cycle).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 1 (what is happening now),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[rohingyakhobor.com](https://rohingyakhobor.com/rohingya-youth-form-environmental-network-to-protect-camps-from-growing-ecological-crisis/).</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and 3 (before and now; the heat).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journal](https://doi.org/10.3390/atmos16030250).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 1 (what is happening now).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[unhcr.org](https://www.unhcr.org/news/stories/rohingya-refugees-restore-depleted-forest-bangladesh).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pStyle w:val="Heading1"/>
        <w:spacing w:after="100" w:before="240"/>
      </w:pPr>
      <w:r>
        <w:rPr>
          <w:b/>
          <w:bCs/>
          <w:color w:val="1F3A5F"/>
          <w:sz w:val="30"/>
          <w:szCs w:val="30"/>
        </w:rPr>
        <w:t xml:space="preserve">Appendix B - Full original articles (facilitator reference)</w:t>
      </w:r>
    </w:p>
    <w:p>
      <w:pPr>
        <w:spacing w:after="120" w:before="0"/>
      </w:pPr>
      <w:r>
        <w:rPr>
          <w:color w:val="5A6473"/>
          <w:sz w:val="22"/>
          <w:szCs w:val="22"/>
        </w:rPr>
        <w:t xml:space="preserve">The complete originals behind the graded source cards. For your reference and the strongest readers; the student workbook carries the graded versions only.</w:t>
      </w:r>
    </w:p>
    <w:p>
      <w:pPr>
        <w:pStyle w:val="Heading2"/>
        <w:spacing w:after="80" w:before="200"/>
      </w:pPr>
      <w:r>
        <w:rPr>
          <w:b/>
          <w:bCs/>
          <w:color w:val="7A3B69"/>
          <w:sz w:val="26"/>
          <w:szCs w:val="26"/>
        </w:rPr>
        <w:t xml:space="preserve">Source A</w:t>
      </w:r>
    </w:p>
    <w:p>
      <w:pPr>
        <w:spacing w:after="120" w:before="0"/>
      </w:pPr>
      <w:r>
        <w:rPr>
          <w:i/>
          <w:iCs/>
          <w:color w:val="5A6473"/>
          <w:sz w:val="20"/>
          <w:szCs w:val="20"/>
        </w:rPr>
        <w:t xml:space="preserve">Thompson, Correa, Duncan and Crompton, "Deforestation can raise local temperatures by up to 4.5C," The Conversation, 15 November 2021.</w:t>
      </w:r>
    </w:p>
    <w:p>
      <w:pPr>
        <w:spacing w:after="12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6"/>
        </w:pBdr>
        <w:spacing w:after="120"/>
      </w:pPr>
    </w:p>
    <w:p>
      <w:pPr>
        <w:pStyle w:val="Heading2"/>
        <w:spacing w:after="80" w:before="200"/>
      </w:pPr>
      <w:r>
        <w:rPr>
          <w:b/>
          <w:bCs/>
          <w:color w:val="7A3B69"/>
          <w:sz w:val="26"/>
          <w:szCs w:val="26"/>
        </w:rPr>
        <w:t xml:space="preserve">Source B</w:t>
      </w:r>
    </w:p>
    <w:p>
      <w:pPr>
        <w:spacing w:after="120" w:before="0"/>
      </w:pPr>
      <w:r>
        <w:rPr>
          <w:i/>
          <w:i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20" w:before="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20" w:before="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20" w:before="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20" w:before="0"/>
      </w:pPr>
      <w:r>
        <w:rPr>
          <w:sz w:val="22"/>
          <w:szCs w:val="22"/>
        </w:rPr>
        <w:t xml:space="preserve">Shi highlighted that "nature-based solutions deliver between USD 7 and USD 30 in returns for every USD 1 invested" while simultaneously reducing disaster risks and generating income.</w:t>
      </w:r>
    </w:p>
    <w:p>
      <w:pPr>
        <w:spacing w:after="120" w:before="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20" w:before="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20" w:before="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6"/>
        </w:pBdr>
        <w:spacing w:after="120"/>
      </w:pPr>
    </w:p>
    <w:p>
      <w:pPr>
        <w:pStyle w:val="Heading2"/>
        <w:spacing w:after="80" w:before="200"/>
      </w:pPr>
      <w:r>
        <w:rPr>
          <w:b/>
          <w:bCs/>
          <w:color w:val="7A3B69"/>
          <w:sz w:val="26"/>
          <w:szCs w:val="26"/>
        </w:rPr>
        <w:t xml:space="preserve">Source C</w:t>
      </w:r>
    </w:p>
    <w:p>
      <w:pPr>
        <w:spacing w:after="120" w:before="0"/>
      </w:pPr>
      <w:r>
        <w:rPr>
          <w:i/>
          <w:i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20" w:before="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20" w:before="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20" w:before="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20" w:before="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20" w:before="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6"/>
        </w:pBdr>
        <w:spacing w:after="120"/>
      </w:pPr>
    </w:p>
    <w:p>
      <w:pPr>
        <w:pStyle w:val="Heading2"/>
        <w:spacing w:after="80" w:before="200"/>
      </w:pPr>
      <w:r>
        <w:rPr>
          <w:b/>
          <w:bCs/>
          <w:color w:val="7A3B69"/>
          <w:sz w:val="26"/>
          <w:szCs w:val="26"/>
        </w:rPr>
        <w:t xml:space="preserve">Source D</w:t>
      </w:r>
    </w:p>
    <w:p>
      <w:pPr>
        <w:spacing w:after="120" w:before="0"/>
      </w:pPr>
      <w:r>
        <w:rPr>
          <w:i/>
          <w:iCs/>
          <w:color w:val="5A6473"/>
          <w:sz w:val="20"/>
          <w:szCs w:val="20"/>
        </w:rPr>
        <w:t xml:space="preserve">Grow Billion Trees, "How Can Trees Help Prevent Soil Erosion?" growbilliontrees.com.</w:t>
      </w:r>
    </w:p>
    <w:p>
      <w:pPr>
        <w:spacing w:after="12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E</w:t>
      </w:r>
    </w:p>
    <w:p>
      <w:pPr>
        <w:spacing w:after="120" w:before="0"/>
      </w:pPr>
      <w:r>
        <w:rPr>
          <w:i/>
          <w:iCs/>
          <w:color w:val="5A6473"/>
          <w:sz w:val="20"/>
          <w:szCs w:val="20"/>
        </w:rPr>
        <w:t xml:space="preserve">U.S. Geological Survey (USGS), Water Science School, "Surface Runoff and the Water Cycle." usgs.gov. US Government public domain - free to reproduce with a courtesy credit.</w:t>
      </w:r>
    </w:p>
    <w:p>
      <w:pPr>
        <w:spacing w:after="120" w:before="0"/>
      </w:pPr>
      <w:r>
        <w:rPr>
          <w:sz w:val="22"/>
          <w:szCs w:val="22"/>
        </w:rPr>
        <w:t xml:space="preserve">When rain falls on the land, some of it soaks into the ground (infiltration) and some flows over the surface (runoff). How much runs off depends heavily on the ground cover.</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6"/>
        </w:pBdr>
        <w:spacing w:after="120"/>
      </w:pPr>
    </w:p>
    <w:p>
      <w:pPr>
        <w:pStyle w:val="Heading2"/>
        <w:spacing w:after="80" w:before="200"/>
      </w:pPr>
      <w:r>
        <w:rPr>
          <w:b/>
          <w:bCs/>
          <w:color w:val="7A3B69"/>
          <w:sz w:val="26"/>
          <w:szCs w:val="26"/>
        </w:rPr>
        <w:t xml:space="preserve">Source F</w:t>
      </w:r>
    </w:p>
    <w:p>
      <w:pPr>
        <w:spacing w:after="120" w:before="0"/>
      </w:pPr>
      <w:r>
        <w:rPr>
          <w:i/>
          <w:iCs/>
          <w:color w:val="5A6473"/>
          <w:sz w:val="20"/>
          <w:szCs w:val="20"/>
        </w:rPr>
        <w:t xml:space="preserve">Ro Maung Shwe / RK News Desk, "Rohingya Youth Form Environmental Network to Protect Camps from Growing Ecological Crisis," Rohingya Khobor, 12 December 2025. rohingyakhobor.com.</w:t>
      </w:r>
    </w:p>
    <w:p>
      <w:pPr>
        <w:spacing w:after="12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G</w:t>
      </w:r>
    </w:p>
    <w:p>
      <w:pPr>
        <w:spacing w:after="120" w:before="0"/>
      </w:pPr>
      <w:r>
        <w:rPr>
          <w:i/>
          <w:i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20" w:before="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20" w:before="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6"/>
        </w:pBdr>
        <w:spacing w:after="120"/>
      </w:pPr>
    </w:p>
    <w:p>
      <w:pPr>
        <w:pStyle w:val="Heading2"/>
        <w:spacing w:after="80" w:before="200"/>
      </w:pPr>
      <w:r>
        <w:rPr>
          <w:b/>
          <w:bCs/>
          <w:color w:val="7A3B69"/>
          <w:sz w:val="26"/>
          <w:szCs w:val="26"/>
        </w:rPr>
        <w:t xml:space="preserve">Source H</w:t>
      </w:r>
    </w:p>
    <w:p>
      <w:pPr>
        <w:spacing w:after="120" w:before="0"/>
      </w:pPr>
      <w:r>
        <w:rPr>
          <w:i/>
          <w:iCs/>
          <w:color w:val="5A6473"/>
          <w:sz w:val="20"/>
          <w:szCs w:val="20"/>
        </w:rPr>
        <w:t xml:space="preserve">UNHCR, "Rohingya refugees restore depleted forest in Bangladesh," around 2021 (CONFIRM date). unhcr.org.</w:t>
      </w:r>
    </w:p>
    <w:p>
      <w:pPr>
        <w:spacing w:after="12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6"/>
        </w:pBdr>
        <w:spacing w:after="120"/>
      </w:pPr>
    </w:p>
    <w:p>
      <w:r>
        <w:br w:type="page"/>
      </w:r>
    </w:p>
    <w:p>
      <w:pPr>
        <w:pStyle w:val="Heading2"/>
        <w:spacing w:after="80" w:before="200"/>
      </w:pPr>
      <w:r>
        <w:rPr>
          <w:b/>
          <w:bCs/>
          <w:color w:val="7A3B69"/>
          <w:sz w:val="26"/>
          <w:szCs w:val="26"/>
        </w:rPr>
        <w:t xml:space="preserve">The offline pack</w:t>
      </w:r>
    </w:p>
    <w:p>
      <w:pPr>
        <w:spacing w:after="120" w:before="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20" w:before="12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2026-08-04T04:13:51.557Z</dcterms:created>
  <dcterms:modified xsi:type="dcterms:W3CDTF">2026-08-04T04:13:51.558Z</dcterms:modified>
</cp:coreProperties>
</file>

<file path=docProps/custom.xml><?xml version="1.0" encoding="utf-8"?>
<Properties xmlns="http://schemas.openxmlformats.org/officeDocument/2006/custom-properties" xmlns:vt="http://schemas.openxmlformats.org/officeDocument/2006/docPropsVTypes"/>
</file>