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666875" cy="8334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180"/>
      </w:pPr>
      <w:r>
        <w:rPr>
          <w:b/>
          <w:bCs/>
          <w:color w:val="EF9600"/>
          <w:spacing w:val="22"/>
          <w:sz w:val="15"/>
          <w:szCs w:val="15"/>
        </w:rPr>
        <w:t xml:space="preserve">Student sheet · Agency in Learning</w:t>
      </w:r>
    </w:p>
    <w:p>
      <w:pPr>
        <w:spacing w:after="8"/>
      </w:pPr>
      <w:r>
        <w:rPr>
          <w:b/>
          <w:bCs/>
          <w:color w:val="004976"/>
          <w:sz w:val="44"/>
          <w:szCs w:val="44"/>
        </w:rPr>
        <w:t xml:space="preserve">My steps, and my first step</w:t>
      </w:r>
    </w:p>
    <w:p>
      <w:pPr>
        <w:spacing w:after="40"/>
      </w:pPr>
      <w:r>
        <w:rPr>
          <w:color w:val="041E42"/>
          <w:sz w:val="22"/>
          <w:szCs w:val="22"/>
        </w:rPr>
        <w:t xml:space="preserve">Break your goal into small steps.</w:t>
      </w:r>
    </w:p>
    <w:p>
      <w:pPr>
        <w:spacing w:after="20" w:before="180"/>
      </w:pPr>
      <w:r>
        <w:rPr>
          <w:b/>
          <w:bCs/>
          <w:color w:val="004976"/>
          <w:spacing w:val="28"/>
          <w:sz w:val="16"/>
          <w:szCs w:val="16"/>
        </w:rPr>
        <w:t xml:space="preserve">YOUR TURN</w:t>
      </w:r>
    </w:p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My goal: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Step 1 (first)</w:t>
      </w:r>
    </w:p>
    <w:tbl>
      <w:tblPr>
        <w:tblW w:type="pct" w:w="100%"/>
        <w:tblBorders>
          <w:top w:val="single" w:color="EF9600" w:sz="6"/>
          <w:left w:val="single" w:color="EF9600" w:sz="6"/>
          <w:bottom w:val="single" w:color="EF9600" w:sz="6"/>
          <w:right w:val="single" w:color="EF9600" w:sz="6"/>
          <w:insideH w:val="single" w:color="EF9600" w:sz="6"/>
          <w:insideV w:val="single" w:color="EF9600" w:sz="6"/>
        </w:tblBorders>
      </w:tblPr>
      <w:tblGrid>
        <w:gridCol w:w="100"/>
      </w:tblGrid>
      <w:tr>
        <w:trPr>
          <w:trHeight w:val="6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or write</w:t>
            </w:r>
          </w:p>
        </w:tc>
      </w:tr>
    </w:tbl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Step 2 (next)</w:t>
      </w:r>
    </w:p>
    <w:tbl>
      <w:tblPr>
        <w:tblW w:type="pct" w:w="100%"/>
        <w:tblBorders>
          <w:top w:val="single" w:color="97999B" w:sz="6"/>
          <w:left w:val="single" w:color="97999B" w:sz="6"/>
          <w:bottom w:val="single" w:color="97999B" w:sz="6"/>
          <w:right w:val="single" w:color="97999B" w:sz="6"/>
          <w:insideH w:val="single" w:color="97999B" w:sz="6"/>
          <w:insideV w:val="single" w:color="97999B" w:sz="6"/>
        </w:tblBorders>
      </w:tblPr>
      <w:tblGrid>
        <w:gridCol w:w="100"/>
      </w:tblGrid>
      <w:tr>
        <w:trPr>
          <w:trHeight w:val="6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or write</w:t>
            </w:r>
          </w:p>
        </w:tc>
      </w:tr>
    </w:tbl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Step 3 (then)</w:t>
      </w:r>
    </w:p>
    <w:tbl>
      <w:tblPr>
        <w:tblW w:type="pct" w:w="100%"/>
        <w:tblBorders>
          <w:top w:val="single" w:color="97999B" w:sz="6"/>
          <w:left w:val="single" w:color="97999B" w:sz="6"/>
          <w:bottom w:val="single" w:color="97999B" w:sz="6"/>
          <w:right w:val="single" w:color="97999B" w:sz="6"/>
          <w:insideH w:val="single" w:color="97999B" w:sz="6"/>
          <w:insideV w:val="single" w:color="97999B" w:sz="6"/>
        </w:tblBorders>
      </w:tblPr>
      <w:tblGrid>
        <w:gridCol w:w="100"/>
      </w:tblGrid>
      <w:tr>
        <w:trPr>
          <w:trHeight w:val="6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or write</w:t>
            </w:r>
          </w:p>
        </w:tc>
      </w:tr>
    </w:tbl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My first step this week: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steps, and my first step — Agency in Learning (Cox's Bazar)</dc:title>
  <dc:creator>Amala Education</dc:creator>
  <cp:lastModifiedBy>Un-named</cp:lastModifiedBy>
  <cp:revision>1</cp:revision>
  <dcterms:created xsi:type="dcterms:W3CDTF">2026-07-30T06:21:05.451Z</dcterms:created>
  <dcterms:modified xsi:type="dcterms:W3CDTF">2026-07-30T06:21:05.451Z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