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140" w:before="0" w:line="300"/>
      </w:pPr>
      <w:r>
        <w:rPr>
          <w:color w:val="5A6473"/>
          <w:sz w:val="23"/>
          <w:szCs w:val="23"/>
        </w:rPr>
        <w:t xml:space="preserve">The books are separate files, not reproduced here. This says which one is which, and how the plan points into them.</w:t>
      </w:r>
    </w:p>
    <w:p>
      <w:r>
        <w:br w:type="page"/>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2026-08-25T07:24:54.995Z</dcterms:created>
  <dcterms:modified xsi:type="dcterms:W3CDTF">2026-08-25T07:24:54.995Z</dcterms:modified>
</cp:coreProperties>
</file>

<file path=docProps/custom.xml><?xml version="1.0" encoding="utf-8"?>
<Properties xmlns="http://schemas.openxmlformats.org/officeDocument/2006/custom-properties" xmlns:vt="http://schemas.openxmlformats.org/officeDocument/2006/docPropsVTypes"/>
</file>