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left"/>
      </w:pPr>
      <w:r>
        <w:drawing>
          <wp:inline distT="0" distB="0" distL="0" distR="0">
            <wp:extent cx="142875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6E7A2E"/>
          <w:spacing w:val="24"/>
          <w:sz w:val="17"/>
          <w:szCs w:val="17"/>
        </w:rPr>
        <w:t xml:space="preserve">FOR THE PARTICIPANT</w:t>
      </w:r>
    </w:p>
    <w:p>
      <w:pPr>
        <w:pStyle w:val="Heading2"/>
        <w:keepNext/>
        <w:spacing w:after="180" w:before="160"/>
      </w:pPr>
      <w:r>
        <w:rPr>
          <w:b/>
          <w:bCs/>
          <w:color w:val="1F3A5F"/>
          <w:sz w:val="38"/>
          <w:szCs w:val="38"/>
        </w:rPr>
        <w:t xml:space="preserve">Training Amala's educators</w:t>
      </w:r>
    </w:p>
    <w:p>
      <w:pPr>
        <w:spacing w:after="220"/>
      </w:pPr>
      <w:r>
        <w:rPr>
          <w:b/>
          <w:bCs/>
          <w:color w:val="7A3B69"/>
          <w:sz w:val="28"/>
          <w:szCs w:val="28"/>
        </w:rPr>
        <w:t xml:space="preserve">Trainer Practicum Record</w:t>
      </w:r>
    </w:p>
    <w:p>
      <w:pPr>
        <w:spacing w:after="140" w:before="0" w:line="300"/>
      </w:pPr>
      <w:r>
        <w:rPr>
          <w:sz w:val="22"/>
          <w:szCs w:val="22"/>
        </w:rPr>
        <w:t xml:space="preserve">Your Trainer Practicum Record, and your calibration exercise. You work in this document across the module and submit it for sign-off.</w:t>
      </w:r>
    </w:p>
    <w:p>
      <w:pPr>
        <w:pBdr>
          <w:bottom w:val="single" w:color="B9B3A6" w:sz="4"/>
        </w:pBdr>
        <w:spacing w:after="180" w:before="60"/>
      </w:pPr>
    </w:p>
    <w:p>
      <w:pPr>
        <w:spacing w:after="140" w:before="0" w:line="300"/>
      </w:pPr>
      <w:r>
        <w:rPr>
          <w:sz w:val="22"/>
          <w:szCs w:val="22"/>
        </w:rPr>
        <w:t xml:space="preserve">Sections 1, 2, 4 and 5 are yours. Section 3 is completed by your supervisor while they observe.</w:t>
      </w:r>
    </w:p>
    <w:p>
      <w:pPr>
        <w:pBdr>
          <w:bottom w:val="single" w:color="B9B3A6" w:sz="4"/>
        </w:pBdr>
        <w:spacing w:after="180" w:before="60"/>
      </w:pPr>
    </w:p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Section 1 - The module you are training</w:t>
      </w:r>
    </w:p>
    <w:p>
      <w:pPr>
        <w:spacing w:after="140" w:before="0" w:line="300"/>
      </w:pPr>
      <w:r>
        <w:rPr>
          <w:color w:val="5A6473"/>
          <w:sz w:val="20"/>
          <w:szCs w:val="20"/>
        </w:rPr>
        <w:t xml:space="preserve">Which module, which session, and why that one.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Which module are you training?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Which session of it will you deliver?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Why that one?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When did you last deliver what this module trains, and to whom?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Section 2 - Your session plan</w:t>
      </w:r>
    </w:p>
    <w:p>
      <w:pPr>
        <w:spacing w:after="140" w:before="0" w:line="300"/>
      </w:pPr>
      <w:r>
        <w:rPr>
          <w:color w:val="5A6473"/>
          <w:sz w:val="20"/>
          <w:szCs w:val="20"/>
        </w:rPr>
        <w:t xml:space="preserve">What you will run, in what order, with what timings - sent to your supervisor three days ahead.</w:t>
      </w:r>
    </w:p>
    <w:tbl>
      <w:tblPr>
        <w:tblW w:type="pct" w:w="100%"/>
        <w:tblBorders>
          <w:top w:val="none"/>
          <w:left w:val="single" w:color="7A3B69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7A3B69"/>
                <w:spacing w:val="24"/>
                <w:sz w:val="17"/>
                <w:szCs w:val="17"/>
              </w:rPr>
              <w:t xml:space="preserve">SEND THIS TO YOUR SUPERVISOR THREE DAYS BEFORE YOU DELIVER</w:t>
            </w:r>
          </w:p>
          <w:p>
            <w:pPr>
              <w:spacing w:after="0" w:before="0" w:line="300"/>
            </w:pPr>
            <w:r>
              <w:rPr>
                <w:sz w:val="21"/>
                <w:szCs w:val="21"/>
              </w:rPr>
              <w:t xml:space="preserve">The pre-brief needs something to work from. A plan that arrives on the morning turns the pre-brief into a reading exercise.</w:t>
            </w:r>
          </w:p>
        </w:tc>
      </w:tr>
    </w:tbl>
    <w:p>
      <w:pPr>
        <w:pStyle w:val="Heading3"/>
        <w:keepNext/>
        <w:spacing w:after="80" w:before="220"/>
      </w:pPr>
      <w:r>
        <w:rPr>
          <w:b/>
          <w:bCs/>
          <w:color w:val="1F3A5F"/>
          <w:sz w:val="24"/>
          <w:szCs w:val="24"/>
        </w:rPr>
        <w:t xml:space="preserve">Your plan, block by block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1200"/>
        <w:gridCol w:w="2200"/>
        <w:gridCol w:w="3400"/>
        <w:gridCol w:w="2270"/>
      </w:tblGrid>
      <w:tr>
        <w:trPr>
          <w:tblHeader/>
        </w:trPr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Time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Block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What you will do</w:t>
            </w:r>
          </w:p>
        </w:tc>
        <w:tc>
          <w:tcPr>
            <w:tcW w:type="dxa" w:w="22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What you want watched</w:t>
            </w:r>
          </w:p>
        </w:tc>
      </w:tr>
      <w:tr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Which block is this session actually for - the one everything else sets up?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What are you adapting, and what does the adaptation change?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What would tell you it had gone well?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Section 3 - Observation record</w:t>
      </w:r>
    </w:p>
    <w:p>
      <w:pPr>
        <w:spacing w:after="140" w:before="0" w:line="300"/>
      </w:pPr>
      <w:r>
        <w:rPr>
          <w:color w:val="5A6473"/>
          <w:sz w:val="20"/>
          <w:szCs w:val="20"/>
        </w:rPr>
        <w:t xml:space="preserve">Completed by your supervisor during the practicum session.</w:t>
      </w:r>
    </w:p>
    <w:tbl>
      <w:tblPr>
        <w:tblW w:type="pct" w:w="100%"/>
        <w:tblBorders>
          <w:top w:val="none"/>
          <w:left w:val="single" w:color="1F3A5F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A5F"/>
                <w:spacing w:val="24"/>
                <w:sz w:val="17"/>
                <w:szCs w:val="17"/>
              </w:rPr>
              <w:t xml:space="preserve">FOR THE SUPERVISOR</w:t>
            </w:r>
          </w:p>
          <w:p>
            <w:pPr>
              <w:spacing w:after="90" w:before="0" w:line="300"/>
            </w:pPr>
            <w:r>
              <w:rPr>
                <w:sz w:val="21"/>
                <w:szCs w:val="21"/>
              </w:rPr>
              <w:t xml:space="preserve">Completed during and immediately after the observed session.</w:t>
            </w:r>
          </w:p>
          <w:p>
            <w:pPr>
              <w:spacing w:after="0" w:before="0" w:line="300"/>
            </w:pPr>
            <w:r>
              <w:rPr>
                <w:sz w:val="21"/>
                <w:szCs w:val="21"/>
              </w:rPr>
              <w:t xml:space="preserve">Two of the three criteria are judged from here. The third is judged from the calibration exercise.</w:t>
            </w: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Module and session observed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Date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Trainer being observed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Supervisor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Cohort: a live training group, or a peer cohort? (Both are valid - record which.)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Style w:val="Heading3"/>
        <w:keepNext/>
        <w:spacing w:after="80" w:before="220"/>
      </w:pPr>
      <w:r>
        <w:rPr>
          <w:b/>
          <w:bCs/>
          <w:color w:val="1F3A5F"/>
          <w:sz w:val="24"/>
          <w:szCs w:val="24"/>
        </w:rPr>
        <w:t xml:space="preserve">Faithful to the module</w:t>
      </w:r>
    </w:p>
    <w:p>
      <w:pPr>
        <w:spacing w:after="100" w:before="0" w:line="300"/>
      </w:pPr>
      <w:r>
        <w:rPr>
          <w:color w:val="5A6473"/>
          <w:sz w:val="20"/>
          <w:szCs w:val="20"/>
        </w:rPr>
        <w:t xml:space="preserve">The session was delivered as the module designs it. Where it was adapted, the adaptations left the assessed parts intact.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Which parts of the module ran as designed?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What was adapted, and what did the adaptation change?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Did anything assessed by the sign-off criteria get thinned or dropped?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What was seen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Style w:val="Heading3"/>
        <w:keepNext/>
        <w:spacing w:after="80" w:before="220"/>
      </w:pPr>
      <w:r>
        <w:rPr>
          <w:b/>
          <w:bCs/>
          <w:color w:val="1F3A5F"/>
          <w:sz w:val="24"/>
          <w:szCs w:val="24"/>
        </w:rPr>
        <w:t xml:space="preserve">Facilitates professionals</w:t>
      </w:r>
    </w:p>
    <w:p>
      <w:pPr>
        <w:spacing w:after="100" w:before="0" w:line="300"/>
      </w:pPr>
      <w:r>
        <w:rPr>
          <w:color w:val="5A6473"/>
          <w:sz w:val="20"/>
          <w:szCs w:val="20"/>
        </w:rPr>
        <w:t xml:space="preserve">Participation was drawn out and peer feedback was held well, time was held, and the trainer was honest when they did not know an answer rather than filling the gap.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Who spoke, and who did not? What did the trainer do about it?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How was peer feedback set up and held?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What happened when the session ran over, or a block landed short?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What happened when a question came that the trainer could not answer?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What was seen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Style w:val="Heading3"/>
        <w:keepNext/>
        <w:spacing w:after="80" w:before="220"/>
      </w:pPr>
      <w:r>
        <w:rPr>
          <w:b/>
          <w:bCs/>
          <w:color w:val="1F3A5F"/>
          <w:sz w:val="24"/>
          <w:szCs w:val="24"/>
        </w:rPr>
        <w:t xml:space="preserve">Holds the standard</w:t>
      </w:r>
    </w:p>
    <w:p>
      <w:pPr>
        <w:spacing w:after="100" w:before="0" w:line="300"/>
      </w:pPr>
      <w:r>
        <w:rPr>
          <w:color w:val="5A6473"/>
          <w:sz w:val="20"/>
          <w:szCs w:val="20"/>
        </w:rPr>
        <w:t xml:space="preserve">The calibration judgements match the reference judgements, or depart from them for reasons that are defensible. The written feedback is specific to the criterion and usable by a resit.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Judged from the calibration exercise rather than the session - see the sign-off guide.</w:t>
      </w:r>
    </w:p>
    <w:p>
      <w:pPr>
        <w:pStyle w:val="Heading3"/>
        <w:keepNext/>
        <w:spacing w:after="80" w:before="220"/>
      </w:pPr>
      <w:r>
        <w:rPr>
          <w:b/>
          <w:bCs/>
          <w:color w:val="1F3A5F"/>
          <w:sz w:val="24"/>
          <w:szCs w:val="24"/>
        </w:rPr>
        <w:t xml:space="preserve">Decision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5470"/>
        <w:gridCol w:w="1800"/>
        <w:gridCol w:w="1800"/>
      </w:tblGrid>
      <w:tr>
        <w:trPr>
          <w:tblHeader/>
        </w:trPr>
        <w:tc>
          <w:tcPr>
            <w:tcW w:type="dxa" w:w="54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8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Met</w:t>
            </w:r>
          </w:p>
        </w:tc>
        <w:tc>
          <w:tcPr>
            <w:tcW w:type="dxa" w:w="18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Not yet</w:t>
            </w:r>
          </w:p>
        </w:tc>
      </w:tr>
      <w:tr>
        <w:tc>
          <w:tcPr>
            <w:tcW w:type="dxa" w:w="54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Faithful to the module</w:t>
            </w:r>
          </w:p>
        </w:tc>
        <w:tc>
          <w:tcPr>
            <w:tcW w:type="dxa" w:w="18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Facilitates professionals</w:t>
            </w:r>
          </w:p>
        </w:tc>
        <w:tc>
          <w:tcPr>
            <w:tcW w:type="dxa" w:w="18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Holds the standard</w:t>
            </w:r>
          </w:p>
        </w:tc>
        <w:tc>
          <w:tcPr>
            <w:tcW w:type="dxa" w:w="18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Section 4 - Debrief notes</w:t>
      </w:r>
    </w:p>
    <w:p>
      <w:pPr>
        <w:spacing w:after="140" w:before="0" w:line="300"/>
      </w:pPr>
      <w:r>
        <w:rPr>
          <w:color w:val="5A6473"/>
          <w:sz w:val="20"/>
          <w:szCs w:val="20"/>
        </w:rPr>
        <w:t xml:space="preserve">What you both noticed, written up straight after the conversation.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What did you notice yourself, before your supervisor spoke?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What did your supervisor notice that you had not?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What was agreed?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Section 5 - Your reflection</w:t>
      </w:r>
    </w:p>
    <w:p>
      <w:pPr>
        <w:spacing w:after="140" w:before="0" w:line="300"/>
      </w:pPr>
      <w:r>
        <w:rPr>
          <w:color w:val="5A6473"/>
          <w:sz w:val="20"/>
          <w:szCs w:val="20"/>
        </w:rPr>
        <w:t xml:space="preserve">What you would do differently, and what you now know about training that you did not before.</w:t>
      </w:r>
    </w:p>
    <w:p>
      <w:pPr>
        <w:spacing w:after="120" w:before="0" w:line="300"/>
      </w:pPr>
      <w:r>
        <w:rPr>
          <w:color w:val="5A6473"/>
          <w:sz w:val="20"/>
          <w:szCs w:val="20"/>
        </w:rPr>
        <w:t xml:space="preserve">Within a week of the debrief, while it is still uncomfortable enough to be useful.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What would you do differently if you ran that session again tomorrow?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What do you now know about training that you did not before?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70"/>
              <w:left w:type="dxa" w:w="140"/>
              <w:bottom w:type="dxa" w:w="2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7A3B69"/>
                <w:sz w:val="18"/>
                <w:szCs w:val="18"/>
              </w:rPr>
              <w:t xml:space="preserve">Which module are you least ready to train, of the ones you hold? What will you do about that?</w:t>
            </w: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Style w:val="Heading2"/>
        <w:keepNext/>
        <w:pageBreakBefore/>
        <w:spacing w:after="100" w:before="280"/>
      </w:pPr>
      <w:r>
        <w:rPr>
          <w:b/>
          <w:bCs/>
          <w:color w:val="7A3B69"/>
          <w:sz w:val="28"/>
          <w:szCs w:val="28"/>
        </w:rPr>
        <w:t xml:space="preserve">How to print this</w:t>
      </w:r>
    </w:p>
    <w:p>
      <w:pPr>
        <w:spacing w:after="100" w:before="0" w:line="300"/>
      </w:pPr>
      <w:r>
        <w:rPr>
          <w:b/>
          <w:bCs/>
          <w:color w:val="5A6473"/>
          <w:sz w:val="22"/>
          <w:szCs w:val="22"/>
        </w:rPr>
        <w:t xml:space="preserve">This page is for whoever prints the book. Learners do not need to read it.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A4 paper, portrait. Do not let the printer "shrink to fit" - the writing lines are sized for A4.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Black and white is fine - the book can still be read and used without printing in colour.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Print double-sided if you can. It halves the paper.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One book per learner. This is the one thing worth spending the paper on - the learner writes in it and keeps it.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Cream or off-white paper is easier to read from than bright white, if you have it.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One copy per participant. They write in it.</w:t>
      </w:r>
    </w:p>
    <w:p>
      <w:pPr>
        <w:pBdr>
          <w:bottom w:val="single" w:color="B9B3A6" w:sz="4"/>
        </w:pBdr>
        <w:spacing w:after="180" w:before="60"/>
      </w:pPr>
    </w:p>
    <w:sectPr>
      <w:footerReference w:type="default" r:id="rId7"/>
      <w:pgSz w:w="11906" w:h="16838" w:orient="portrait"/>
      <w:pgMar w:top="1134" w:right="1418" w:bottom="1021" w:left="1418" w:header="62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B3A6" w:sz="4"/>
      </w:pBdr>
      <w:tabs>
        <w:tab w:val="right" w:pos="9070"/>
      </w:tabs>
      <w:spacing w:before="60"/>
    </w:pPr>
    <w:r>
      <w:rPr>
        <w:color w:val="5A6473"/>
        <w:sz w:val="15"/>
        <w:szCs w:val="15"/>
      </w:rPr>
      <w:t xml:space="preserve">Training Amala's educators - Amala</w:t>
    </w:r>
    <w:r>
      <w:t xml:space="preserve">	</w:t>
    </w:r>
    <w:r>
      <w:rPr>
        <w:color w:val="5A6473"/>
        <w:sz w:val="15"/>
        <w:szCs w:val="15"/>
      </w:rPr>
      <w:t xml:space="preserve">page </w:t>
    </w:r>
    <w:r>
      <w:rPr>
        <w:b/>
        <w:bCs/>
        <w:color w:val="5A64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a199821ad423fe95637277d677a2e121abf524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2026-08-27T05:12:23.601Z</dcterms:created>
  <dcterms:modified xsi:type="dcterms:W3CDTF">2026-08-27T05:12:23.601Z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