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Iceberg model - template</w:t>
      </w:r>
    </w:p>
    <w:p>
      <w:pPr>
        <w:spacing w:after="40" w:before="0"/>
      </w:pPr>
      <w:r>
        <w:rPr>
          <w:b/>
          <w:bCs/>
          <w:sz w:val="22"/>
          <w:szCs w:val="22"/>
        </w:rPr>
        <w:t xml:space="preserve">Problem: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140" w:before="0"/>
      </w:pPr>
      <w:r>
        <w:rPr>
          <w:color w:val="5A6473"/>
          <w:sz w:val="22"/>
          <w:szCs w:val="22"/>
        </w:rPr>
        <w:t xml:space="preserve">Fill in each level, from the visible events at the tip down to the beliefs at the base.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6886"/>
      </w:tblGrid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Events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the tip, above the water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Patterns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just below the surface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Structure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deeper down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Mental models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the base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2026-08-25T08:18:24.573Z</dcterms:created>
  <dcterms:modified xsi:type="dcterms:W3CDTF">2026-08-25T08:18:24.573Z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