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Learners still see every page, they just cannot keep their own copy.</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240" w:before="0" w:line="300"/>
      </w:pPr>
      <w:r>
        <w:rPr>
          <w:color w:val="5A6473"/>
          <w:sz w:val="23"/>
          <w:szCs w:val="23"/>
        </w:rPr>
        <w:t xml:space="preserve">Your three roles, how delivery is rebuilt for this context, what a week could look like, and the rhythm of the twelve weeks.</w:t>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working in the language you share with learners, and in whatever mix of speaking, drawing and writing suits the group in front of you.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Expect many learners to be at an early stage of literacy, in any language, and expect a range within one group. Deliver from the plain-English guide in the language you use with learners, and let learners answer by drawing, marking or speaking as well as by writing.</w:t>
      </w:r>
    </w:p>
    <w:p>
      <w:pPr>
        <w:spacing w:after="140" w:before="0" w:line="300"/>
      </w:pPr>
      <w:r>
        <w:rPr>
          <w:sz w:val="22"/>
          <w:szCs w:val="22"/>
        </w:rPr>
        <w:t xml:space="preserve">How far you lean on that is your call. You are the one who can see who is in front of you, and the intake will tell you more than this guide can. Where a learner can read and write, let them - the materials do not stop anyone going further, and nobody should be handed the drawing version because of an assumption about the group.</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It is the only time anyone sees the whole programme in one learner.</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A shape that works, if you want one</w:t>
      </w:r>
    </w:p>
    <w:p>
      <w:pPr>
        <w:spacing w:after="140" w:before="0" w:line="300"/>
      </w:pPr>
      <w:r>
        <w:rPr>
          <w:sz w:val="22"/>
          <w:szCs w:val="22"/>
        </w:rPr>
        <w:t xml:space="preserve">This is a suggestion, not a timetable. You know your group, your space and how long your learners can sit, so change it freely.</w:t>
      </w:r>
    </w:p>
    <w:p>
      <w:pPr>
        <w:pStyle w:val="ListParagraph"/>
        <w:numPr>
          <w:ilvl w:val="0"/>
          <w:numId w:val="1"/>
        </w:numPr>
        <w:spacing w:after="80" w:line="300"/>
      </w:pPr>
      <w:r>
        <w:rPr>
          <w:sz w:val="22"/>
          <w:szCs w:val="22"/>
        </w:rPr>
        <w:t xml:space="preserve">Group research presentations, about 10 minutes each. Each group shows what they found about</w:t>
      </w:r>
    </w:p>
    <w:p>
      <w:pPr>
        <w:spacing w:after="140" w:before="0" w:line="300"/>
      </w:pPr>
      <w:r>
        <w:rPr>
          <w:sz w:val="22"/>
          <w:szCs w:val="22"/>
        </w:rPr>
        <w:t xml:space="preserve">the hills and what they think it means, and takes a question or two.</w:t>
      </w:r>
    </w:p>
    <w:p>
      <w:pPr>
        <w:pStyle w:val="ListParagraph"/>
        <w:numPr>
          <w:ilvl w:val="0"/>
          <w:numId w:val="1"/>
        </w:numPr>
        <w:spacing w:after="80" w:line="300"/>
      </w:pPr>
      <w:r>
        <w:rPr>
          <w:sz w:val="22"/>
          <w:szCs w:val="22"/>
        </w:rPr>
        <w:t xml:space="preserve">Individual presentations, about 5 minutes each. The learner opens with their "My Name, My</w:t>
      </w:r>
    </w:p>
    <w:p>
      <w:pPr>
        <w:spacing w:after="140" w:before="0" w:line="300"/>
      </w:pPr>
      <w:r>
        <w:rPr>
          <w:sz w:val="22"/>
          <w:szCs w:val="22"/>
        </w:rPr>
        <w:t xml:space="preserve">Voice" card, which is how they introduce themselves, then says one way they have grown.</w:t>
      </w:r>
    </w:p>
    <w:p>
      <w:pPr>
        <w:spacing w:after="140" w:before="0" w:line="300"/>
      </w:pPr>
      <w:r>
        <w:rPr>
          <w:sz w:val="22"/>
          <w:szCs w:val="22"/>
        </w:rPr>
        <w:t xml:space="preserve">Two practical notes. With a large cohort, five minutes each adds up fast: twenty learners is over an hour and a half of individual turns on top of the group ones. Split into parallel groups in different corners, or let some learners show their card to their own guest rather than to the whole room. Both count fully.</w:t>
      </w:r>
    </w:p>
    <w:p>
      <w:pPr>
        <w:spacing w:after="140" w:before="0" w:line="300"/>
      </w:pPr>
      <w:r>
        <w:rPr>
          <w:sz w:val="22"/>
          <w:szCs w:val="22"/>
        </w:rPr>
        <w:t xml:space="preserve">And keep the individual slot genuinely optional in shape: presenting to a small group, or to a partner and the person they invited, is a full success. Nobody is required to stand in front of everyone.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Invite community figures as well, and do this yourself. The learners' own guests are the part</w:t>
      </w:r>
    </w:p>
    <w:p>
      <w:pPr>
        <w:spacing w:after="140" w:before="0" w:line="300"/>
      </w:pPr>
      <w:r>
        <w:rPr>
          <w:sz w:val="22"/>
          <w:szCs w:val="22"/>
        </w:rPr>
        <w:t xml:space="preserve">that matters most to them, but the audience should not be only families. Ask your coordinator about inviting camp committee members, majhis, imams, teachers from the learning facilities, NRC staff, and anyone working on the hills the research is about. Two reasons: the research is about a shared problem and the people who could act on it should hear it, and a young person presenting to someone who matters in the community is recognised in a way a family audience alone cannot manage. Clear the guest list with your coordinator against NRC's Code of Conduct before anyone is invited.</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2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Amala's mentor moves, carried in full in the mentoring guide that ships with this programme;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240" w:before="0" w:line="300"/>
      </w:pPr>
      <w:r>
        <w:rPr>
          <w:color w:val="5A6473"/>
          <w:sz w:val="23"/>
          <w:szCs w:val="23"/>
        </w:rPr>
        <w:t xml:space="preserve">Your judgement, across varied evidence, gathered as you teach - a supported judgement at Week 6 and a final one at Week 12.</w:t>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You are judging the COMPETENCY, not the component: has this learner demonstrated it, and at what proficiency? That judgement is yours, made across varied evidence gathered as you teach, and never from a single test.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Which component is built to develop it</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EVIDENCE CAN COME FROM ANYWHERE</w:t>
            </w:r>
          </w:p>
          <w:p>
            <w:pPr>
              <w:spacing w:after="90" w:before="0" w:line="300"/>
            </w:pPr>
            <w:r>
              <w:rPr>
                <w:sz w:val="21"/>
                <w:szCs w:val="21"/>
              </w:rPr>
              <w:t xml:space="preserve">Each component is built to develop one of the two competencies, but the evidence for a judgement is not confined to it. A learner may show Set and Pursue Goals in how they organised their part of the research, or in a mentoring conversation, or in something they did at home. A learner may show Investigate Real World Issues in a question they asked in an English session.</w:t>
            </w:r>
          </w:p>
          <w:p>
            <w:pPr>
              <w:spacing w:after="90" w:before="0" w:line="300"/>
            </w:pPr>
            <w:r>
              <w:rPr>
                <w:sz w:val="21"/>
                <w:szCs w:val="21"/>
              </w:rPr>
              <w:t xml:space="preserve">So collect it wherever you see it. If you only look inside the matching component, you will miss evidence, and you will most often miss it for the learners whose strongest work is spoken.</w:t>
            </w:r>
          </w:p>
          <w:p>
            <w:pPr>
              <w:spacing w:after="0" w:before="0" w:line="300"/>
            </w:pPr>
            <w:r>
              <w:rPr>
                <w:sz w:val="21"/>
                <w:szCs w:val="21"/>
              </w:rPr>
              <w:t xml:space="preserve">The two judgement points are Week 6 and Week 12. That is when you sit with the proficiency scale for that competency and decide where the learner sits on it. Everything before that is collecting.</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is how you track it.</w:t>
      </w:r>
    </w:p>
    <w:p>
      <w:pPr>
        <w:pStyle w:val="Heading3"/>
        <w:keepNext/>
        <w:spacing w:after="80" w:before="220"/>
      </w:pPr>
      <w:r>
        <w:rPr>
          <w:b/>
          <w:bCs/>
          <w:color w:val="1F3A5F"/>
          <w:sz w:val="24"/>
          <w:szCs w:val="24"/>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2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and it is not confined to this component. You are judging the competency, not the course: gather evidence wherever you see it. Most of it will come from here, from the goals learners set and the steps they took (their workbook and action plans), what they say in the goal-pursuit check-ins and the final sharing, and how they have grown over time. But a learner may show it just as clearly in how they organised their part of the research, in a mentoring conversation, or in something they did at home.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4"/>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4"/>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4"/>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2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2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240" w:before="0" w:line="300"/>
      </w:pPr>
      <w:r>
        <w:rPr>
          <w:color w:val="5A6473"/>
          <w:sz w:val="23"/>
          <w:szCs w:val="23"/>
        </w:rPr>
        <w:t xml:space="preserve">The books are separate files, not reproduced here. This says which one is which, and how the plan points into them.</w:t>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240" w:before="0" w:line="300"/>
      </w:pPr>
      <w:r>
        <w:rPr>
          <w:color w:val="5A6473"/>
          <w:sz w:val="23"/>
          <w:szCs w:val="23"/>
        </w:rPr>
        <w:t xml:space="preserve">One set per group. Print on the heaviest paper you have, cut along the lines, and keep each set together.</w:t>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1F3A5F"/>
                <w:sz w:val="56"/>
                <w:szCs w:val="56"/>
              </w:rPr>
              <w:t xml:space="preserve">A a</w:t>
            </w:r>
          </w:p>
        </w:tc>
        <w:tc>
          <w:tcPr>
            <w:tcW w:type="dxa" w:w="2267"/>
            <w:vAlign w:val="center"/>
          </w:tcPr>
          <w:p>
            <w:pPr>
              <w:jc w:val="center"/>
            </w:pPr>
            <w:r>
              <w:rPr>
                <w:b/>
                <w:bCs/>
                <w:color w:val="1F3A5F"/>
                <w:sz w:val="56"/>
                <w:szCs w:val="56"/>
              </w:rPr>
              <w:t xml:space="preserve">B b</w:t>
            </w:r>
          </w:p>
        </w:tc>
        <w:tc>
          <w:tcPr>
            <w:tcW w:type="dxa" w:w="2267"/>
            <w:vAlign w:val="center"/>
          </w:tcPr>
          <w:p>
            <w:pPr>
              <w:jc w:val="center"/>
            </w:pPr>
            <w:r>
              <w:rPr>
                <w:b/>
                <w:bCs/>
                <w:color w:val="1F3A5F"/>
                <w:sz w:val="56"/>
                <w:szCs w:val="56"/>
              </w:rPr>
              <w:t xml:space="preserve">C c</w:t>
            </w:r>
          </w:p>
        </w:tc>
        <w:tc>
          <w:tcPr>
            <w:tcW w:type="dxa" w:w="2267"/>
            <w:vAlign w:val="center"/>
          </w:tcPr>
          <w:p>
            <w:pPr>
              <w:jc w:val="center"/>
            </w:pPr>
            <w:r>
              <w:rPr>
                <w:b/>
                <w:bCs/>
                <w:color w:val="1F3A5F"/>
                <w:sz w:val="56"/>
                <w:szCs w:val="56"/>
              </w:rPr>
              <w:t xml:space="preserve">D d</w:t>
            </w:r>
          </w:p>
        </w:tc>
      </w:tr>
      <w:tr>
        <w:trPr>
          <w:trHeight w:val="1500" w:hRule="atLeast"/>
        </w:trPr>
        <w:tc>
          <w:tcPr>
            <w:tcW w:type="dxa" w:w="2267"/>
            <w:vAlign w:val="center"/>
          </w:tcPr>
          <w:p>
            <w:pPr>
              <w:jc w:val="center"/>
            </w:pPr>
            <w:r>
              <w:rPr>
                <w:b/>
                <w:bCs/>
                <w:color w:val="1F3A5F"/>
                <w:sz w:val="56"/>
                <w:szCs w:val="56"/>
              </w:rPr>
              <w:t xml:space="preserve">E e</w:t>
            </w:r>
          </w:p>
        </w:tc>
        <w:tc>
          <w:tcPr>
            <w:tcW w:type="dxa" w:w="2267"/>
            <w:vAlign w:val="center"/>
          </w:tcPr>
          <w:p>
            <w:pPr>
              <w:jc w:val="center"/>
            </w:pPr>
            <w:r>
              <w:rPr>
                <w:b/>
                <w:bCs/>
                <w:color w:val="1F3A5F"/>
                <w:sz w:val="56"/>
                <w:szCs w:val="56"/>
              </w:rPr>
              <w:t xml:space="preserve">F f</w:t>
            </w:r>
          </w:p>
        </w:tc>
        <w:tc>
          <w:tcPr>
            <w:tcW w:type="dxa" w:w="2267"/>
            <w:vAlign w:val="center"/>
          </w:tcPr>
          <w:p>
            <w:pPr>
              <w:jc w:val="center"/>
            </w:pPr>
            <w:r>
              <w:rPr>
                <w:b/>
                <w:bCs/>
                <w:color w:val="1F3A5F"/>
                <w:sz w:val="56"/>
                <w:szCs w:val="56"/>
              </w:rPr>
              <w:t xml:space="preserve">G g</w:t>
            </w:r>
          </w:p>
        </w:tc>
        <w:tc>
          <w:tcPr>
            <w:tcW w:type="dxa" w:w="2267"/>
            <w:vAlign w:val="center"/>
          </w:tcPr>
          <w:p>
            <w:pPr>
              <w:jc w:val="center"/>
            </w:pPr>
            <w:r>
              <w:rPr>
                <w:b/>
                <w:bCs/>
                <w:color w:val="1F3A5F"/>
                <w:sz w:val="56"/>
                <w:szCs w:val="56"/>
              </w:rPr>
              <w:t xml:space="preserve">H h</w:t>
            </w:r>
          </w:p>
        </w:tc>
      </w:tr>
      <w:tr>
        <w:trPr>
          <w:trHeight w:val="1500" w:hRule="atLeast"/>
        </w:trPr>
        <w:tc>
          <w:tcPr>
            <w:tcW w:type="dxa" w:w="2267"/>
            <w:vAlign w:val="center"/>
          </w:tcPr>
          <w:p>
            <w:pPr>
              <w:jc w:val="center"/>
            </w:pPr>
            <w:r>
              <w:rPr>
                <w:b/>
                <w:bCs/>
                <w:color w:val="1F3A5F"/>
                <w:sz w:val="56"/>
                <w:szCs w:val="56"/>
              </w:rPr>
              <w:t xml:space="preserve">I i</w:t>
            </w:r>
          </w:p>
        </w:tc>
        <w:tc>
          <w:tcPr>
            <w:tcW w:type="dxa" w:w="2267"/>
            <w:vAlign w:val="center"/>
          </w:tcPr>
          <w:p>
            <w:pPr>
              <w:jc w:val="center"/>
            </w:pPr>
            <w:r>
              <w:rPr>
                <w:b/>
                <w:bCs/>
                <w:color w:val="1F3A5F"/>
                <w:sz w:val="56"/>
                <w:szCs w:val="56"/>
              </w:rPr>
              <w:t xml:space="preserve">J j</w:t>
            </w:r>
          </w:p>
        </w:tc>
        <w:tc>
          <w:tcPr>
            <w:tcW w:type="dxa" w:w="2267"/>
            <w:vAlign w:val="center"/>
          </w:tcPr>
          <w:p>
            <w:pPr>
              <w:jc w:val="center"/>
            </w:pPr>
            <w:r>
              <w:rPr>
                <w:b/>
                <w:bCs/>
                <w:color w:val="1F3A5F"/>
                <w:sz w:val="56"/>
                <w:szCs w:val="56"/>
              </w:rPr>
              <w:t xml:space="preserve">K k</w:t>
            </w:r>
          </w:p>
        </w:tc>
        <w:tc>
          <w:tcPr>
            <w:tcW w:type="dxa" w:w="2267"/>
            <w:vAlign w:val="center"/>
          </w:tcPr>
          <w:p>
            <w:pPr>
              <w:jc w:val="center"/>
            </w:pPr>
            <w:r>
              <w:rPr>
                <w:b/>
                <w:bCs/>
                <w:color w:val="1F3A5F"/>
                <w:sz w:val="56"/>
                <w:szCs w:val="56"/>
              </w:rPr>
              <w:t xml:space="preserve">L l</w:t>
            </w:r>
          </w:p>
        </w:tc>
      </w:tr>
      <w:tr>
        <w:trPr>
          <w:trHeight w:val="1500" w:hRule="atLeast"/>
        </w:trPr>
        <w:tc>
          <w:tcPr>
            <w:tcW w:type="dxa" w:w="2267"/>
            <w:vAlign w:val="center"/>
          </w:tcPr>
          <w:p>
            <w:pPr>
              <w:jc w:val="center"/>
            </w:pPr>
            <w:r>
              <w:rPr>
                <w:b/>
                <w:bCs/>
                <w:color w:val="1F3A5F"/>
                <w:sz w:val="56"/>
                <w:szCs w:val="56"/>
              </w:rPr>
              <w:t xml:space="preserve">M m</w:t>
            </w:r>
          </w:p>
        </w:tc>
        <w:tc>
          <w:tcPr>
            <w:tcW w:type="dxa" w:w="2267"/>
            <w:vAlign w:val="center"/>
          </w:tcPr>
          <w:p>
            <w:pPr>
              <w:jc w:val="center"/>
            </w:pPr>
            <w:r>
              <w:rPr>
                <w:b/>
                <w:bCs/>
                <w:color w:val="1F3A5F"/>
                <w:sz w:val="56"/>
                <w:szCs w:val="56"/>
              </w:rPr>
              <w:t xml:space="preserve">N n</w:t>
            </w:r>
          </w:p>
        </w:tc>
        <w:tc>
          <w:tcPr>
            <w:tcW w:type="dxa" w:w="2267"/>
            <w:vAlign w:val="center"/>
          </w:tcPr>
          <w:p>
            <w:pPr>
              <w:jc w:val="center"/>
            </w:pPr>
            <w:r>
              <w:rPr>
                <w:b/>
                <w:bCs/>
                <w:color w:val="1F3A5F"/>
                <w:sz w:val="56"/>
                <w:szCs w:val="56"/>
              </w:rPr>
              <w:t xml:space="preserve">O o</w:t>
            </w:r>
          </w:p>
        </w:tc>
        <w:tc>
          <w:tcPr>
            <w:tcW w:type="dxa" w:w="2267"/>
            <w:vAlign w:val="center"/>
          </w:tcPr>
          <w:p>
            <w:pPr>
              <w:jc w:val="center"/>
            </w:pPr>
            <w:r>
              <w:rPr>
                <w:b/>
                <w:bCs/>
                <w:color w:val="1F3A5F"/>
                <w:sz w:val="56"/>
                <w:szCs w:val="56"/>
              </w:rPr>
              <w:t xml:space="preserve">P p</w:t>
            </w:r>
          </w:p>
        </w:tc>
      </w:tr>
      <w:tr>
        <w:trPr>
          <w:trHeight w:val="1500" w:hRule="atLeast"/>
        </w:trPr>
        <w:tc>
          <w:tcPr>
            <w:tcW w:type="dxa" w:w="2267"/>
            <w:vAlign w:val="center"/>
          </w:tcPr>
          <w:p>
            <w:pPr>
              <w:jc w:val="center"/>
            </w:pPr>
            <w:r>
              <w:rPr>
                <w:b/>
                <w:bCs/>
                <w:color w:val="1F3A5F"/>
                <w:sz w:val="56"/>
                <w:szCs w:val="56"/>
              </w:rPr>
              <w:t xml:space="preserve">Q q</w:t>
            </w:r>
          </w:p>
        </w:tc>
        <w:tc>
          <w:tcPr>
            <w:tcW w:type="dxa" w:w="2267"/>
            <w:vAlign w:val="center"/>
          </w:tcPr>
          <w:p>
            <w:pPr>
              <w:jc w:val="center"/>
            </w:pPr>
            <w:r>
              <w:rPr>
                <w:b/>
                <w:bCs/>
                <w:color w:val="1F3A5F"/>
                <w:sz w:val="56"/>
                <w:szCs w:val="56"/>
              </w:rPr>
              <w:t xml:space="preserve">R r</w:t>
            </w:r>
          </w:p>
        </w:tc>
        <w:tc>
          <w:tcPr>
            <w:tcW w:type="dxa" w:w="2267"/>
            <w:vAlign w:val="center"/>
          </w:tcPr>
          <w:p>
            <w:pPr>
              <w:jc w:val="center"/>
            </w:pPr>
            <w:r>
              <w:rPr>
                <w:b/>
                <w:bCs/>
                <w:color w:val="1F3A5F"/>
                <w:sz w:val="56"/>
                <w:szCs w:val="56"/>
              </w:rPr>
              <w:t xml:space="preserve">S s</w:t>
            </w:r>
          </w:p>
        </w:tc>
        <w:tc>
          <w:tcPr>
            <w:tcW w:type="dxa" w:w="2267"/>
            <w:vAlign w:val="center"/>
          </w:tcPr>
          <w:p>
            <w:pPr>
              <w:jc w:val="center"/>
            </w:pPr>
            <w:r>
              <w:rPr>
                <w:b/>
                <w:bCs/>
                <w:color w:val="1F3A5F"/>
                <w:sz w:val="56"/>
                <w:szCs w:val="56"/>
              </w:rPr>
              <w:t xml:space="preserve">T t</w:t>
            </w:r>
          </w:p>
        </w:tc>
      </w:tr>
      <w:tr>
        <w:trPr>
          <w:trHeight w:val="1500" w:hRule="atLeast"/>
        </w:trPr>
        <w:tc>
          <w:tcPr>
            <w:tcW w:type="dxa" w:w="2267"/>
            <w:vAlign w:val="center"/>
          </w:tcPr>
          <w:p>
            <w:pPr>
              <w:jc w:val="center"/>
            </w:pPr>
            <w:r>
              <w:rPr>
                <w:b/>
                <w:bCs/>
                <w:color w:val="1F3A5F"/>
                <w:sz w:val="56"/>
                <w:szCs w:val="56"/>
              </w:rPr>
              <w:t xml:space="preserve">U u</w:t>
            </w:r>
          </w:p>
        </w:tc>
        <w:tc>
          <w:tcPr>
            <w:tcW w:type="dxa" w:w="2267"/>
            <w:vAlign w:val="center"/>
          </w:tcPr>
          <w:p>
            <w:pPr>
              <w:jc w:val="center"/>
            </w:pPr>
            <w:r>
              <w:rPr>
                <w:b/>
                <w:bCs/>
                <w:color w:val="1F3A5F"/>
                <w:sz w:val="56"/>
                <w:szCs w:val="56"/>
              </w:rPr>
              <w:t xml:space="preserve">V v</w:t>
            </w:r>
          </w:p>
        </w:tc>
        <w:tc>
          <w:tcPr>
            <w:tcW w:type="dxa" w:w="2267"/>
            <w:vAlign w:val="center"/>
          </w:tcPr>
          <w:p>
            <w:pPr>
              <w:jc w:val="center"/>
            </w:pPr>
            <w:r>
              <w:rPr>
                <w:b/>
                <w:bCs/>
                <w:color w:val="1F3A5F"/>
                <w:sz w:val="56"/>
                <w:szCs w:val="56"/>
              </w:rPr>
              <w:t xml:space="preserve">W w</w:t>
            </w:r>
          </w:p>
        </w:tc>
        <w:tc>
          <w:tcPr>
            <w:tcW w:type="dxa" w:w="2267"/>
            <w:vAlign w:val="center"/>
          </w:tcPr>
          <w:p>
            <w:pPr>
              <w:jc w:val="center"/>
            </w:pPr>
            <w:r>
              <w:rPr>
                <w:b/>
                <w:bCs/>
                <w:color w:val="1F3A5F"/>
                <w:sz w:val="56"/>
                <w:szCs w:val="56"/>
              </w:rPr>
              <w:t xml:space="preserve">X x</w:t>
            </w:r>
          </w:p>
        </w:tc>
      </w:tr>
      <w:tr>
        <w:trPr>
          <w:trHeight w:val="1500" w:hRule="atLeast"/>
        </w:trPr>
        <w:tc>
          <w:tcPr>
            <w:tcW w:type="dxa" w:w="2267"/>
            <w:vAlign w:val="center"/>
          </w:tcPr>
          <w:p>
            <w:pPr>
              <w:jc w:val="center"/>
            </w:pPr>
            <w:r>
              <w:rPr>
                <w:b/>
                <w:bCs/>
                <w:color w:val="1F3A5F"/>
                <w:sz w:val="56"/>
                <w:szCs w:val="56"/>
              </w:rPr>
              <w:t xml:space="preserve">Y y</w:t>
            </w:r>
          </w:p>
        </w:tc>
        <w:tc>
          <w:tcPr>
            <w:tcW w:type="dxa" w:w="2267"/>
            <w:vAlign w:val="center"/>
          </w:tcPr>
          <w:p>
            <w:pPr>
              <w:jc w:val="center"/>
            </w:pPr>
            <w:r>
              <w:rPr>
                <w:b/>
                <w:bCs/>
                <w:color w:val="1F3A5F"/>
                <w:sz w:val="56"/>
                <w:szCs w:val="56"/>
              </w:rPr>
              <w:t xml:space="preserve">Z z</w:t>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7A3B69"/>
                <w:sz w:val="60"/>
                <w:szCs w:val="60"/>
              </w:rPr>
              <w:t xml:space="preserve">a</w:t>
            </w:r>
          </w:p>
        </w:tc>
        <w:tc>
          <w:tcPr>
            <w:tcW w:type="dxa" w:w="2267"/>
            <w:vAlign w:val="center"/>
          </w:tcPr>
          <w:p>
            <w:pPr>
              <w:jc w:val="center"/>
            </w:pPr>
            <w:r>
              <w:rPr>
                <w:b/>
                <w:bCs/>
                <w:color w:val="7A3B69"/>
                <w:sz w:val="60"/>
                <w:szCs w:val="60"/>
              </w:rPr>
              <w:t xml:space="preserve">o</w:t>
            </w:r>
          </w:p>
        </w:tc>
        <w:tc>
          <w:tcPr>
            <w:tcW w:type="dxa" w:w="2267"/>
            <w:vAlign w:val="center"/>
          </w:tcPr>
          <w:p>
            <w:pPr>
              <w:jc w:val="center"/>
            </w:pPr>
            <w:r>
              <w:rPr>
                <w:b/>
                <w:bCs/>
                <w:color w:val="7A3B69"/>
                <w:sz w:val="60"/>
                <w:szCs w:val="60"/>
              </w:rPr>
              <w:t xml:space="preserve">u</w:t>
            </w:r>
          </w:p>
        </w:tc>
        <w:tc>
          <w:tcPr>
            <w:tcW w:type="dxa" w:w="2267"/>
            <w:vAlign w:val="center"/>
          </w:tcPr>
          <w:p>
            <w:pPr>
              <w:jc w:val="center"/>
            </w:pPr>
            <w:r>
              <w:rPr>
                <w:b/>
                <w:bCs/>
                <w:color w:val="7A3B69"/>
                <w:sz w:val="60"/>
                <w:szCs w:val="60"/>
              </w:rPr>
              <w:t xml:space="preserve">s</w:t>
            </w:r>
          </w:p>
        </w:tc>
      </w:tr>
      <w:tr>
        <w:trPr>
          <w:trHeight w:val="1500" w:hRule="atLeast"/>
        </w:trPr>
        <w:tc>
          <w:tcPr>
            <w:tcW w:type="dxa" w:w="2267"/>
            <w:vAlign w:val="center"/>
          </w:tcPr>
          <w:p>
            <w:pPr>
              <w:jc w:val="center"/>
            </w:pPr>
            <w:r>
              <w:rPr>
                <w:b/>
                <w:bCs/>
                <w:color w:val="7A3B69"/>
                <w:sz w:val="60"/>
                <w:szCs w:val="60"/>
              </w:rPr>
              <w:t xml:space="preserve">t</w:t>
            </w:r>
          </w:p>
        </w:tc>
        <w:tc>
          <w:tcPr>
            <w:tcW w:type="dxa" w:w="2267"/>
            <w:vAlign w:val="center"/>
          </w:tcPr>
          <w:p>
            <w:pPr>
              <w:jc w:val="center"/>
            </w:pPr>
            <w:r>
              <w:rPr>
                <w:b/>
                <w:bCs/>
                <w:color w:val="7A3B69"/>
                <w:sz w:val="60"/>
                <w:szCs w:val="60"/>
              </w:rPr>
              <w:t xml:space="preserve">l</w:t>
            </w:r>
          </w:p>
        </w:tc>
        <w:tc>
          <w:tcPr>
            <w:tcW w:type="dxa" w:w="2267"/>
            <w:vAlign w:val="center"/>
          </w:tcPr>
          <w:p>
            <w:pPr>
              <w:jc w:val="center"/>
            </w:pPr>
            <w:r>
              <w:rPr>
                <w:b/>
                <w:bCs/>
                <w:color w:val="7A3B69"/>
                <w:sz w:val="60"/>
                <w:szCs w:val="60"/>
              </w:rPr>
              <w:t xml:space="preserve">m</w:t>
            </w:r>
          </w:p>
        </w:tc>
        <w:tc>
          <w:tcPr>
            <w:tcW w:type="dxa" w:w="2267"/>
            <w:vAlign w:val="center"/>
          </w:tcPr>
          <w:p>
            <w:pPr>
              <w:jc w:val="center"/>
            </w:pPr>
            <w:r>
              <w:rPr>
                <w:b/>
                <w:bCs/>
                <w:color w:val="7A3B69"/>
                <w:sz w:val="60"/>
                <w:szCs w:val="60"/>
              </w:rPr>
              <w:t xml:space="preserve">n</w:t>
            </w:r>
          </w:p>
        </w:tc>
      </w:tr>
      <w:tr>
        <w:trPr>
          <w:trHeight w:val="1500" w:hRule="atLeast"/>
        </w:trPr>
        <w:tc>
          <w:tcPr>
            <w:tcW w:type="dxa" w:w="2267"/>
            <w:vAlign w:val="center"/>
          </w:tcPr>
          <w:p>
            <w:pPr>
              <w:jc w:val="center"/>
            </w:pPr>
            <w:r>
              <w:rPr>
                <w:b/>
                <w:bCs/>
                <w:color w:val="7A3B69"/>
                <w:sz w:val="60"/>
                <w:szCs w:val="60"/>
              </w:rPr>
              <w:t xml:space="preserve">k</w:t>
            </w:r>
          </w:p>
        </w:tc>
        <w:tc>
          <w:tcPr>
            <w:tcW w:type="dxa" w:w="2267"/>
            <w:vAlign w:val="center"/>
          </w:tcPr>
          <w:p>
            <w:pPr>
              <w:jc w:val="center"/>
            </w:pPr>
            <w:r>
              <w:rPr>
                <w:b/>
                <w:bCs/>
                <w:color w:val="7A3B69"/>
                <w:sz w:val="60"/>
                <w:szCs w:val="60"/>
              </w:rPr>
              <w:t xml:space="preserve">p</w:t>
            </w:r>
          </w:p>
        </w:tc>
        <w:tc>
          <w:tcPr>
            <w:tcW w:type="dxa" w:w="2267"/>
            <w:vAlign w:val="center"/>
          </w:tcPr>
          <w:p>
            <w:pPr>
              <w:jc w:val="center"/>
            </w:pPr>
            <w:r>
              <w:rPr>
                <w:b/>
                <w:bCs/>
                <w:color w:val="7A3B69"/>
                <w:sz w:val="60"/>
                <w:szCs w:val="60"/>
              </w:rPr>
              <w:t xml:space="preserve">b</w:t>
            </w:r>
          </w:p>
        </w:tc>
        <w:tc>
          <w:tcPr>
            <w:tcW w:type="dxa" w:w="2267"/>
            <w:vAlign w:val="center"/>
          </w:tcPr>
          <w:p>
            <w:pPr>
              <w:jc w:val="center"/>
            </w:pPr>
            <w:r>
              <w:rPr>
                <w:b/>
                <w:bCs/>
                <w:color w:val="7A3B69"/>
                <w:sz w:val="60"/>
                <w:szCs w:val="60"/>
              </w:rPr>
              <w:t xml:space="preserve">d</w:t>
            </w:r>
          </w:p>
        </w:tc>
      </w:tr>
      <w:tr>
        <w:trPr>
          <w:trHeight w:val="1500" w:hRule="atLeast"/>
        </w:trPr>
        <w:tc>
          <w:tcPr>
            <w:tcW w:type="dxa" w:w="2267"/>
            <w:vAlign w:val="center"/>
          </w:tcPr>
          <w:p>
            <w:pPr>
              <w:jc w:val="center"/>
            </w:pPr>
            <w:r>
              <w:rPr>
                <w:b/>
                <w:bCs/>
                <w:color w:val="7A3B69"/>
                <w:sz w:val="60"/>
                <w:szCs w:val="60"/>
              </w:rPr>
              <w:t xml:space="preserve">g</w:t>
            </w:r>
          </w:p>
        </w:tc>
        <w:tc>
          <w:tcPr>
            <w:tcW w:type="dxa" w:w="2267"/>
            <w:vAlign w:val="center"/>
          </w:tcPr>
          <w:p>
            <w:r>
              <w:t xml:space="preserve"/>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2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wherever you saw it, not from the final output alone and not only from this component.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023"/>
        <w:gridCol w:w="2855"/>
        <w:gridCol w:w="1763"/>
        <w:gridCol w:w="671"/>
      </w:tblGrid>
      <w:tr>
        <w:trPr>
          <w:tblHeader/>
        </w:trPr>
        <w:tc>
          <w:tcPr>
            <w:tcW w:type="dxa" w:w="755"/>
            <w:tcMar>
              <w:top w:type="dxa" w:w="90"/>
              <w:left w:type="dxa" w:w="120"/>
              <w:bottom w:type="dxa" w:w="90"/>
              <w:right w:type="dxa" w:w="120"/>
            </w:tcMar>
          </w:tcPr>
          <w:p>
            <w:r>
              <w:rPr>
                <w:b/>
                <w:bCs/>
                <w:color w:val="1F3A5F"/>
                <w:sz w:val="17"/>
                <w:szCs w:val="17"/>
              </w:rPr>
              <w:t xml:space="preserve">Week</w:t>
            </w:r>
          </w:p>
        </w:tc>
        <w:tc>
          <w:tcPr>
            <w:tcW w:type="dxa" w:w="3023"/>
            <w:tcMar>
              <w:top w:type="dxa" w:w="90"/>
              <w:left w:type="dxa" w:w="120"/>
              <w:bottom w:type="dxa" w:w="90"/>
              <w:right w:type="dxa" w:w="120"/>
            </w:tcMar>
          </w:tcPr>
          <w:p>
            <w:r>
              <w:rPr>
                <w:b/>
                <w:bCs/>
                <w:color w:val="1F3A5F"/>
                <w:sz w:val="17"/>
                <w:szCs w:val="17"/>
              </w:rPr>
              <w:t xml:space="preserve">Step we agreed</w:t>
            </w:r>
          </w:p>
        </w:tc>
        <w:tc>
          <w:tcPr>
            <w:tcW w:type="dxa" w:w="2855"/>
            <w:tcMar>
              <w:top w:type="dxa" w:w="90"/>
              <w:left w:type="dxa" w:w="120"/>
              <w:bottom w:type="dxa" w:w="90"/>
              <w:right w:type="dxa" w:w="120"/>
            </w:tcMar>
          </w:tcPr>
          <w:p>
            <w:r>
              <w:rPr>
                <w:b/>
                <w:bCs/>
                <w:color w:val="1F3A5F"/>
                <w:sz w:val="17"/>
                <w:szCs w:val="17"/>
              </w:rPr>
              <w:t xml:space="preserve">What I noticed (facts, not diagnosis)</w:t>
            </w:r>
          </w:p>
        </w:tc>
        <w:tc>
          <w:tcPr>
            <w:tcW w:type="dxa" w:w="1763"/>
            <w:tcMar>
              <w:top w:type="dxa" w:w="90"/>
              <w:left w:type="dxa" w:w="120"/>
              <w:bottom w:type="dxa" w:w="90"/>
              <w:right w:type="dxa" w:w="120"/>
            </w:tcMar>
          </w:tcPr>
          <w:p>
            <w:r>
              <w:rPr>
                <w:b/>
                <w:bCs/>
                <w:color w:val="1F3A5F"/>
                <w:sz w:val="17"/>
                <w:szCs w:val="17"/>
              </w:rPr>
              <w:t xml:space="preserve">Last step happened?</w:t>
            </w:r>
          </w:p>
        </w:tc>
        <w:tc>
          <w:tcPr>
            <w:tcW w:type="dxa" w:w="671"/>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3</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4</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5</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6</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7</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8</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9</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10</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2026-08-25T08:19:24.305Z</dcterms:created>
  <dcterms:modified xsi:type="dcterms:W3CDTF">2026-08-25T08:19:24.305Z</dcterms:modified>
</cp:coreProperties>
</file>

<file path=docProps/custom.xml><?xml version="1.0" encoding="utf-8"?>
<Properties xmlns="http://schemas.openxmlformats.org/officeDocument/2006/custom-properties" xmlns:vt="http://schemas.openxmlformats.org/officeDocument/2006/docPropsVTypes"/>
</file>