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The trees on our hills</w:t>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the phase you are teaching now, plus "Before you start" and "Safeguarding and protection".</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Blocks are numbered inside each phase (3.2 is the second block of Phase 3).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2"/>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2"/>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2"/>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ACTIVITY IN THE MATERIAL BANK: SET UP YOUR RESEARCH BOOK</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3"/>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3"/>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3"/>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2"/>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ACTIVITY IN THE MATERIAL BANK: MEET OUR CHALLENGE</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3"/>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3"/>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2"/>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ACTIVITY IN THE MATERIAL BANK: WHAT GOOD RESEARCH LOOKS LIKE</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3"/>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3"/>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ACTIVITY IN THE MATERIAL BANK: WHAT WE ALREADY KNOW</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3"/>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3"/>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3"/>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2"/>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ACTIVITY IN THE MATERIAL BANK: WHO AND WHAT IS CONNECTED TO OUR CHALLENGE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3"/>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3"/>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3"/>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3"/>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2"/>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ACTIVITY IN THE MATERIAL BANK: MAKE OUR RESEARCH QUESTION OUR OWN</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3"/>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3"/>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3"/>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ACTIVITY IN THE MATERIAL BANK: TWO WAYS TO FIND OUT, AND BEING A FAIR AND SAFE RESEARCHER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3"/>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3"/>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3"/>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3"/>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3"/>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3"/>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3"/>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2"/>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ACTIVITY IN THE MATERIAL BANK: DESIGN OUR INTERVIEW AND SURVEY QUESTIONS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3"/>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3"/>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3"/>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3"/>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3"/>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3"/>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2"/>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2"/>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2"/>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3"/>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3"/>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3"/>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3"/>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2"/>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ACTIVITY IN THE MATERIAL BANK: PRACTISE BEING AN INTERVIEWER, AND GET READY TO GO</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3"/>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3"/>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3"/>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3"/>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3"/>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3"/>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3"/>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3"/>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2"/>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ACTIVITY IN THE MATERIAL BANK: WORKING WITH OUR SOURCES</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pStyle w:val="Heading3"/>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3"/>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3"/>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The pack is still to be authored. Its scope: enough sources about the issue itself (roots and soil, bare slopes, rain and landslides, heat and shade, a hillside recovering) — NOT about NGO projects — to let learners triangulate their primary findings against what is already known. The pack does double duty as English development, so it carries real, graded English prose, not just captions: short, clear sentences pitched a step above the learners' level (comprehensible input), key words glossed, and a deliberate climb from simpler A1/A2 sources to a B1 stretch at the end. Images support the text and carry meaning for learners not yet reading fluently, and facilitators read aloud — access is differentiated, the text is not dumbed down. Author it alongside the cb-rp-* materials.</w:t>
      </w:r>
    </w:p>
    <w:p>
      <w:pPr>
        <w:pBdr>
          <w:bottom w:val="single" w:color="B9B3A6" w:sz="4"/>
        </w:pBdr>
        <w:spacing w:after="180" w:before="60"/>
      </w:pPr>
    </w:p>
    <w:p>
      <w:pPr>
        <w:pStyle w:val="Heading2"/>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ACTIVITY IN THE MATERIAL BANK: GO AND GATHER</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3"/>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3"/>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ACTIVITY IN THE MATERIAL BANK: CAN WE TRUST IT? WEIGHING OUR SOURCES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pStyle w:val="Heading3"/>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3"/>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3"/>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3"/>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2"/>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ACTIVITY IN THE MATERIAL BANK: SORT AND THEME WHAT WE FOUND</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pStyle w:val="Heading3"/>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3"/>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3"/>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3"/>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2"/>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ACTIVITY IN THE MATERIAL BANK: DIG FOR THE ROOT CAUSE</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pStyle w:val="Heading3"/>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3"/>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3"/>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2"/>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ACTIVITY IN THE MATERIAL BANK: WHO, WHAT, AND WHY — LOOKING DEEPER</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pStyle w:val="Heading3"/>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3"/>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3"/>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3"/>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2"/>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ACTIVITY IN THE MATERIAL BANK: FROM FINDINGS TO INSIGHTS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pStyle w:val="Heading3"/>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3"/>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3"/>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3"/>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ACTIVITY IN THE MATERIAL BANK: CHOOSE OUR FORMAT AND OUR AUDIENCE</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3"/>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3"/>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3"/>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2"/>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ACTIVITY IN THE MATERIAL BANK: BUILD OUR RESEARCH OUTPUT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3"/>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3"/>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3"/>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ACTIVITY IN THE MATERIAL BANK: SHARE OUR FINDINGS, AND LOOK BACK</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3"/>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3"/>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3"/>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3"/>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investigation (FSI1)</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2"/>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2"/>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2"/>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keepNext/>
        <w:spacing w:after="140" w:before="320"/>
      </w:pPr>
      <w:r>
        <w:rPr>
          <w:b/>
          <w:bCs/>
          <w:color w:val="1F3A5F"/>
          <w:sz w:val="36"/>
          <w:szCs w:val="36"/>
        </w:rPr>
        <w:t xml:space="preserve">Appendix A - Secondary source pack (facilitator copy)</w:t>
      </w:r>
    </w:p>
    <w:p>
      <w:pPr>
        <w:pStyle w:val="Heading2"/>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2"/>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2"/>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CONFIRM the author list at the source.</w:t>
      </w:r>
    </w:p>
    <w:p>
      <w:pPr>
        <w:pStyle w:val="ListParagraph"/>
        <w:numPr>
          <w:ilvl w:val="0"/>
          <w:numId w:val="1"/>
        </w:numPr>
        <w:spacing w:after="80" w:line="300"/>
      </w:pPr>
      <w:r>
        <w:rPr>
          <w:sz w:val="22"/>
          <w:szCs w:val="22"/>
        </w:rPr>
        <w:t xml:space="preserve">H. UNHCR. "Rohingya refugees restore depleted forest in Bangladesh." Around 2021 (CONFIRM date).</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2"/>
        <w:keepNext/>
        <w:spacing w:after="100" w:before="280"/>
      </w:pPr>
      <w:r>
        <w:rPr>
          <w:b/>
          <w:bCs/>
          <w:color w:val="7A3B69"/>
          <w:sz w:val="28"/>
          <w:szCs w:val="28"/>
        </w:rPr>
        <w:t xml:space="preserve">Still to add</w:t>
      </w:r>
    </w:p>
    <w:p>
      <w:pPr>
        <w:spacing w:after="140" w:before="0" w:line="300"/>
      </w:pPr>
      <w:r>
        <w:rPr>
          <w:sz w:val="22"/>
          <w:szCs w:val="22"/>
        </w:rPr>
        <w:t xml:space="preserve">The set now spans the credibility range AND the arc of the challenge — the problem (deforestation → landslides, heat), what people are doing about it (planting, and gas instead of firewood: Sources B, C, H, I), and whether it is working (Sources G and J, weighed critically). A named-expert op-ed could still be added for a higher-profile "strong opinion" example. NOTE: two provenance details are flagged for confirmation — Source G's author list and Source H's exact date (both hosts blocked automated checking).</w:t>
      </w:r>
    </w:p>
    <w:p>
      <w:r>
        <w:br w:type="page"/>
      </w:r>
    </w:p>
    <w:p>
      <w:pPr>
        <w:pStyle w:val="Heading2"/>
        <w:keepNext/>
        <w:spacing w:after="100" w:before="280"/>
      </w:pPr>
      <w:r>
        <w:rPr>
          <w:b/>
          <w:bCs/>
          <w:color w:val="7A3B69"/>
          <w:sz w:val="28"/>
          <w:szCs w:val="28"/>
        </w:rPr>
        <w:t xml:space="preserve">The source cards, as learners read them</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2"/>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2"/>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2"/>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2"/>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2"/>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(CONFIRM),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2"/>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(CONFIRM date).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Confirm date and any quotes at the source.</w:t>
      </w:r>
    </w:p>
    <w:p>
      <w:pPr>
        <w:pBdr>
          <w:bottom w:val="single" w:color="B9B3A6" w:sz="4"/>
        </w:pBdr>
        <w:spacing w:after="180" w:before="60"/>
      </w:pPr>
    </w:p>
    <w:p>
      <w:pPr>
        <w:pStyle w:val="Heading2"/>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2"/>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2"/>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2026-08-21T07:21:29.617Z</dcterms:created>
  <dcterms:modified xsi:type="dcterms:W3CDTF">2026-08-21T07:21:29.617Z</dcterms:modified>
</cp:coreProperties>
</file>

<file path=docProps/custom.xml><?xml version="1.0" encoding="utf-8"?>
<Properties xmlns="http://schemas.openxmlformats.org/officeDocument/2006/custom-properties" xmlns:vt="http://schemas.openxmlformats.org/officeDocument/2006/docPropsVTypes"/>
</file>