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The trees on our hills</w:t>
      </w:r>
    </w:p>
    <w:p>
      <w:pPr>
        <w:spacing w:after="120" w:before="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and hands over control as it goes: the aim is to move learners from doing research to being researchers. Early on you lead: you introduce the challenge and the given research question, model how a researcher takes a question apart, and show how to read a source. In the middle it is shared: learners design their own interview and survey questions, gather evidence, and sort it, while you guide. Later the learners lead: they decide what their evidence means and how to share it. Release control gradually and safely; some learners need more structure for longer, and that is fine.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1"/>
        <w:spacing w:after="100" w:before="240"/>
      </w:pPr>
      <w:r>
        <w:rPr>
          <w:b/>
          <w:bCs/>
          <w:color w:val="1F3A5F"/>
          <w:sz w:val="30"/>
          <w:szCs w:val="30"/>
        </w:rPr>
        <w:t xml:space="preserve">Before you start</w:t>
      </w:r>
    </w:p>
    <w:p>
      <w:pPr>
        <w:pStyle w:val="Heading2"/>
        <w:spacing w:after="80" w:before="200"/>
      </w:pPr>
      <w:r>
        <w:rPr>
          <w:b/>
          <w:bCs/>
          <w:color w:val="7A3B69"/>
          <w:sz w:val="26"/>
          <w:szCs w:val="26"/>
        </w:rPr>
        <w:t xml:space="preserve">Start here</w:t>
      </w:r>
    </w:p>
    <w:p>
      <w:pPr>
        <w:spacing w:after="120" w:before="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20" w:before="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spacing w:after="80" w:before="200"/>
      </w:pPr>
      <w:r>
        <w:rPr>
          <w:b/>
          <w:bCs/>
          <w:color w:val="7A3B69"/>
          <w:sz w:val="26"/>
          <w:szCs w:val="26"/>
        </w:rPr>
        <w:t xml:space="preserve">The offline pack</w:t>
      </w:r>
    </w:p>
    <w:p>
      <w:pPr>
        <w:spacing w:after="120" w:before="0"/>
      </w:pPr>
      <w:r>
        <w:rPr>
          <w:sz w:val="22"/>
          <w:szCs w:val="22"/>
        </w:rPr>
        <w:t xml:space="preserve">You have four things, all editable and printable:</w:t>
      </w:r>
    </w:p>
    <w:p>
      <w:pPr>
        <w:pStyle w:val="ListParagraph"/>
        <w:numPr>
          <w:ilvl w:val="0"/>
          <w:numId w:val="1"/>
        </w:numPr>
        <w:spacing w:after="60"/>
      </w:pPr>
      <w:r>
        <w:rPr>
          <w:sz w:val="22"/>
          <w:szCs w:val="22"/>
        </w:rPr>
        <w:t xml:space="preserve">The Facilitator Unit Plan and Guide (this pack) — the full plan with every session's guidance, the</w:t>
      </w:r>
    </w:p>
    <w:p>
      <w:pPr>
        <w:spacing w:after="120" w:before="0"/>
      </w:pPr>
      <w:r>
        <w:rPr>
          <w:sz w:val="22"/>
          <w:szCs w:val="22"/>
        </w:rPr>
        <w:t xml:space="preserve">source pack, and the original articles behind it.</w:t>
      </w:r>
    </w:p>
    <w:p>
      <w:pPr>
        <w:pStyle w:val="ListParagraph"/>
        <w:numPr>
          <w:ilvl w:val="0"/>
          <w:numId w:val="1"/>
        </w:numPr>
        <w:spacing w:after="60"/>
      </w:pPr>
      <w:r>
        <w:rPr>
          <w:sz w:val="22"/>
          <w:szCs w:val="22"/>
        </w:rPr>
        <w:t xml:space="preserve">The Student Workbook — the research book each learner keeps: the sources to read, the research word</w:t>
      </w:r>
    </w:p>
    <w:p>
      <w:pPr>
        <w:spacing w:after="120" w:before="0"/>
      </w:pPr>
      <w:r>
        <w:rPr>
          <w:sz w:val="22"/>
          <w:szCs w:val="22"/>
        </w:rPr>
        <w:t xml:space="preserve">bank, and a page for each step of the investigation.</w:t>
      </w:r>
    </w:p>
    <w:p>
      <w:pPr>
        <w:pStyle w:val="ListParagraph"/>
        <w:numPr>
          <w:ilvl w:val="0"/>
          <w:numId w:val="1"/>
        </w:numPr>
        <w:spacing w:after="60"/>
      </w:pPr>
      <w:r>
        <w:rPr>
          <w:sz w:val="22"/>
          <w:szCs w:val="22"/>
        </w:rPr>
        <w:t xml:space="preserve">The picture-word cards — printable cards for the research words, to build the word wall.</w:t>
      </w:r>
    </w:p>
    <w:p>
      <w:pPr>
        <w:pStyle w:val="ListParagraph"/>
        <w:numPr>
          <w:ilvl w:val="0"/>
          <w:numId w:val="1"/>
        </w:numPr>
        <w:spacing w:after="60"/>
      </w:pPr>
      <w:r>
        <w:rPr>
          <w:sz w:val="22"/>
          <w:szCs w:val="22"/>
        </w:rPr>
        <w:t xml:space="preserve">This start-here, the safeguarding and protection guide, and the assessment guide (all in this pack).</w:t>
      </w:r>
    </w:p>
    <w:p>
      <w:pPr>
        <w:pStyle w:val="Heading2"/>
        <w:spacing w:after="80" w:before="200"/>
      </w:pPr>
      <w:r>
        <w:rPr>
          <w:b/>
          <w:bCs/>
          <w:color w:val="7A3B69"/>
          <w:sz w:val="26"/>
          <w:szCs w:val="26"/>
        </w:rPr>
        <w:t xml:space="preserve">What you need (kit)</w:t>
      </w:r>
    </w:p>
    <w:p>
      <w:pPr>
        <w:pStyle w:val="ListParagraph"/>
        <w:numPr>
          <w:ilvl w:val="0"/>
          <w:numId w:val="1"/>
        </w:numPr>
        <w:spacing w:after="60"/>
      </w:pPr>
      <w:r>
        <w:rPr>
          <w:sz w:val="22"/>
          <w:szCs w:val="22"/>
        </w:rPr>
        <w:t xml:space="preserve">One printed research book (student workbook) per learner, and a few spare blank pages.</w:t>
      </w:r>
    </w:p>
    <w:p>
      <w:pPr>
        <w:pStyle w:val="ListParagraph"/>
        <w:numPr>
          <w:ilvl w:val="0"/>
          <w:numId w:val="1"/>
        </w:numPr>
        <w:spacing w:after="60"/>
      </w:pPr>
      <w:r>
        <w:rPr>
          <w:sz w:val="22"/>
          <w:szCs w:val="22"/>
        </w:rPr>
        <w:t xml:space="preserve">Pencils, and colours if you have them.</w:t>
      </w:r>
    </w:p>
    <w:p>
      <w:pPr>
        <w:pStyle w:val="ListParagraph"/>
        <w:numPr>
          <w:ilvl w:val="0"/>
          <w:numId w:val="1"/>
        </w:numPr>
        <w:spacing w:after="60"/>
      </w:pPr>
      <w:r>
        <w:rPr>
          <w:sz w:val="22"/>
          <w:szCs w:val="22"/>
        </w:rPr>
        <w:t xml:space="preserve">A wall or floor you can use — for the "before and now" picture, the know / find-out wall, the</w:t>
      </w:r>
    </w:p>
    <w:p>
      <w:pPr>
        <w:spacing w:after="120" w:before="0"/>
      </w:pPr>
      <w:r>
        <w:rPr>
          <w:sz w:val="22"/>
          <w:szCs w:val="22"/>
        </w:rPr>
        <w:t xml:space="preserve">community map, the theme sorting, and the trust line. Big paper or a cleared wall space works.</w:t>
      </w:r>
    </w:p>
    <w:p>
      <w:pPr>
        <w:pStyle w:val="ListParagraph"/>
        <w:numPr>
          <w:ilvl w:val="0"/>
          <w:numId w:val="1"/>
        </w:numPr>
        <w:spacing w:after="60"/>
      </w:pPr>
      <w:r>
        <w:rPr>
          <w:sz w:val="22"/>
          <w:szCs w:val="22"/>
        </w:rPr>
        <w:t xml:space="preserve">Cards you can move around: for sorting evidence into themes, and for the trust line. Cut paper is fine.</w:t>
      </w:r>
    </w:p>
    <w:p>
      <w:pPr>
        <w:pStyle w:val="ListParagraph"/>
        <w:numPr>
          <w:ilvl w:val="0"/>
          <w:numId w:val="1"/>
        </w:numPr>
        <w:spacing w:after="60"/>
      </w:pPr>
      <w:r>
        <w:rPr>
          <w:sz w:val="22"/>
          <w:szCs w:val="22"/>
        </w:rPr>
        <w:t xml:space="preserve">The picture-word cards, cut out, for the word wall.</w:t>
      </w:r>
    </w:p>
    <w:p>
      <w:pPr>
        <w:pStyle w:val="ListParagraph"/>
        <w:numPr>
          <w:ilvl w:val="0"/>
          <w:numId w:val="1"/>
        </w:numPr>
        <w:spacing w:after="60"/>
      </w:pPr>
      <w:r>
        <w:rPr>
          <w:sz w:val="22"/>
          <w:szCs w:val="22"/>
        </w:rPr>
        <w:t xml:space="preserve">The pictures you prepare (see below).</w:t>
      </w:r>
    </w:p>
    <w:p>
      <w:pPr>
        <w:pStyle w:val="Heading2"/>
        <w:spacing w:after="80" w:before="200"/>
      </w:pPr>
      <w:r>
        <w:rPr>
          <w:b/>
          <w:bCs/>
          <w:color w:val="7A3B69"/>
          <w:sz w:val="26"/>
          <w:szCs w:val="26"/>
        </w:rPr>
        <w:t xml:space="preserve">What to prepare, phase by phase</w:t>
      </w:r>
    </w:p>
    <w:p>
      <w:pPr>
        <w:pStyle w:val="ListParagraph"/>
        <w:numPr>
          <w:ilvl w:val="0"/>
          <w:numId w:val="1"/>
        </w:numPr>
        <w:spacing w:after="60"/>
      </w:pPr>
      <w:r>
        <w:rPr>
          <w:sz w:val="22"/>
          <w:szCs w:val="22"/>
        </w:rPr>
        <w:t xml:space="preserve">Getting started: a picture — or a story you can tell — of the hills before the camps and now.</w:t>
      </w:r>
    </w:p>
    <w:p>
      <w:pPr>
        <w:spacing w:after="120" w:before="0"/>
      </w:pPr>
      <w:r>
        <w:rPr>
          <w:sz w:val="22"/>
          <w:szCs w:val="22"/>
        </w:rPr>
        <w:t xml:space="preserve">Prepare the research books so learners can make them their own on day one.</w:t>
      </w:r>
    </w:p>
    <w:p>
      <w:pPr>
        <w:pStyle w:val="ListParagraph"/>
        <w:numPr>
          <w:ilvl w:val="0"/>
          <w:numId w:val="1"/>
        </w:numPr>
        <w:spacing w:after="60"/>
      </w:pPr>
      <w:r>
        <w:rPr>
          <w:sz w:val="22"/>
          <w:szCs w:val="22"/>
        </w:rPr>
        <w:t xml:space="preserve">Frame the challenge: wall space for the "what we know / what we want to find out" wall and the</w:t>
      </w:r>
    </w:p>
    <w:p>
      <w:pPr>
        <w:spacing w:after="120" w:before="0"/>
      </w:pPr>
      <w:r>
        <w:rPr>
          <w:sz w:val="22"/>
          <w:szCs w:val="22"/>
        </w:rPr>
        <w:t xml:space="preserve">community map. Keep both up all course.</w:t>
      </w:r>
    </w:p>
    <w:p>
      <w:pPr>
        <w:pStyle w:val="ListParagraph"/>
        <w:numPr>
          <w:ilvl w:val="0"/>
          <w:numId w:val="1"/>
        </w:numPr>
        <w:spacing w:after="60"/>
      </w:pPr>
      <w:r>
        <w:rPr>
          <w:sz w:val="22"/>
          <w:szCs w:val="22"/>
        </w:rPr>
        <w:t xml:space="preserve">Plan and conduct research: practise the consent words with the group before anyone gathers. Agree,</w:t>
      </w:r>
    </w:p>
    <w:p>
      <w:pPr>
        <w:spacing w:after="120" w:before="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60"/>
      </w:pPr>
      <w:r>
        <w:rPr>
          <w:sz w:val="22"/>
          <w:szCs w:val="22"/>
        </w:rPr>
        <w:t xml:space="preserve">Evaluate evidence: cards for theme-sorting; a line on the floor for the trust line.</w:t>
      </w:r>
    </w:p>
    <w:p>
      <w:pPr>
        <w:pStyle w:val="ListParagraph"/>
        <w:numPr>
          <w:ilvl w:val="0"/>
          <w:numId w:val="1"/>
        </w:numPr>
        <w:spacing w:after="60"/>
      </w:pPr>
      <w:r>
        <w:rPr>
          <w:sz w:val="22"/>
          <w:szCs w:val="22"/>
        </w:rPr>
        <w:t xml:space="preserve">Communicate findings: whatever the learners choose for their output — paper for a poster, space for a</w:t>
      </w:r>
    </w:p>
    <w:p>
      <w:pPr>
        <w:spacing w:after="120" w:before="0"/>
      </w:pPr>
      <w:r>
        <w:rPr>
          <w:sz w:val="22"/>
          <w:szCs w:val="22"/>
        </w:rPr>
        <w:t xml:space="preserve">role-play, and time to rehearse.</w:t>
      </w:r>
    </w:p>
    <w:p>
      <w:pPr>
        <w:pStyle w:val="ListParagraph"/>
        <w:numPr>
          <w:ilvl w:val="0"/>
          <w:numId w:val="1"/>
        </w:numPr>
        <w:spacing w:after="60"/>
      </w:pPr>
      <w:r>
        <w:rPr>
          <w:sz w:val="22"/>
          <w:szCs w:val="22"/>
        </w:rPr>
        <w:t xml:space="preserve">Showcase and reflect: a warm space and, if possible, the audience the learners chose to invite.</w:t>
      </w:r>
    </w:p>
    <w:p>
      <w:pPr>
        <w:pStyle w:val="Heading2"/>
        <w:spacing w:after="80" w:before="200"/>
      </w:pPr>
      <w:r>
        <w:rPr>
          <w:b/>
          <w:bCs/>
          <w:color w:val="7A3B69"/>
          <w:sz w:val="26"/>
          <w:szCs w:val="26"/>
        </w:rPr>
        <w:t xml:space="preserve">Running it with no screen or internet</w:t>
      </w:r>
    </w:p>
    <w:p>
      <w:pPr>
        <w:pStyle w:val="ListParagraph"/>
        <w:numPr>
          <w:ilvl w:val="0"/>
          <w:numId w:val="1"/>
        </w:numPr>
        <w:spacing w:after="60"/>
      </w:pPr>
      <w:r>
        <w:rPr>
          <w:sz w:val="22"/>
          <w:szCs w:val="22"/>
        </w:rPr>
        <w:t xml:space="preserve">Everything is oral and visual first. Read sources aloud. Let learners answer in drawings, marks, and</w:t>
      </w:r>
    </w:p>
    <w:p>
      <w:pPr>
        <w:spacing w:after="120" w:before="0"/>
      </w:pPr>
      <w:r>
        <w:rPr>
          <w:sz w:val="22"/>
          <w:szCs w:val="22"/>
        </w:rPr>
        <w:t xml:space="preserve">a few words — neat writing is never required.</w:t>
      </w:r>
    </w:p>
    <w:p>
      <w:pPr>
        <w:pStyle w:val="ListParagraph"/>
        <w:numPr>
          <w:ilvl w:val="0"/>
          <w:numId w:val="1"/>
        </w:numPr>
        <w:spacing w:after="60"/>
      </w:pPr>
      <w:r>
        <w:rPr>
          <w:sz w:val="22"/>
          <w:szCs w:val="22"/>
        </w:rPr>
        <w:t xml:space="preserve">The Student Workbook is designed to be printed and written in by hand. The source cards come at three</w:t>
      </w:r>
    </w:p>
    <w:p>
      <w:pPr>
        <w:spacing w:after="120" w:before="0"/>
      </w:pPr>
      <w:r>
        <w:rPr>
          <w:sz w:val="22"/>
          <w:szCs w:val="22"/>
        </w:rPr>
        <w:t xml:space="preserve">reading levels (a real article, a B1 version, a simpler A1/A2 version) so you can meet each learner.</w:t>
      </w:r>
    </w:p>
    <w:p>
      <w:pPr>
        <w:pStyle w:val="ListParagraph"/>
        <w:numPr>
          <w:ilvl w:val="0"/>
          <w:numId w:val="1"/>
        </w:numPr>
        <w:spacing w:after="60"/>
      </w:pPr>
      <w:r>
        <w:rPr>
          <w:sz w:val="22"/>
          <w:szCs w:val="22"/>
        </w:rPr>
        <w:t xml:space="preserve">The research book is the spine of the whole course. It carries each learner's question, evidence, and</w:t>
      </w:r>
    </w:p>
    <w:p>
      <w:pPr>
        <w:spacing w:after="120" w:before="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60"/>
      </w:pPr>
      <w:r>
        <w:rPr>
          <w:sz w:val="22"/>
          <w:szCs w:val="22"/>
        </w:rPr>
        <w:t xml:space="preserve">Times are generous on purpose. Oral and visual work, drawing, and translation take longer than they</w:t>
      </w:r>
    </w:p>
    <w:p>
      <w:pPr>
        <w:spacing w:after="120" w:before="0"/>
      </w:pPr>
      <w:r>
        <w:rPr>
          <w:sz w:val="22"/>
          <w:szCs w:val="22"/>
        </w:rPr>
        <w:t xml:space="preserve">look. It is fine to take two sessions over one block.</w:t>
      </w:r>
    </w:p>
    <w:p>
      <w:pPr>
        <w:pStyle w:val="Heading2"/>
        <w:spacing w:after="80" w:before="200"/>
      </w:pPr>
      <w:r>
        <w:rPr>
          <w:b/>
          <w:bCs/>
          <w:color w:val="7A3B69"/>
          <w:sz w:val="26"/>
          <w:szCs w:val="26"/>
        </w:rPr>
        <w:t xml:space="preserve">Pictures you will need to make</w:t>
      </w:r>
    </w:p>
    <w:p>
      <w:pPr>
        <w:spacing w:after="120" w:before="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60"/>
      </w:pPr>
      <w:r>
        <w:rPr>
          <w:sz w:val="22"/>
          <w:szCs w:val="22"/>
        </w:rPr>
        <w:t xml:space="preserve">The hills "before and now": one showing the hills full of trees, one showing bare slopes today.</w:t>
      </w:r>
    </w:p>
    <w:p>
      <w:pPr>
        <w:pStyle w:val="ListParagraph"/>
        <w:numPr>
          <w:ilvl w:val="0"/>
          <w:numId w:val="1"/>
        </w:numPr>
        <w:spacing w:after="60"/>
      </w:pPr>
      <w:r>
        <w:rPr>
          <w:sz w:val="22"/>
          <w:szCs w:val="22"/>
        </w:rPr>
        <w:t xml:space="preserve">A simple picture for each research word on the word wall (the picture-word cards give you a blank box</w:t>
      </w:r>
    </w:p>
    <w:p>
      <w:pPr>
        <w:spacing w:after="120" w:before="0"/>
      </w:pPr>
      <w:r>
        <w:rPr>
          <w:sz w:val="22"/>
          <w:szCs w:val="22"/>
        </w:rPr>
        <w:t xml:space="preserve">to draw in): tree, hill, rain, root, bare slope, landslide, and so on.</w:t>
      </w:r>
    </w:p>
    <w:p>
      <w:pPr>
        <w:pStyle w:val="ListParagraph"/>
        <w:numPr>
          <w:ilvl w:val="0"/>
          <w:numId w:val="1"/>
        </w:numPr>
        <w:spacing w:after="60"/>
      </w:pPr>
      <w:r>
        <w:rPr>
          <w:sz w:val="22"/>
          <w:szCs w:val="22"/>
        </w:rPr>
        <w:t xml:space="preserve">A simple picture for each source card if you can (a bare hill in the rain, roots holding soil, people</w:t>
      </w:r>
    </w:p>
    <w:p>
      <w:pPr>
        <w:spacing w:after="120" w:before="0"/>
      </w:pPr>
      <w:r>
        <w:rPr>
          <w:sz w:val="22"/>
          <w:szCs w:val="22"/>
        </w:rPr>
        <w:t xml:space="preserve">planting on a slope). These help learners who are not yet reading follow the source.</w:t>
      </w:r>
    </w:p>
    <w:p>
      <w:pPr>
        <w:spacing w:after="120" w:before="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spacing w:after="100" w:before="240"/>
      </w:pPr>
      <w:r>
        <w:rPr>
          <w:b/>
          <w:bCs/>
          <w:color w:val="1F3A5F"/>
          <w:sz w:val="30"/>
          <w:szCs w:val="30"/>
        </w:rPr>
        <w:t xml:space="preserve">Safeguarding and protection</w:t>
      </w:r>
    </w:p>
    <w:p>
      <w:pPr>
        <w:pStyle w:val="Heading2"/>
        <w:spacing w:after="80" w:before="200"/>
      </w:pPr>
      <w:r>
        <w:rPr>
          <w:b/>
          <w:bCs/>
          <w:color w:val="7A3B69"/>
          <w:sz w:val="26"/>
          <w:szCs w:val="26"/>
        </w:rPr>
        <w:t xml:space="preserve">Protection comes first</w:t>
      </w:r>
    </w:p>
    <w:p>
      <w:pPr>
        <w:spacing w:after="120" w:before="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spacing w:after="80" w:before="200"/>
      </w:pPr>
      <w:r>
        <w:rPr>
          <w:b/>
          <w:bCs/>
          <w:color w:val="7A3B69"/>
          <w:sz w:val="26"/>
          <w:szCs w:val="26"/>
        </w:rPr>
        <w:t xml:space="preserve">Before you start</w:t>
      </w:r>
    </w:p>
    <w:p>
      <w:pPr>
        <w:pStyle w:val="ListParagraph"/>
        <w:numPr>
          <w:ilvl w:val="0"/>
          <w:numId w:val="1"/>
        </w:numPr>
        <w:spacing w:after="60"/>
      </w:pPr>
      <w:r>
        <w:rPr>
          <w:sz w:val="22"/>
          <w:szCs w:val="22"/>
        </w:rPr>
        <w:t xml:space="preserve">Agree the referral pathway with your programme: who you turn to, and how, if a learner — or someone a</w:t>
      </w:r>
    </w:p>
    <w:p>
      <w:pPr>
        <w:spacing w:after="120" w:before="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60"/>
      </w:pPr>
      <w:r>
        <w:rPr>
          <w:sz w:val="22"/>
          <w:szCs w:val="22"/>
        </w:rPr>
        <w:t xml:space="preserve">Know your step-back options: how a learner can pause, leave the space, or sit out an activity without</w:t>
      </w:r>
    </w:p>
    <w:p>
      <w:pPr>
        <w:spacing w:after="120" w:before="0"/>
      </w:pPr>
      <w:r>
        <w:rPr>
          <w:sz w:val="22"/>
          <w:szCs w:val="22"/>
        </w:rPr>
        <w:t xml:space="preserve">being singled out or questioned.</w:t>
      </w:r>
    </w:p>
    <w:p>
      <w:pPr>
        <w:pStyle w:val="ListParagraph"/>
        <w:numPr>
          <w:ilvl w:val="0"/>
          <w:numId w:val="1"/>
        </w:numPr>
        <w:spacing w:after="60"/>
      </w:pPr>
      <w:r>
        <w:rPr>
          <w:sz w:val="22"/>
          <w:szCs w:val="22"/>
        </w:rPr>
        <w:t xml:space="preserve">Plan the fieldwork with the community, not alone (see "Girls and gathering" below).</w:t>
      </w:r>
    </w:p>
    <w:p>
      <w:pPr>
        <w:pStyle w:val="Heading2"/>
        <w:spacing w:after="80" w:before="200"/>
      </w:pPr>
      <w:r>
        <w:rPr>
          <w:b/>
          <w:bCs/>
          <w:color w:val="7A3B69"/>
          <w:sz w:val="26"/>
          <w:szCs w:val="26"/>
        </w:rPr>
        <w:t xml:space="preserve">The tone: hopeful, not disaster</w:t>
      </w:r>
    </w:p>
    <w:p>
      <w:pPr>
        <w:spacing w:after="120" w:before="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spacing w:after="80" w:before="200"/>
      </w:pPr>
      <w:r>
        <w:rPr>
          <w:b/>
          <w:bCs/>
          <w:color w:val="7A3B69"/>
          <w:sz w:val="26"/>
          <w:szCs w:val="26"/>
        </w:rPr>
        <w:t xml:space="preserve">No learner speaks from their own life</w:t>
      </w:r>
    </w:p>
    <w:p>
      <w:pPr>
        <w:spacing w:after="120" w:before="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spacing w:after="80" w:before="200"/>
      </w:pPr>
      <w:r>
        <w:rPr>
          <w:b/>
          <w:bCs/>
          <w:color w:val="7A3B69"/>
          <w:sz w:val="26"/>
          <w:szCs w:val="26"/>
        </w:rPr>
        <w:t xml:space="preserve">Research ethics: consent and no names</w:t>
      </w:r>
    </w:p>
    <w:p>
      <w:pPr>
        <w:spacing w:after="120" w:before="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60"/>
      </w:pPr>
      <w:r>
        <w:rPr>
          <w:sz w:val="22"/>
          <w:szCs w:val="22"/>
        </w:rPr>
        <w:t xml:space="preserve">Ask before you ask: "May I ask you some questions?"</w:t>
      </w:r>
    </w:p>
    <w:p>
      <w:pPr>
        <w:pStyle w:val="ListParagraph"/>
        <w:numPr>
          <w:ilvl w:val="0"/>
          <w:numId w:val="1"/>
        </w:numPr>
        <w:spacing w:after="60"/>
      </w:pPr>
      <w:r>
        <w:rPr>
          <w:sz w:val="22"/>
          <w:szCs w:val="22"/>
        </w:rPr>
        <w:t xml:space="preserve">Explain why you are asking.</w:t>
      </w:r>
    </w:p>
    <w:p>
      <w:pPr>
        <w:pStyle w:val="ListParagraph"/>
        <w:numPr>
          <w:ilvl w:val="0"/>
          <w:numId w:val="1"/>
        </w:numPr>
        <w:spacing w:after="60"/>
      </w:pPr>
      <w:r>
        <w:rPr>
          <w:sz w:val="22"/>
          <w:szCs w:val="22"/>
        </w:rPr>
        <w:t xml:space="preserve">Let people say no, or stop at any time, with no pressure.</w:t>
      </w:r>
    </w:p>
    <w:p>
      <w:pPr>
        <w:pStyle w:val="ListParagraph"/>
        <w:numPr>
          <w:ilvl w:val="0"/>
          <w:numId w:val="1"/>
        </w:numPr>
        <w:spacing w:after="60"/>
      </w:pPr>
      <w:r>
        <w:rPr>
          <w:sz w:val="22"/>
          <w:szCs w:val="22"/>
        </w:rPr>
        <w:t xml:space="preserve">Use no names — never record who said what.</w:t>
      </w:r>
    </w:p>
    <w:p>
      <w:pPr>
        <w:pStyle w:val="ListParagraph"/>
        <w:numPr>
          <w:ilvl w:val="0"/>
          <w:numId w:val="1"/>
        </w:numPr>
        <w:spacing w:after="60"/>
      </w:pPr>
      <w:r>
        <w:rPr>
          <w:sz w:val="22"/>
          <w:szCs w:val="22"/>
        </w:rPr>
        <w:t xml:space="preserve">Put no one at risk to get an answer, including yourself.</w:t>
      </w:r>
    </w:p>
    <w:p>
      <w:pPr>
        <w:spacing w:after="120" w:before="0"/>
      </w:pPr>
      <w:r>
        <w:rPr>
          <w:sz w:val="22"/>
          <w:szCs w:val="22"/>
        </w:rPr>
        <w:t xml:space="preserve">Protect the people learners speak to as carefully as the learners themselves: anonymity, consent, and do no harm.</w:t>
      </w:r>
    </w:p>
    <w:p>
      <w:pPr>
        <w:pStyle w:val="Heading2"/>
        <w:spacing w:after="80" w:before="200"/>
      </w:pPr>
      <w:r>
        <w:rPr>
          <w:b/>
          <w:bCs/>
          <w:color w:val="7A3B69"/>
          <w:sz w:val="26"/>
          <w:szCs w:val="26"/>
        </w:rPr>
        <w:t xml:space="preserve">Girls and gathering</w:t>
      </w:r>
    </w:p>
    <w:p>
      <w:pPr>
        <w:spacing w:after="120" w:before="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60"/>
      </w:pPr>
      <w:r>
        <w:rPr>
          <w:sz w:val="22"/>
          <w:szCs w:val="22"/>
        </w:rPr>
        <w:t xml:space="preserve">Girls gather from people in their own home and from women in their close networks.</w:t>
      </w:r>
    </w:p>
    <w:p>
      <w:pPr>
        <w:pStyle w:val="ListParagraph"/>
        <w:numPr>
          <w:ilvl w:val="0"/>
          <w:numId w:val="1"/>
        </w:numPr>
        <w:spacing w:after="60"/>
      </w:pPr>
      <w:r>
        <w:rPr>
          <w:sz w:val="22"/>
          <w:szCs w:val="22"/>
        </w:rPr>
        <w:t xml:space="preserve">Or girls gather accompanied by a female facilitator or a trusted female relative.</w:t>
      </w:r>
    </w:p>
    <w:p>
      <w:pPr>
        <w:pStyle w:val="ListParagraph"/>
        <w:numPr>
          <w:ilvl w:val="0"/>
          <w:numId w:val="1"/>
        </w:numPr>
        <w:spacing w:after="60"/>
      </w:pPr>
      <w:r>
        <w:rPr>
          <w:sz w:val="22"/>
          <w:szCs w:val="22"/>
        </w:rPr>
        <w:t xml:space="preserve">Or girls contribute through careful observation and through the evidence the group gathers together.</w:t>
      </w:r>
    </w:p>
    <w:p>
      <w:pPr>
        <w:spacing w:after="120" w:before="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spacing w:after="80" w:before="200"/>
      </w:pPr>
      <w:r>
        <w:rPr>
          <w:b/>
          <w:bCs/>
          <w:color w:val="7A3B69"/>
          <w:sz w:val="26"/>
          <w:szCs w:val="26"/>
        </w:rPr>
        <w:t xml:space="preserve">If a learner becomes distressed</w:t>
      </w:r>
    </w:p>
    <w:p>
      <w:pPr>
        <w:pStyle w:val="ListParagraph"/>
        <w:numPr>
          <w:ilvl w:val="0"/>
          <w:numId w:val="1"/>
        </w:numPr>
        <w:spacing w:after="60"/>
      </w:pPr>
      <w:r>
        <w:rPr>
          <w:sz w:val="22"/>
          <w:szCs w:val="22"/>
        </w:rPr>
        <w:t xml:space="preserve">Stop the activity for that learner. Do not press them to continue or to explain.</w:t>
      </w:r>
    </w:p>
    <w:p>
      <w:pPr>
        <w:pStyle w:val="ListParagraph"/>
        <w:numPr>
          <w:ilvl w:val="0"/>
          <w:numId w:val="1"/>
        </w:numPr>
        <w:spacing w:after="60"/>
      </w:pPr>
      <w:r>
        <w:rPr>
          <w:sz w:val="22"/>
          <w:szCs w:val="22"/>
        </w:rPr>
        <w:t xml:space="preserve">Offer a quiet break and a calm, familiar presence. Let a friend sit with them if that helps.</w:t>
      </w:r>
    </w:p>
    <w:p>
      <w:pPr>
        <w:pStyle w:val="ListParagraph"/>
        <w:numPr>
          <w:ilvl w:val="0"/>
          <w:numId w:val="1"/>
        </w:numPr>
        <w:spacing w:after="60"/>
      </w:pPr>
      <w:r>
        <w:rPr>
          <w:sz w:val="22"/>
          <w:szCs w:val="22"/>
        </w:rPr>
        <w:t xml:space="preserve">Do not probe for details. Listen if they choose to speak; reassure them it was right to.</w:t>
      </w:r>
    </w:p>
    <w:p>
      <w:pPr>
        <w:pStyle w:val="ListParagraph"/>
        <w:numPr>
          <w:ilvl w:val="0"/>
          <w:numId w:val="1"/>
        </w:numPr>
        <w:spacing w:after="60"/>
      </w:pPr>
      <w:r>
        <w:rPr>
          <w:sz w:val="22"/>
          <w:szCs w:val="22"/>
        </w:rPr>
        <w:t xml:space="preserve">Follow up privately, and use your referral pathway for anything beyond ordinary upset.</w:t>
      </w:r>
    </w:p>
    <w:p>
      <w:pPr>
        <w:pStyle w:val="ListParagraph"/>
        <w:numPr>
          <w:ilvl w:val="0"/>
          <w:numId w:val="1"/>
        </w:numPr>
        <w:spacing w:after="60"/>
      </w:pPr>
      <w:r>
        <w:rPr>
          <w:sz w:val="22"/>
          <w:szCs w:val="22"/>
        </w:rPr>
        <w:t xml:space="preserve">Look after yourself too, and debrief with a colleague — this work can be heavy.</w:t>
      </w:r>
    </w:p>
    <w:p>
      <w:pPr>
        <w:pStyle w:val="Heading2"/>
        <w:spacing w:after="80" w:before="200"/>
      </w:pPr>
      <w:r>
        <w:rPr>
          <w:b/>
          <w:bCs/>
          <w:color w:val="7A3B69"/>
          <w:sz w:val="26"/>
          <w:szCs w:val="26"/>
        </w:rPr>
        <w:t xml:space="preserve">When gathering is disrupted</w:t>
      </w:r>
    </w:p>
    <w:p>
      <w:pPr>
        <w:spacing w:after="120" w:before="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lead</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40" w:before="80"/>
      </w:pPr>
      <w:r>
        <w:rPr>
          <w:b/>
          <w:bCs/>
          <w:i/>
          <w:iCs/>
          <w:color w:val="6E7A2E"/>
          <w:sz w:val="21"/>
          <w:szCs w:val="21"/>
        </w:rPr>
        <w:t xml:space="preserve">Activity in the material bank: Meet our challenge</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sitting together; pairs for talking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Look at a picture or hear a short story of the hills as they were before, and as they are now.</w:t>
      </w:r>
    </w:p>
    <w:p>
      <w:pPr>
        <w:pStyle w:val="ListParagraph"/>
        <w:numPr>
          <w:ilvl w:val="0"/>
          <w:numId w:val="1"/>
        </w:numPr>
        <w:spacing w:after="60"/>
      </w:pPr>
      <w:r>
        <w:rPr>
          <w:sz w:val="22"/>
          <w:szCs w:val="22"/>
        </w:rPr>
        <w:t xml:space="preserve">Say what they notice and what they already wonder about the trees, the bare slopes, the rain, the heat.</w:t>
      </w:r>
    </w:p>
    <w:p>
      <w:pPr>
        <w:pStyle w:val="ListParagraph"/>
        <w:numPr>
          <w:ilvl w:val="0"/>
          <w:numId w:val="1"/>
        </w:numPr>
        <w:spacing w:after="60"/>
      </w:pPr>
      <w:r>
        <w:rPr>
          <w:sz w:val="22"/>
          <w:szCs w:val="22"/>
        </w:rPr>
        <w:t xml:space="preserve">Hear, in plain terms, what the course will do: make our question our own, gather evidence, work out what it means, and share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(or a story you tell) of the hills before the camps and now — bare slopes, few trees.</w:t>
      </w:r>
    </w:p>
    <w:p>
      <w:pPr>
        <w:pStyle w:val="ListParagraph"/>
        <w:numPr>
          <w:ilvl w:val="0"/>
          <w:numId w:val="1"/>
        </w:numPr>
        <w:spacing w:after="6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spacing w:after="60" w:before="160"/>
      </w:pPr>
      <w:r>
        <w:rPr>
          <w:b/>
          <w:bCs/>
          <w:color w:val="1F3A5F"/>
          <w:sz w:val="23"/>
          <w:szCs w:val="23"/>
        </w:rPr>
        <w:t xml:space="preserve">Step 1: The hills, before and now  (40 min)</w:t>
      </w:r>
    </w:p>
    <w:p>
      <w:pPr>
        <w:spacing w:after="120" w:before="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see? What is different between before and now?</w:t>
      </w:r>
    </w:p>
    <w:p>
      <w:pPr>
        <w:pStyle w:val="ListParagraph"/>
        <w:numPr>
          <w:ilvl w:val="0"/>
          <w:numId w:val="1"/>
        </w:numPr>
        <w:spacing w:after="60"/>
      </w:pPr>
      <w:r>
        <w:rPr>
          <w:sz w:val="22"/>
          <w:szCs w:val="22"/>
        </w:rPr>
        <w:t xml:space="preserve">What do you already know about our hills?</w:t>
      </w:r>
    </w:p>
    <w:p>
      <w:pPr>
        <w:pStyle w:val="Heading3"/>
        <w:spacing w:after="60" w:before="160"/>
      </w:pPr>
      <w:r>
        <w:rPr>
          <w:b/>
          <w:bCs/>
          <w:color w:val="1F3A5F"/>
          <w:sz w:val="23"/>
          <w:szCs w:val="23"/>
        </w:rPr>
        <w:t xml:space="preserve">Step 2: What we wonder  (40 min)</w:t>
      </w:r>
    </w:p>
    <w:p>
      <w:pPr>
        <w:spacing w:after="120" w:before="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wonder about our hills and trees?</w:t>
      </w:r>
    </w:p>
    <w:p>
      <w:pPr>
        <w:pStyle w:val="Heading3"/>
        <w:spacing w:after="60" w:before="160"/>
      </w:pPr>
      <w:r>
        <w:rPr>
          <w:b/>
          <w:bCs/>
          <w:color w:val="1F3A5F"/>
          <w:sz w:val="23"/>
          <w:szCs w:val="23"/>
        </w:rPr>
        <w:t xml:space="preserve">Step 3: What our course will do  (40 min)</w:t>
      </w:r>
    </w:p>
    <w:p>
      <w:pPr>
        <w:spacing w:after="120" w:before="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20"/>
      </w:pPr>
      <w:r>
        <w:rPr>
          <w:b/>
          <w:bCs/>
          <w:color w:val="7A3B69"/>
          <w:sz w:val="22"/>
          <w:szCs w:val="22"/>
        </w:rPr>
        <w:t xml:space="preserve">Student worksheet: </w:t>
      </w:r>
      <w:r>
        <w:rPr>
          <w:sz w:val="22"/>
          <w:szCs w:val="22"/>
        </w:rPr>
        <w:t xml:space="preserve">My first thoughts about our hills (in the student workbook)</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40" w:before="80"/>
      </w:pPr>
      <w:r>
        <w:rPr>
          <w:b/>
          <w:bCs/>
          <w:i/>
          <w:iCs/>
          <w:color w:val="6E7A2E"/>
          <w:sz w:val="21"/>
          <w:szCs w:val="21"/>
        </w:rPr>
        <w:t xml:space="preserve">Activity in the material bank: Set up your research book</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then each learner works in their own book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book — the one book they keep from the first day to the last — and make its cover their own.</w:t>
      </w:r>
    </w:p>
    <w:p>
      <w:pPr>
        <w:pStyle w:val="ListParagraph"/>
        <w:numPr>
          <w:ilvl w:val="0"/>
          <w:numId w:val="1"/>
        </w:numPr>
        <w:spacing w:after="60"/>
      </w:pPr>
      <w:r>
        <w:rPr>
          <w:sz w:val="22"/>
          <w:szCs w:val="22"/>
        </w:rPr>
        <w:t xml:space="preserve">See how to use it: drawings, marks, and a few words, not neat writing.</w:t>
      </w:r>
    </w:p>
    <w:p>
      <w:pPr>
        <w:pStyle w:val="ListParagraph"/>
        <w:numPr>
          <w:ilvl w:val="0"/>
          <w:numId w:val="1"/>
        </w:numPr>
        <w:spacing w:after="60"/>
      </w:pPr>
      <w:r>
        <w:rPr>
          <w:sz w:val="22"/>
          <w:szCs w:val="22"/>
        </w:rPr>
        <w:t xml:space="preserve">Make the first pages together, with the facilitator modelling each one.</w:t>
      </w:r>
    </w:p>
    <w:p>
      <w:pPr>
        <w:pStyle w:val="ListParagraph"/>
        <w:numPr>
          <w:ilvl w:val="0"/>
          <w:numId w:val="1"/>
        </w:numPr>
        <w:spacing w:after="60"/>
      </w:pPr>
      <w:r>
        <w:rPr>
          <w:sz w:val="22"/>
          <w:szCs w:val="22"/>
        </w:rPr>
        <w:t xml:space="preserve">Learn where the book lives and how to keep it safe between sessions.</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One research book (the student workbook) per learner, or blank pages to bind together if books are not ready.</w:t>
      </w:r>
    </w:p>
    <w:p>
      <w:pPr>
        <w:pStyle w:val="ListParagraph"/>
        <w:numPr>
          <w:ilvl w:val="0"/>
          <w:numId w:val="1"/>
        </w:numPr>
        <w:spacing w:after="60"/>
      </w:pPr>
      <w:r>
        <w:rPr>
          <w:sz w:val="22"/>
          <w:szCs w:val="22"/>
        </w:rPr>
        <w:t xml:space="preserve">Pencils, and colours if you have them; the cover and "how I use my book" pages from the workbook.</w:t>
      </w:r>
    </w:p>
    <w:p>
      <w:pPr>
        <w:pStyle w:val="ListParagraph"/>
        <w:numPr>
          <w:ilvl w:val="0"/>
          <w:numId w:val="1"/>
        </w:numPr>
        <w:spacing w:after="60"/>
      </w:pPr>
      <w:r>
        <w:rPr>
          <w:sz w:val="22"/>
          <w:szCs w:val="22"/>
        </w:rPr>
        <w:t xml:space="preserve">Your own research book, made ahead, so you can show — not just tell — what the first pages look like.</w:t>
      </w:r>
    </w:p>
    <w:p>
      <w:pPr>
        <w:pStyle w:val="ListParagraph"/>
        <w:numPr>
          <w:ilvl w:val="0"/>
          <w:numId w:val="1"/>
        </w:numPr>
        <w:spacing w:after="60"/>
      </w:pPr>
      <w:r>
        <w:rPr>
          <w:sz w:val="22"/>
          <w:szCs w:val="22"/>
        </w:rPr>
        <w:t xml:space="preserve">Step-back and referral guidance to hand, in case the drawing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spacing w:after="60" w:before="160"/>
      </w:pPr>
      <w:r>
        <w:rPr>
          <w:b/>
          <w:bCs/>
          <w:color w:val="1F3A5F"/>
          <w:sz w:val="23"/>
          <w:szCs w:val="23"/>
        </w:rPr>
        <w:t xml:space="preserve">Step 1: Meet our research book  (20 min)</w:t>
      </w:r>
    </w:p>
    <w:p>
      <w:pPr>
        <w:spacing w:after="120" w:before="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think we will keep in a book like this?</w:t>
      </w:r>
    </w:p>
    <w:p>
      <w:pPr>
        <w:pStyle w:val="ListParagraph"/>
        <w:numPr>
          <w:ilvl w:val="0"/>
          <w:numId w:val="1"/>
        </w:numPr>
        <w:spacing w:after="60"/>
      </w:pPr>
      <w:r>
        <w:rPr>
          <w:sz w:val="22"/>
          <w:szCs w:val="22"/>
        </w:rPr>
        <w:t xml:space="preserve">Whose book is this? (Yours — no one marks it right or wrong.)</w:t>
      </w:r>
    </w:p>
    <w:p>
      <w:pPr>
        <w:pStyle w:val="Heading3"/>
        <w:spacing w:after="60" w:before="160"/>
      </w:pPr>
      <w:r>
        <w:rPr>
          <w:b/>
          <w:bCs/>
          <w:color w:val="1F3A5F"/>
          <w:sz w:val="23"/>
          <w:szCs w:val="23"/>
        </w:rPr>
        <w:t xml:space="preserve">Step 2: Make the cover our own  (30 min)</w:t>
      </w:r>
    </w:p>
    <w:p>
      <w:pPr>
        <w:spacing w:after="120" w:before="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will you know this book is yours?</w:t>
      </w:r>
    </w:p>
    <w:p>
      <w:pPr>
        <w:pStyle w:val="Heading3"/>
        <w:spacing w:after="60" w:before="160"/>
      </w:pPr>
      <w:r>
        <w:rPr>
          <w:b/>
          <w:bCs/>
          <w:color w:val="1F3A5F"/>
          <w:sz w:val="23"/>
          <w:szCs w:val="23"/>
        </w:rPr>
        <w:t xml:space="preserve">Step 3: Make our first pages together  (30 min)</w:t>
      </w:r>
    </w:p>
    <w:p>
      <w:pPr>
        <w:spacing w:after="120" w:before="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draw here that no words could say?</w:t>
      </w:r>
    </w:p>
    <w:p>
      <w:pPr>
        <w:pStyle w:val="Heading3"/>
        <w:spacing w:after="60" w:before="160"/>
      </w:pPr>
      <w:r>
        <w:rPr>
          <w:b/>
          <w:bCs/>
          <w:color w:val="1F3A5F"/>
          <w:sz w:val="23"/>
          <w:szCs w:val="23"/>
        </w:rPr>
        <w:t xml:space="preserve">Step 4: Where our book lives  (10 min)</w:t>
      </w:r>
    </w:p>
    <w:p>
      <w:pPr>
        <w:spacing w:after="120" w:before="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20"/>
      </w:pPr>
      <w:r>
        <w:rPr>
          <w:b/>
          <w:bCs/>
          <w:color w:val="7A3B69"/>
          <w:sz w:val="22"/>
          <w:szCs w:val="22"/>
        </w:rPr>
        <w:t xml:space="preserve">Student worksheet: </w:t>
      </w:r>
      <w:r>
        <w:rPr>
          <w:sz w:val="22"/>
          <w:szCs w:val="22"/>
        </w:rPr>
        <w:t xml:space="preserve">My research book — cover and how I use it (in the student workbook)</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40" w:before="80"/>
      </w:pPr>
      <w:r>
        <w:rPr>
          <w:b/>
          <w:bCs/>
          <w:i/>
          <w:iCs/>
          <w:color w:val="6E7A2E"/>
          <w:sz w:val="21"/>
          <w:szCs w:val="21"/>
        </w:rPr>
        <w:t xml:space="preserve">Activity in the material bank: What good research looks like</w:t>
      </w:r>
    </w:p>
    <w:p>
      <w:pPr>
        <w:spacing w:after="120"/>
      </w:pPr>
      <w:r>
        <w:rPr>
          <w:b/>
          <w:bCs/>
          <w:color w:val="7A3B69"/>
          <w:sz w:val="22"/>
          <w:szCs w:val="22"/>
        </w:rPr>
        <w:t xml:space="preserve">Timing: </w:t>
      </w:r>
      <w:r>
        <w:rPr>
          <w:sz w:val="22"/>
          <w:szCs w:val="22"/>
        </w:rPr>
        <w:t xml:space="preserve">0.5 hour facilitated</w:t>
      </w:r>
    </w:p>
    <w:p>
      <w:pPr>
        <w:spacing w:after="120"/>
      </w:pPr>
      <w:r>
        <w:rPr>
          <w:b/>
          <w:bCs/>
          <w:color w:val="7A3B69"/>
          <w:sz w:val="22"/>
          <w:szCs w:val="22"/>
        </w:rPr>
        <w:t xml:space="preserve">Grouping: </w:t>
      </w:r>
      <w:r>
        <w:rPr>
          <w:sz w:val="22"/>
          <w:szCs w:val="22"/>
        </w:rPr>
        <w:t xml:space="preserve">Whole group, sitting together</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in pictures and plain words, what a researcher does — asks, looks, finds out, and does not just guess.</w:t>
      </w:r>
    </w:p>
    <w:p>
      <w:pPr>
        <w:pStyle w:val="ListParagraph"/>
        <w:numPr>
          <w:ilvl w:val="0"/>
          <w:numId w:val="1"/>
        </w:numPr>
        <w:spacing w:after="60"/>
      </w:pPr>
      <w:r>
        <w:rPr>
          <w:sz w:val="22"/>
          <w:szCs w:val="22"/>
        </w:rPr>
        <w:t xml:space="preserve">Hear that this is a path we all grow along over the course, not a test to pass today.</w:t>
      </w:r>
    </w:p>
    <w:p>
      <w:pPr>
        <w:pStyle w:val="ListParagraph"/>
        <w:numPr>
          <w:ilvl w:val="0"/>
          <w:numId w:val="1"/>
        </w:numPr>
        <w:spacing w:after="60"/>
      </w:pPr>
      <w:r>
        <w:rPr>
          <w:sz w:val="22"/>
          <w:szCs w:val="22"/>
        </w:rPr>
        <w:t xml:space="preserve">Mark honestly, on a simple picture scale, where they feel they are now as a researcher.</w:t>
      </w:r>
    </w:p>
    <w:p>
      <w:pPr>
        <w:pStyle w:val="ListParagraph"/>
        <w:numPr>
          <w:ilvl w:val="0"/>
          <w:numId w:val="1"/>
        </w:numPr>
        <w:spacing w:after="60"/>
      </w:pPr>
      <w:r>
        <w:rPr>
          <w:sz w:val="22"/>
          <w:szCs w:val="22"/>
        </w:rPr>
        <w:t xml:space="preserve">Keep that mark in their research book, to look at again at the end and see how they have moved.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"Where I am as a researcher" growth-path page from the research book (one per learner).</w:t>
      </w:r>
    </w:p>
    <w:p>
      <w:pPr>
        <w:pStyle w:val="ListParagraph"/>
        <w:numPr>
          <w:ilvl w:val="0"/>
          <w:numId w:val="1"/>
        </w:numPr>
        <w:spacing w:after="6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60"/>
      </w:pPr>
      <w:r>
        <w:rPr>
          <w:sz w:val="22"/>
          <w:szCs w:val="22"/>
        </w:rPr>
        <w:t xml:space="preserve">Your own honest mark, ready to show, so learners see it is safe to say "I am near the start".</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spacing w:after="60" w:before="160"/>
      </w:pPr>
      <w:r>
        <w:rPr>
          <w:b/>
          <w:bCs/>
          <w:color w:val="1F3A5F"/>
          <w:sz w:val="23"/>
          <w:szCs w:val="23"/>
        </w:rPr>
        <w:t xml:space="preserve">Step 1: What does a researcher do?  (15 min)</w:t>
      </w:r>
    </w:p>
    <w:p>
      <w:pPr>
        <w:spacing w:after="120" w:before="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difference between guessing and finding out?</w:t>
      </w:r>
    </w:p>
    <w:p>
      <w:pPr>
        <w:pStyle w:val="ListParagraph"/>
        <w:numPr>
          <w:ilvl w:val="0"/>
          <w:numId w:val="1"/>
        </w:numPr>
        <w:spacing w:after="60"/>
      </w:pPr>
      <w:r>
        <w:rPr>
          <w:sz w:val="22"/>
          <w:szCs w:val="22"/>
        </w:rPr>
        <w:t xml:space="preserve">What does a person do when they really want to know if something is true?</w:t>
      </w:r>
    </w:p>
    <w:p>
      <w:pPr>
        <w:pStyle w:val="Heading3"/>
        <w:spacing w:after="60" w:before="160"/>
      </w:pPr>
      <w:r>
        <w:rPr>
          <w:b/>
          <w:bCs/>
          <w:color w:val="1F3A5F"/>
          <w:sz w:val="23"/>
          <w:szCs w:val="23"/>
        </w:rPr>
        <w:t xml:space="preserve">Step 2: Where am I now?  (15 min)</w:t>
      </w:r>
    </w:p>
    <w:p>
      <w:pPr>
        <w:spacing w:after="120" w:before="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do you feel you are on this path today? There is no wrong answer.</w:t>
      </w:r>
    </w:p>
    <w:p>
      <w:pPr>
        <w:pStyle w:val="ListParagraph"/>
        <w:numPr>
          <w:ilvl w:val="0"/>
          <w:numId w:val="1"/>
        </w:numPr>
        <w:spacing w:after="60"/>
      </w:pPr>
      <w:r>
        <w:rPr>
          <w:sz w:val="22"/>
          <w:szCs w:val="22"/>
        </w:rPr>
        <w:t xml:space="preserve">Marking near the start is not failing — it is where every researcher begins.</w:t>
      </w:r>
    </w:p>
    <w:p>
      <w:pPr>
        <w:spacing w:after="120"/>
      </w:pPr>
      <w:r>
        <w:rPr>
          <w:b/>
          <w:bCs/>
          <w:color w:val="7A3B69"/>
          <w:sz w:val="22"/>
          <w:szCs w:val="22"/>
        </w:rPr>
        <w:t xml:space="preserve">Student worksheet: </w:t>
      </w:r>
      <w:r>
        <w:rPr>
          <w:sz w:val="22"/>
          <w:szCs w:val="22"/>
        </w:rPr>
        <w:t xml:space="preserve">Where I am as a researcher (in the student workbook)</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40" w:before="80"/>
      </w:pPr>
      <w:r>
        <w:rPr>
          <w:b/>
          <w:bCs/>
          <w:i/>
          <w:iCs/>
          <w:color w:val="6E7A2E"/>
          <w:sz w:val="21"/>
          <w:szCs w:val="21"/>
        </w:rPr>
        <w:t xml:space="preserve">Activity in the material bank: What we already know</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for the wall; pairs for talking and drawing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in words or drawings, why the trees and hills matter to them and their families.</w:t>
      </w:r>
    </w:p>
    <w:p>
      <w:pPr>
        <w:pStyle w:val="ListParagraph"/>
        <w:numPr>
          <w:ilvl w:val="0"/>
          <w:numId w:val="1"/>
        </w:numPr>
        <w:spacing w:after="6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60"/>
      </w:pPr>
      <w:r>
        <w:rPr>
          <w:sz w:val="22"/>
          <w:szCs w:val="22"/>
        </w:rPr>
        <w:t xml:space="preserve">Add their marks and drawings to a shared wall with two sides: what we already know, and what we still need to find out.</w:t>
      </w:r>
    </w:p>
    <w:p>
      <w:pPr>
        <w:pStyle w:val="ListParagraph"/>
        <w:numPr>
          <w:ilvl w:val="0"/>
          <w:numId w:val="1"/>
        </w:numPr>
        <w:spacing w:after="60"/>
      </w:pPr>
      <w:r>
        <w:rPr>
          <w:sz w:val="22"/>
          <w:szCs w:val="22"/>
        </w:rPr>
        <w:t xml:space="preserve">Notice, gently, which things we truly know and which we only assume, and put the assumed things on the "find out" side.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60"/>
      </w:pPr>
      <w:r>
        <w:rPr>
          <w:sz w:val="22"/>
          <w:szCs w:val="22"/>
        </w:rPr>
        <w:t xml:space="preserve">Cards, paper, and pens or chalk for marks and drawings; no writing required.</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spacing w:after="60" w:before="160"/>
      </w:pPr>
      <w:r>
        <w:rPr>
          <w:b/>
          <w:bCs/>
          <w:color w:val="1F3A5F"/>
          <w:sz w:val="23"/>
          <w:szCs w:val="23"/>
        </w:rPr>
        <w:t xml:space="preserve">Step 1: Why our trees and hills matter  (30 min)</w:t>
      </w:r>
    </w:p>
    <w:p>
      <w:pPr>
        <w:spacing w:after="120" w:before="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 the trees and our hills matter to you?</w:t>
      </w:r>
    </w:p>
    <w:p>
      <w:pPr>
        <w:pStyle w:val="ListParagraph"/>
        <w:numPr>
          <w:ilvl w:val="0"/>
          <w:numId w:val="1"/>
        </w:numPr>
        <w:spacing w:after="60"/>
      </w:pPr>
      <w:r>
        <w:rPr>
          <w:sz w:val="22"/>
          <w:szCs w:val="22"/>
        </w:rPr>
        <w:t xml:space="preserve">What is good about a hill with trees on it?</w:t>
      </w:r>
    </w:p>
    <w:p>
      <w:pPr>
        <w:pStyle w:val="Heading3"/>
        <w:spacing w:after="60" w:before="160"/>
      </w:pPr>
      <w:r>
        <w:rPr>
          <w:b/>
          <w:bCs/>
          <w:color w:val="1F3A5F"/>
          <w:sz w:val="23"/>
          <w:szCs w:val="23"/>
        </w:rPr>
        <w:t xml:space="preserve">Step 2: Pool what we already know  (50 min)</w:t>
      </w:r>
    </w:p>
    <w:p>
      <w:pPr>
        <w:spacing w:after="120" w:before="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were our hills like before? What changed?</w:t>
      </w:r>
    </w:p>
    <w:p>
      <w:pPr>
        <w:pStyle w:val="ListParagraph"/>
        <w:numPr>
          <w:ilvl w:val="0"/>
          <w:numId w:val="1"/>
        </w:numPr>
        <w:spacing w:after="60"/>
      </w:pPr>
      <w:r>
        <w:rPr>
          <w:sz w:val="22"/>
          <w:szCs w:val="22"/>
        </w:rPr>
        <w:t xml:space="preserve">What happens here when the heavy rain comes? In the hot sun?</w:t>
      </w:r>
    </w:p>
    <w:p>
      <w:pPr>
        <w:pStyle w:val="Heading3"/>
        <w:spacing w:after="60" w:before="160"/>
      </w:pPr>
      <w:r>
        <w:rPr>
          <w:b/>
          <w:bCs/>
          <w:color w:val="1F3A5F"/>
          <w:sz w:val="23"/>
          <w:szCs w:val="23"/>
        </w:rPr>
        <w:t xml:space="preserve">Step 3: Know it, or only think it? Build the wall  (40 min)</w:t>
      </w:r>
    </w:p>
    <w:p>
      <w:pPr>
        <w:spacing w:after="120" w:before="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know this is true?</w:t>
      </w:r>
    </w:p>
    <w:p>
      <w:pPr>
        <w:pStyle w:val="ListParagraph"/>
        <w:numPr>
          <w:ilvl w:val="0"/>
          <w:numId w:val="1"/>
        </w:numPr>
        <w:spacing w:after="60"/>
      </w:pPr>
      <w:r>
        <w:rPr>
          <w:sz w:val="22"/>
          <w:szCs w:val="22"/>
        </w:rPr>
        <w:t xml:space="preserve">What do we still need to go and find out?</w:t>
      </w:r>
    </w:p>
    <w:p>
      <w:pPr>
        <w:spacing w:after="120"/>
      </w:pPr>
      <w:r>
        <w:rPr>
          <w:b/>
          <w:bCs/>
          <w:color w:val="7A3B69"/>
          <w:sz w:val="22"/>
          <w:szCs w:val="22"/>
        </w:rPr>
        <w:t xml:space="preserve">Student worksheet: </w:t>
      </w:r>
      <w:r>
        <w:rPr>
          <w:sz w:val="22"/>
          <w:szCs w:val="22"/>
        </w:rPr>
        <w:t xml:space="preserve">What we know / what we want to find out (in the student workbook)</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40" w:before="80"/>
      </w:pPr>
      <w:r>
        <w:rPr>
          <w:b/>
          <w:bCs/>
          <w:i/>
          <w:iCs/>
          <w:color w:val="6E7A2E"/>
          <w:sz w:val="21"/>
          <w:szCs w:val="21"/>
        </w:rPr>
        <w:t xml:space="preserve">Activity in the material bank: Who and what is connected to our challenge</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around one big map; pairs to add and talk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one big shared map, in drawings and marks, of everything connected to the trees and hills.</w:t>
      </w:r>
    </w:p>
    <w:p>
      <w:pPr>
        <w:pStyle w:val="ListParagraph"/>
        <w:numPr>
          <w:ilvl w:val="0"/>
          <w:numId w:val="1"/>
        </w:numPr>
        <w:spacing w:after="60"/>
      </w:pPr>
      <w:r>
        <w:rPr>
          <w:sz w:val="22"/>
          <w:szCs w:val="22"/>
        </w:rPr>
        <w:t xml:space="preserve">Add the people and groups — who remembers the forest, who lives on the slopes, who cuts and who plants.</w:t>
      </w:r>
    </w:p>
    <w:p>
      <w:pPr>
        <w:pStyle w:val="ListParagraph"/>
        <w:numPr>
          <w:ilvl w:val="0"/>
          <w:numId w:val="1"/>
        </w:numPr>
        <w:spacing w:after="60"/>
      </w:pPr>
      <w:r>
        <w:rPr>
          <w:sz w:val="22"/>
          <w:szCs w:val="22"/>
        </w:rPr>
        <w:t xml:space="preserve">Add the things and places — what strips the hills, what helps them recover, where it floods or slides.</w:t>
      </w:r>
    </w:p>
    <w:p>
      <w:pPr>
        <w:pStyle w:val="ListParagraph"/>
        <w:numPr>
          <w:ilvl w:val="0"/>
          <w:numId w:val="1"/>
        </w:numPr>
        <w:spacing w:after="60"/>
      </w:pPr>
      <w:r>
        <w:rPr>
          <w:sz w:val="22"/>
          <w:szCs w:val="22"/>
        </w:rPr>
        <w:t xml:space="preserve">Notice which things cause or worsen the problem and which help — the factors behind our challenge.</w:t>
      </w:r>
    </w:p>
    <w:p>
      <w:pPr>
        <w:pStyle w:val="ListParagraph"/>
        <w:numPr>
          <w:ilvl w:val="0"/>
          <w:numId w:val="1"/>
        </w:numPr>
        <w:spacing w:after="60"/>
      </w:pPr>
      <w:r>
        <w:rPr>
          <w:sz w:val="22"/>
          <w:szCs w:val="22"/>
        </w:rPr>
        <w:t xml:space="preserve">Mark, with the facilitator, who it is safe and appropriate for us to learn from and talk to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very large sheet, cloth, or cleared floor space for one shared map the whole group can reach.</w:t>
      </w:r>
    </w:p>
    <w:p>
      <w:pPr>
        <w:pStyle w:val="ListParagraph"/>
        <w:numPr>
          <w:ilvl w:val="0"/>
          <w:numId w:val="1"/>
        </w:numPr>
        <w:spacing w:after="60"/>
      </w:pPr>
      <w:r>
        <w:rPr>
          <w:sz w:val="22"/>
          <w:szCs w:val="22"/>
        </w:rPr>
        <w:t xml:space="preserve">Pens, chalk, cards, or small objects for people, groups, places, and things; no writing required.</w:t>
      </w:r>
    </w:p>
    <w:p>
      <w:pPr>
        <w:pStyle w:val="ListParagraph"/>
        <w:numPr>
          <w:ilvl w:val="0"/>
          <w:numId w:val="1"/>
        </w:numPr>
        <w:spacing w:after="60"/>
      </w:pPr>
      <w:r>
        <w:rPr>
          <w:sz w:val="22"/>
          <w:szCs w:val="22"/>
        </w:rPr>
        <w:t xml:space="preserve">The "what we know / what we still need to find out" wall from the previous activity, nearby.</w:t>
      </w:r>
    </w:p>
    <w:p>
      <w:pPr>
        <w:pStyle w:val="ListParagraph"/>
        <w:numPr>
          <w:ilvl w:val="0"/>
          <w:numId w:val="1"/>
        </w:numPr>
        <w:spacing w:after="60"/>
      </w:pPr>
      <w:r>
        <w:rPr>
          <w:sz w:val="22"/>
          <w:szCs w:val="22"/>
        </w:rPr>
        <w:t xml:space="preserve">Step-back and referral guidance to hand, and a clear sense of who learners should NOT be sent to approach.</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spacing w:after="60" w:before="160"/>
      </w:pPr>
      <w:r>
        <w:rPr>
          <w:b/>
          <w:bCs/>
          <w:color w:val="1F3A5F"/>
          <w:sz w:val="23"/>
          <w:szCs w:val="23"/>
        </w:rPr>
        <w:t xml:space="preserve">Step 1: Put our hills in the middle  (20 min)</w:t>
      </w:r>
    </w:p>
    <w:p>
      <w:pPr>
        <w:spacing w:after="120" w:before="0"/>
      </w:pPr>
      <w:r>
        <w:rPr>
          <w:sz w:val="22"/>
          <w:szCs w:val="22"/>
        </w:rPr>
        <w:t xml:space="preserve">Start the map with the hills and trees in the middle, drawn together. This is our challenge. Everything else the group adds connects back to it. Keep it big enough for everyone to reach and add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at the centre of our map? Let us draw our hills.</w:t>
      </w:r>
    </w:p>
    <w:p>
      <w:pPr>
        <w:pStyle w:val="Heading3"/>
        <w:spacing w:after="60" w:before="160"/>
      </w:pPr>
      <w:r>
        <w:rPr>
          <w:b/>
          <w:bCs/>
          <w:color w:val="1F3A5F"/>
          <w:sz w:val="23"/>
          <w:szCs w:val="23"/>
        </w:rPr>
        <w:t xml:space="preserve">Step 2: Who is connected to our hills?  (50 min)</w:t>
      </w:r>
    </w:p>
    <w:p>
      <w:pPr>
        <w:spacing w:after="120" w:before="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remembers our hills covered in trees? Who lives on the slopes now?</w:t>
      </w:r>
    </w:p>
    <w:p>
      <w:pPr>
        <w:pStyle w:val="ListParagraph"/>
        <w:numPr>
          <w:ilvl w:val="0"/>
          <w:numId w:val="1"/>
        </w:numPr>
        <w:spacing w:after="60"/>
      </w:pPr>
      <w:r>
        <w:rPr>
          <w:sz w:val="22"/>
          <w:szCs w:val="22"/>
        </w:rPr>
        <w:t xml:space="preserve">Who takes from the hills, and who helps them come back?</w:t>
      </w:r>
    </w:p>
    <w:p>
      <w:pPr>
        <w:pStyle w:val="Heading3"/>
        <w:spacing w:after="60" w:before="160"/>
      </w:pPr>
      <w:r>
        <w:rPr>
          <w:b/>
          <w:bCs/>
          <w:color w:val="1F3A5F"/>
          <w:sz w:val="23"/>
          <w:szCs w:val="23"/>
        </w:rPr>
        <w:t xml:space="preserve">Step 3: What is connected — and what causes what  (30 min)</w:t>
      </w:r>
    </w:p>
    <w:p>
      <w:pPr>
        <w:spacing w:after="120" w:before="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makes our hills worse? What helps them get better?</w:t>
      </w:r>
    </w:p>
    <w:p>
      <w:pPr>
        <w:pStyle w:val="ListParagraph"/>
        <w:numPr>
          <w:ilvl w:val="0"/>
          <w:numId w:val="1"/>
        </w:numPr>
        <w:spacing w:after="60"/>
      </w:pPr>
      <w:r>
        <w:rPr>
          <w:sz w:val="22"/>
          <w:szCs w:val="22"/>
        </w:rPr>
        <w:t xml:space="preserve">Where does the water go? Where does the ground slide?</w:t>
      </w:r>
    </w:p>
    <w:p>
      <w:pPr>
        <w:pStyle w:val="Heading3"/>
        <w:spacing w:after="60" w:before="160"/>
      </w:pPr>
      <w:r>
        <w:rPr>
          <w:b/>
          <w:bCs/>
          <w:color w:val="1F3A5F"/>
          <w:sz w:val="23"/>
          <w:szCs w:val="23"/>
        </w:rPr>
        <w:t xml:space="preserve">Step 4: Who can we safely learn from?  (20 min)</w:t>
      </w:r>
    </w:p>
    <w:p>
      <w:pPr>
        <w:spacing w:after="120" w:before="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on our map could we safely and kindly ask to learn from?</w:t>
      </w:r>
    </w:p>
    <w:p>
      <w:pPr>
        <w:pStyle w:val="ListParagraph"/>
        <w:numPr>
          <w:ilvl w:val="0"/>
          <w:numId w:val="1"/>
        </w:numPr>
        <w:spacing w:after="60"/>
      </w:pPr>
      <w:r>
        <w:rPr>
          <w:sz w:val="22"/>
          <w:szCs w:val="22"/>
        </w:rPr>
        <w:t xml:space="preserve">Who should we not approach ourselves?</w:t>
      </w:r>
    </w:p>
    <w:p>
      <w:pPr>
        <w:spacing w:after="120"/>
      </w:pPr>
      <w:r>
        <w:rPr>
          <w:b/>
          <w:bCs/>
          <w:color w:val="7A3B69"/>
          <w:sz w:val="22"/>
          <w:szCs w:val="22"/>
        </w:rPr>
        <w:t xml:space="preserve">Student worksheet: </w:t>
      </w:r>
      <w:r>
        <w:rPr>
          <w:sz w:val="22"/>
          <w:szCs w:val="22"/>
        </w:rPr>
        <w:t xml:space="preserve">Our community map (in the student workbook)</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40" w:before="80"/>
      </w:pPr>
      <w:r>
        <w:rPr>
          <w:b/>
          <w:bCs/>
          <w:i/>
          <w:iCs/>
          <w:color w:val="6E7A2E"/>
          <w:sz w:val="21"/>
          <w:szCs w:val="21"/>
        </w:rPr>
        <w:t xml:space="preserve">Activity in the material bank: Make our research question our own</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unpack; pairs for the sub-questions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question the whole cohort will investigate, shown big in words and pictures.</w:t>
      </w:r>
    </w:p>
    <w:p>
      <w:pPr>
        <w:pStyle w:val="ListParagraph"/>
        <w:numPr>
          <w:ilvl w:val="0"/>
          <w:numId w:val="1"/>
        </w:numPr>
        <w:spacing w:after="60"/>
      </w:pPr>
      <w:r>
        <w:rPr>
          <w:sz w:val="22"/>
          <w:szCs w:val="22"/>
        </w:rPr>
        <w:t xml:space="preserve">Unpack what it is really asking, in plain, pictorial terms, until everyone understands it.</w:t>
      </w:r>
    </w:p>
    <w:p>
      <w:pPr>
        <w:pStyle w:val="ListParagraph"/>
        <w:numPr>
          <w:ilvl w:val="0"/>
          <w:numId w:val="1"/>
        </w:numPr>
        <w:spacing w:after="6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60"/>
      </w:pPr>
      <w:r>
        <w:rPr>
          <w:sz w:val="22"/>
          <w:szCs w:val="22"/>
        </w:rPr>
        <w:t xml:space="preserve">Decide which parts we answer by asking people and looking here (primary), and which the source pack will help with.</w:t>
      </w:r>
    </w:p>
    <w:p>
      <w:pPr>
        <w:pStyle w:val="ListParagraph"/>
        <w:numPr>
          <w:ilvl w:val="0"/>
          <w:numId w:val="1"/>
        </w:numPr>
        <w:spacing w:after="60"/>
      </w:pPr>
      <w:r>
        <w:rPr>
          <w:sz w:val="22"/>
          <w:szCs w:val="22"/>
        </w:rPr>
        <w:t xml:space="preserve">Capture the question and its four sub-questions, big on the wall and in every research book.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60"/>
      </w:pPr>
      <w:r>
        <w:rPr>
          <w:sz w:val="22"/>
          <w:szCs w:val="22"/>
        </w:rPr>
        <w:t xml:space="preserve">Space to show the four sub-questions as pictures the group builds up together.</w:t>
      </w:r>
    </w:p>
    <w:p>
      <w:pPr>
        <w:pStyle w:val="ListParagraph"/>
        <w:numPr>
          <w:ilvl w:val="0"/>
          <w:numId w:val="1"/>
        </w:numPr>
        <w:spacing w:after="60"/>
      </w:pPr>
      <w:r>
        <w:rPr>
          <w:sz w:val="22"/>
          <w:szCs w:val="22"/>
        </w:rPr>
        <w:t xml:space="preserve">The "what we know / what we still need to find out" wall and the community map from the earlier activities, nearby.</w:t>
      </w:r>
    </w:p>
    <w:p>
      <w:pPr>
        <w:pStyle w:val="ListParagraph"/>
        <w:numPr>
          <w:ilvl w:val="0"/>
          <w:numId w:val="1"/>
        </w:numPr>
        <w:spacing w:after="60"/>
      </w:pPr>
      <w:r>
        <w:rPr>
          <w:sz w:val="22"/>
          <w:szCs w:val="22"/>
        </w:rPr>
        <w:t xml:space="preserve">Simple sentence frames on hand, such as "Before, …; now, …", for learners to lean 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spacing w:after="60" w:before="160"/>
      </w:pPr>
      <w:r>
        <w:rPr>
          <w:b/>
          <w:bCs/>
          <w:color w:val="1F3A5F"/>
          <w:sz w:val="23"/>
          <w:szCs w:val="23"/>
        </w:rPr>
        <w:t xml:space="preserve">Step 1: Our question, in plain words and pictures  (40 min)</w:t>
      </w:r>
    </w:p>
    <w:p>
      <w:pPr>
        <w:spacing w:after="120" w:before="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question really asking us to find out?</w:t>
      </w:r>
    </w:p>
    <w:p>
      <w:pPr>
        <w:pStyle w:val="ListParagraph"/>
        <w:numPr>
          <w:ilvl w:val="0"/>
          <w:numId w:val="1"/>
        </w:numPr>
        <w:spacing w:after="60"/>
      </w:pPr>
      <w:r>
        <w:rPr>
          <w:sz w:val="22"/>
          <w:szCs w:val="22"/>
        </w:rPr>
        <w:t xml:space="preserve">What does a hill without trees look like? What does it look like when trees grow back?</w:t>
      </w:r>
    </w:p>
    <w:p>
      <w:pPr>
        <w:pStyle w:val="Heading3"/>
        <w:spacing w:after="60" w:before="160"/>
      </w:pPr>
      <w:r>
        <w:rPr>
          <w:b/>
          <w:bCs/>
          <w:color w:val="1F3A5F"/>
          <w:sz w:val="23"/>
          <w:szCs w:val="23"/>
        </w:rPr>
        <w:t xml:space="preserve">Step 2: Break it into four things to find out  (50 min)</w:t>
      </w:r>
    </w:p>
    <w:p>
      <w:pPr>
        <w:spacing w:after="120" w:before="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Before, our hills were …; now, they are …</w:t>
      </w:r>
    </w:p>
    <w:p>
      <w:pPr>
        <w:pStyle w:val="ListParagraph"/>
        <w:numPr>
          <w:ilvl w:val="0"/>
          <w:numId w:val="1"/>
        </w:numPr>
        <w:spacing w:after="60"/>
      </w:pPr>
      <w:r>
        <w:rPr>
          <w:sz w:val="22"/>
          <w:szCs w:val="22"/>
        </w:rPr>
        <w:t xml:space="preserve">What happens to a bare hill in the heavy rain? In the hot sun?</w:t>
      </w:r>
    </w:p>
    <w:p>
      <w:pPr>
        <w:pStyle w:val="ListParagraph"/>
        <w:numPr>
          <w:ilvl w:val="0"/>
          <w:numId w:val="1"/>
        </w:numPr>
        <w:spacing w:after="60"/>
      </w:pPr>
      <w:r>
        <w:rPr>
          <w:sz w:val="22"/>
          <w:szCs w:val="22"/>
        </w:rPr>
        <w:t xml:space="preserve">What do roots, grass, and trees do for the soil and for us?</w:t>
      </w:r>
    </w:p>
    <w:p>
      <w:pPr>
        <w:pStyle w:val="ListParagraph"/>
        <w:numPr>
          <w:ilvl w:val="0"/>
          <w:numId w:val="1"/>
        </w:numPr>
        <w:spacing w:after="60"/>
      </w:pPr>
      <w:r>
        <w:rPr>
          <w:sz w:val="22"/>
          <w:szCs w:val="22"/>
        </w:rPr>
        <w:t xml:space="preserve">What are people doing to help our hills — and is it working?</w:t>
      </w:r>
    </w:p>
    <w:p>
      <w:pPr>
        <w:pStyle w:val="Heading3"/>
        <w:spacing w:after="60" w:before="160"/>
      </w:pPr>
      <w:r>
        <w:rPr>
          <w:b/>
          <w:bCs/>
          <w:color w:val="1F3A5F"/>
          <w:sz w:val="23"/>
          <w:szCs w:val="23"/>
        </w:rPr>
        <w:t xml:space="preserve">Step 3: Asking and looking, or the source pack?  (30 min)</w:t>
      </w:r>
    </w:p>
    <w:p>
      <w:pPr>
        <w:spacing w:after="120" w:before="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we find this out by asking and looking here, or do we need the source pack?</w:t>
      </w:r>
    </w:p>
    <w:p>
      <w:pPr>
        <w:pStyle w:val="ListParagraph"/>
        <w:numPr>
          <w:ilvl w:val="0"/>
          <w:numId w:val="1"/>
        </w:numPr>
        <w:spacing w:after="60"/>
      </w:pPr>
      <w:r>
        <w:rPr>
          <w:sz w:val="22"/>
          <w:szCs w:val="22"/>
        </w:rPr>
        <w:t xml:space="preserve">Who from our map could help us answer this one?</w:t>
      </w:r>
    </w:p>
    <w:p>
      <w:pPr>
        <w:spacing w:after="120"/>
      </w:pPr>
      <w:r>
        <w:rPr>
          <w:b/>
          <w:bCs/>
          <w:color w:val="7A3B69"/>
          <w:sz w:val="22"/>
          <w:szCs w:val="22"/>
        </w:rPr>
        <w:t xml:space="preserve">Student worksheet: </w:t>
      </w:r>
      <w:r>
        <w:rPr>
          <w:sz w:val="22"/>
          <w:szCs w:val="22"/>
        </w:rPr>
        <w:t xml:space="preserve">Our research question and our four sub-questions (in the student workbook)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40" w:before="80"/>
      </w:pPr>
      <w:r>
        <w:rPr>
          <w:b/>
          <w:bCs/>
          <w:i/>
          <w:iCs/>
          <w:color w:val="6E7A2E"/>
          <w:sz w:val="21"/>
          <w:szCs w:val="21"/>
        </w:rPr>
        <w:t xml:space="preserve">Activity in the material bank: Two ways to find out, and being a fair and safe researcher</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introduce, then pairs to practise the consent request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6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60"/>
      </w:pPr>
      <w:r>
        <w:rPr>
          <w:sz w:val="22"/>
          <w:szCs w:val="22"/>
        </w:rPr>
        <w:t xml:space="preserve">Practise saying the consent request aloud in pairs, in our own language, until it comes easily.</w:t>
      </w:r>
    </w:p>
    <w:p>
      <w:pPr>
        <w:pStyle w:val="ListParagraph"/>
        <w:numPr>
          <w:ilvl w:val="0"/>
          <w:numId w:val="1"/>
        </w:numPr>
        <w:spacing w:after="60"/>
      </w:pPr>
      <w:r>
        <w:rPr>
          <w:sz w:val="22"/>
          <w:szCs w:val="22"/>
        </w:rPr>
        <w:t xml:space="preserve">Talk through what to do if someone is upset, and who to tell — the referral routine.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Two simple pictures or symbols: one for asking-and-looking-here, one for the source pack, to show the two ways side by side.</w:t>
      </w:r>
    </w:p>
    <w:p>
      <w:pPr>
        <w:pStyle w:val="ListParagraph"/>
        <w:numPr>
          <w:ilvl w:val="0"/>
          <w:numId w:val="1"/>
        </w:numPr>
        <w:spacing w:after="60"/>
      </w:pPr>
      <w:r>
        <w:rPr>
          <w:sz w:val="22"/>
          <w:szCs w:val="22"/>
        </w:rPr>
        <w:t xml:space="preserve">The community map made earlier in the course, to point to the real people and places learners might ask.</w:t>
      </w:r>
    </w:p>
    <w:p>
      <w:pPr>
        <w:pStyle w:val="ListParagraph"/>
        <w:numPr>
          <w:ilvl w:val="0"/>
          <w:numId w:val="1"/>
        </w:numPr>
        <w:spacing w:after="60"/>
      </w:pPr>
      <w:r>
        <w:rPr>
          <w:sz w:val="22"/>
          <w:szCs w:val="22"/>
        </w:rPr>
        <w:t xml:space="preserve">The "asking permission" reminder page from the research book (one per learner), and referral guidance to hand.</w:t>
      </w:r>
    </w:p>
    <w:p>
      <w:pPr>
        <w:pStyle w:val="ListParagraph"/>
        <w:numPr>
          <w:ilvl w:val="0"/>
          <w:numId w:val="1"/>
        </w:numPr>
        <w:spacing w:after="60"/>
      </w:pPr>
      <w:r>
        <w:rPr>
          <w:sz w:val="22"/>
          <w:szCs w:val="22"/>
        </w:rPr>
        <w:t xml:space="preserve">Step-back and referral guidance ready, in case practice touches something personal.</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pStyle w:val="Heading3"/>
        <w:spacing w:after="60" w:before="160"/>
      </w:pPr>
      <w:r>
        <w:rPr>
          <w:b/>
          <w:bCs/>
          <w:color w:val="1F3A5F"/>
          <w:sz w:val="23"/>
          <w:szCs w:val="23"/>
        </w:rPr>
        <w:t xml:space="preserve">Step 1: Two ways a researcher finds out  (40 min)</w:t>
      </w:r>
    </w:p>
    <w:p>
      <w:pPr>
        <w:spacing w:after="120" w:before="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things about our hills can we find out by asking and looking here?</w:t>
      </w:r>
    </w:p>
    <w:p>
      <w:pPr>
        <w:pStyle w:val="ListParagraph"/>
        <w:numPr>
          <w:ilvl w:val="0"/>
          <w:numId w:val="1"/>
        </w:numPr>
        <w:spacing w:after="60"/>
      </w:pPr>
      <w:r>
        <w:rPr>
          <w:sz w:val="22"/>
          <w:szCs w:val="22"/>
        </w:rPr>
        <w:t xml:space="preserve">Which things can our source pack help us with?</w:t>
      </w:r>
    </w:p>
    <w:p>
      <w:pPr>
        <w:pStyle w:val="Heading3"/>
        <w:spacing w:after="60" w:before="160"/>
      </w:pPr>
      <w:r>
        <w:rPr>
          <w:b/>
          <w:bCs/>
          <w:color w:val="1F3A5F"/>
          <w:sz w:val="23"/>
          <w:szCs w:val="23"/>
        </w:rPr>
        <w:t xml:space="preserve">Step 2: The rules that keep everyone safe and fair  (40 min)</w:t>
      </w:r>
    </w:p>
    <w:p>
      <w:pPr>
        <w:spacing w:after="120" w:before="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say so a person knows they can stop any time?</w:t>
      </w:r>
    </w:p>
    <w:p>
      <w:pPr>
        <w:pStyle w:val="ListParagraph"/>
        <w:numPr>
          <w:ilvl w:val="0"/>
          <w:numId w:val="1"/>
        </w:numPr>
        <w:spacing w:after="60"/>
      </w:pPr>
      <w:r>
        <w:rPr>
          <w:sz w:val="22"/>
          <w:szCs w:val="22"/>
        </w:rPr>
        <w:t xml:space="preserve">Why do we never write down or say the name of the person we asked?</w:t>
      </w:r>
    </w:p>
    <w:p>
      <w:pPr>
        <w:pStyle w:val="Heading3"/>
        <w:spacing w:after="60" w:before="160"/>
      </w:pPr>
      <w:r>
        <w:rPr>
          <w:b/>
          <w:bCs/>
          <w:color w:val="1F3A5F"/>
          <w:sz w:val="23"/>
          <w:szCs w:val="23"/>
        </w:rPr>
        <w:t xml:space="preserve">Step 3: Practise the consent request aloud  (40 min)</w:t>
      </w:r>
    </w:p>
    <w:p>
      <w:pPr>
        <w:spacing w:after="120" w:before="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did it feel to ask? How did it feel to be asked?</w:t>
      </w:r>
    </w:p>
    <w:p>
      <w:pPr>
        <w:pStyle w:val="ListParagraph"/>
        <w:numPr>
          <w:ilvl w:val="0"/>
          <w:numId w:val="1"/>
        </w:numPr>
        <w:spacing w:after="60"/>
      </w:pPr>
      <w:r>
        <w:rPr>
          <w:sz w:val="22"/>
          <w:szCs w:val="22"/>
        </w:rPr>
        <w:t xml:space="preserve">What will you say if the person says no?</w:t>
      </w:r>
    </w:p>
    <w:p>
      <w:pPr>
        <w:spacing w:after="120"/>
      </w:pPr>
      <w:r>
        <w:rPr>
          <w:b/>
          <w:bCs/>
          <w:color w:val="7A3B69"/>
          <w:sz w:val="22"/>
          <w:szCs w:val="22"/>
        </w:rPr>
        <w:t xml:space="preserve">Student worksheet: </w:t>
      </w:r>
      <w:r>
        <w:rPr>
          <w:sz w:val="22"/>
          <w:szCs w:val="22"/>
        </w:rPr>
        <w:t xml:space="preserve">Asking permission — our reminder (in the student workbook)</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40" w:before="80"/>
      </w:pPr>
      <w:r>
        <w:rPr>
          <w:b/>
          <w:bCs/>
          <w:i/>
          <w:iCs/>
          <w:color w:val="6E7A2E"/>
          <w:sz w:val="21"/>
          <w:szCs w:val="21"/>
        </w:rPr>
        <w:t xml:space="preserve">Activity in the material bank: Design our interview and survey questions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and small groups to draft and try 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See the difference between an open question that lets people tell us what they think, and a leading question that pushes an answer.</w:t>
      </w:r>
    </w:p>
    <w:p>
      <w:pPr>
        <w:pStyle w:val="ListParagraph"/>
        <w:numPr>
          <w:ilvl w:val="0"/>
          <w:numId w:val="1"/>
        </w:numPr>
        <w:spacing w:after="60"/>
      </w:pPr>
      <w:r>
        <w:rPr>
          <w:sz w:val="22"/>
          <w:szCs w:val="22"/>
        </w:rPr>
        <w:t xml:space="preserve">Design a short set of oral interview questions, one or two for each of our four sub-questions about the hills.</w:t>
      </w:r>
    </w:p>
    <w:p>
      <w:pPr>
        <w:pStyle w:val="ListParagraph"/>
        <w:numPr>
          <w:ilvl w:val="0"/>
          <w:numId w:val="1"/>
        </w:numPr>
        <w:spacing w:after="60"/>
      </w:pPr>
      <w:r>
        <w:rPr>
          <w:sz w:val="22"/>
          <w:szCs w:val="22"/>
        </w:rPr>
        <w:t xml:space="preserve">Decide whether a very short oral survey — one or two questions asked of many people — would help, and shape it so it can be answered with a mark or a picture.</w:t>
      </w:r>
    </w:p>
    <w:p>
      <w:pPr>
        <w:pStyle w:val="ListParagraph"/>
        <w:numPr>
          <w:ilvl w:val="0"/>
          <w:numId w:val="1"/>
        </w:numPr>
        <w:spacing w:after="60"/>
      </w:pPr>
      <w:r>
        <w:rPr>
          <w:sz w:val="22"/>
          <w:szCs w:val="22"/>
        </w:rPr>
        <w:t xml:space="preserve">Try their questions on each other, notice what was confusing, and improve them.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60"/>
      </w:pPr>
      <w:r>
        <w:rPr>
          <w:sz w:val="22"/>
          <w:szCs w:val="22"/>
        </w:rPr>
        <w:t xml:space="preserve">The "our questions to ask" page from the research book (one per learner).</w:t>
      </w:r>
    </w:p>
    <w:p>
      <w:pPr>
        <w:pStyle w:val="ListParagraph"/>
        <w:numPr>
          <w:ilvl w:val="0"/>
          <w:numId w:val="1"/>
        </w:numPr>
        <w:spacing w:after="60"/>
      </w:pPr>
      <w:r>
        <w:rPr>
          <w:sz w:val="22"/>
          <w:szCs w:val="22"/>
        </w:rPr>
        <w:t xml:space="preserve">A few example questions prepared, some open and some leading, to sort together.</w:t>
      </w:r>
    </w:p>
    <w:p>
      <w:pPr>
        <w:pStyle w:val="ListParagraph"/>
        <w:numPr>
          <w:ilvl w:val="0"/>
          <w:numId w:val="1"/>
        </w:numPr>
        <w:spacing w:after="60"/>
      </w:pPr>
      <w:r>
        <w:rPr>
          <w:sz w:val="22"/>
          <w:szCs w:val="22"/>
        </w:rPr>
        <w:t xml:space="preserve">Marks or simple symbols agreed for recording survey answers (for example, faces or tally marks), for those not yet writing.</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questions come from our sub-questions, not from nowhere. Keep pointing back to the wall — every question we design should help answer one of the three things we want to find out. Model the difference between open and leading with your own voice: "What happens to this slope when it rains?" opens a person up; "The rain ruins the bare slope, doesn't it?" puts words in their mouth. Keep the set short — a handful of good questions beats a long list. Trying questions on each other first is how learners find the confusing ones before a real person does.</w:t>
      </w:r>
    </w:p>
    <w:p>
      <w:pPr>
        <w:pStyle w:val="Heading3"/>
        <w:spacing w:after="60" w:before="160"/>
      </w:pPr>
      <w:r>
        <w:rPr>
          <w:b/>
          <w:bCs/>
          <w:color w:val="1F3A5F"/>
          <w:sz w:val="23"/>
          <w:szCs w:val="23"/>
        </w:rPr>
        <w:t xml:space="preserve">Step 1: Open questions and leading questions  (40 min)</w:t>
      </w:r>
    </w:p>
    <w:p>
      <w:pPr>
        <w:spacing w:after="120" w:before="0"/>
      </w:pPr>
      <w:r>
        <w:rPr>
          <w:sz w:val="22"/>
          <w:szCs w:val="22"/>
        </w:rPr>
        <w:t xml:space="preserve">Sort a few prepared questions together into two piles: ones that let a person tell us what they really think, and ones that push them to a certain answer. Say each aloud and act out how a person might reply to each, so learners hear the difference rather than just naming it. Draw out why open questions give us truer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Does this question let the person say anything, or does it expect one answer?</w:t>
      </w:r>
    </w:p>
    <w:p>
      <w:pPr>
        <w:pStyle w:val="ListParagraph"/>
        <w:numPr>
          <w:ilvl w:val="0"/>
          <w:numId w:val="1"/>
        </w:numPr>
        <w:spacing w:after="60"/>
      </w:pPr>
      <w:r>
        <w:rPr>
          <w:sz w:val="22"/>
          <w:szCs w:val="22"/>
        </w:rPr>
        <w:t xml:space="preserve">How could we turn this leading question into an open one?</w:t>
      </w:r>
    </w:p>
    <w:p>
      <w:pPr>
        <w:pStyle w:val="Heading3"/>
        <w:spacing w:after="60" w:before="160"/>
      </w:pPr>
      <w:r>
        <w:rPr>
          <w:b/>
          <w:bCs/>
          <w:color w:val="1F3A5F"/>
          <w:sz w:val="23"/>
          <w:szCs w:val="23"/>
        </w:rPr>
        <w:t xml:space="preserve">Step 2: Design our questions, sub-question by sub-question  (50 min)</w:t>
      </w:r>
    </w:p>
    <w:p>
      <w:pPr>
        <w:spacing w:after="120" w:before="0"/>
      </w:pPr>
      <w:r>
        <w:rPr>
          <w:sz w:val="22"/>
          <w:szCs w:val="22"/>
        </w:rPr>
        <w:t xml:space="preserve">Working from the four sub-questions on the wall, small groups draft one or two oral interview questions for each. Then decide together whether a very short survey would help — one or two simple questions we could ask many people and record with a mark or picture. Keep everything short and easy to say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sub-question does this help us answer?</w:t>
      </w:r>
    </w:p>
    <w:p>
      <w:pPr>
        <w:pStyle w:val="ListParagraph"/>
        <w:numPr>
          <w:ilvl w:val="0"/>
          <w:numId w:val="1"/>
        </w:numPr>
        <w:spacing w:after="60"/>
      </w:pPr>
      <w:r>
        <w:rPr>
          <w:sz w:val="22"/>
          <w:szCs w:val="22"/>
        </w:rPr>
        <w:t xml:space="preserve">Could a person answer this with a mark or a picture, if they cannot write?</w:t>
      </w:r>
    </w:p>
    <w:p>
      <w:pPr>
        <w:pStyle w:val="Heading3"/>
        <w:spacing w:after="60" w:before="160"/>
      </w:pPr>
      <w:r>
        <w:rPr>
          <w:b/>
          <w:bCs/>
          <w:color w:val="1F3A5F"/>
          <w:sz w:val="23"/>
          <w:szCs w:val="23"/>
        </w:rPr>
        <w:t xml:space="preserve">Step 3: Try them on each other and improve  (30 min)</w:t>
      </w:r>
    </w:p>
    <w:p>
      <w:pPr>
        <w:spacing w:after="120" w:before="0"/>
      </w:pPr>
      <w:r>
        <w:rPr>
          <w:sz w:val="22"/>
          <w:szCs w:val="22"/>
        </w:rPr>
        <w:t xml:space="preserve">In pairs, learners try their questions on each other as if for real, opening with the consent request they practised. They notice which questions were confusing, too long, or pushed an answer, and fix them. The improved set goes onto their "our questions to ask" page.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question was hard to understand? How can we say it more simply?</w:t>
      </w:r>
    </w:p>
    <w:p>
      <w:pPr>
        <w:pStyle w:val="ListParagraph"/>
        <w:numPr>
          <w:ilvl w:val="0"/>
          <w:numId w:val="1"/>
        </w:numPr>
        <w:spacing w:after="60"/>
      </w:pPr>
      <w:r>
        <w:rPr>
          <w:sz w:val="22"/>
          <w:szCs w:val="22"/>
        </w:rPr>
        <w:t xml:space="preserve">Did any question push you toward an answer? How can we open it up?</w:t>
      </w:r>
    </w:p>
    <w:p>
      <w:pPr>
        <w:spacing w:after="120"/>
      </w:pPr>
      <w:r>
        <w:rPr>
          <w:b/>
          <w:bCs/>
          <w:color w:val="7A3B69"/>
          <w:sz w:val="22"/>
          <w:szCs w:val="22"/>
        </w:rPr>
        <w:t xml:space="preserve">Student worksheet: </w:t>
      </w:r>
      <w:r>
        <w:rPr>
          <w:sz w:val="22"/>
          <w:szCs w:val="22"/>
        </w:rPr>
        <w:t xml:space="preserve">Our questions to ask (in the student workbook)</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40" w:before="80"/>
      </w:pPr>
      <w:r>
        <w:rPr>
          <w:b/>
          <w:bCs/>
          <w:i/>
          <w:iCs/>
          <w:color w:val="6E7A2E"/>
          <w:sz w:val="21"/>
          <w:szCs w:val="21"/>
        </w:rPr>
        <w:t xml:space="preserve">Activity in the material bank: Go and gather</w:t>
      </w:r>
    </w:p>
    <w:p>
      <w:pPr>
        <w:spacing w:after="120"/>
      </w:pPr>
      <w:r>
        <w:rPr>
          <w:b/>
          <w:bCs/>
          <w:color w:val="7A3B69"/>
          <w:sz w:val="22"/>
          <w:szCs w:val="22"/>
        </w:rPr>
        <w:t xml:space="preserve">Timing: </w:t>
      </w:r>
      <w:r>
        <w:rPr>
          <w:sz w:val="22"/>
          <w:szCs w:val="22"/>
        </w:rPr>
        <w:t xml:space="preserve">1 hour facilitated + 3 hours independent</w:t>
      </w:r>
    </w:p>
    <w:p>
      <w:pPr>
        <w:spacing w:after="120"/>
      </w:pPr>
      <w:r>
        <w:rPr>
          <w:b/>
          <w:bCs/>
          <w:color w:val="7A3B69"/>
          <w:sz w:val="22"/>
          <w:szCs w:val="22"/>
        </w:rPr>
        <w:t xml:space="preserve">Grouping: </w:t>
      </w:r>
      <w:r>
        <w:rPr>
          <w:sz w:val="22"/>
          <w:szCs w:val="22"/>
        </w:rPr>
        <w:t xml:space="preserve">Same-gender pairs for gathering; whole group for the check-in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one or two people, or look at one or two places, from our community map — asking permission first, every time.</w:t>
      </w:r>
    </w:p>
    <w:p>
      <w:pPr>
        <w:pStyle w:val="ListParagraph"/>
        <w:numPr>
          <w:ilvl w:val="0"/>
          <w:numId w:val="1"/>
        </w:numPr>
        <w:spacing w:after="60"/>
      </w:pPr>
      <w:r>
        <w:rPr>
          <w:sz w:val="22"/>
          <w:szCs w:val="22"/>
        </w:rPr>
        <w:t xml:space="preserve">Record what they find in the research book, with marks, drawings, and a few words.</w:t>
      </w:r>
    </w:p>
    <w:p>
      <w:pPr>
        <w:pStyle w:val="ListParagraph"/>
        <w:numPr>
          <w:ilvl w:val="0"/>
          <w:numId w:val="1"/>
        </w:numPr>
        <w:spacing w:after="60"/>
      </w:pPr>
      <w:r>
        <w:rPr>
          <w:sz w:val="22"/>
          <w:szCs w:val="22"/>
        </w:rPr>
        <w:t xml:space="preserve">Bring what they found back to the group and share it in a warm check-in.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community map (who and what we can safely learn from).</w:t>
      </w:r>
    </w:p>
    <w:p>
      <w:pPr>
        <w:pStyle w:val="ListParagraph"/>
        <w:numPr>
          <w:ilvl w:val="0"/>
          <w:numId w:val="1"/>
        </w:numPr>
        <w:spacing w:after="60"/>
      </w:pPr>
      <w:r>
        <w:rPr>
          <w:sz w:val="22"/>
          <w:szCs w:val="22"/>
        </w:rPr>
        <w:t xml:space="preserve">The interview or survey questions the group designed.</w:t>
      </w:r>
    </w:p>
    <w:p>
      <w:pPr>
        <w:pStyle w:val="ListParagraph"/>
        <w:numPr>
          <w:ilvl w:val="0"/>
          <w:numId w:val="1"/>
        </w:numPr>
        <w:spacing w:after="60"/>
      </w:pPr>
      <w:r>
        <w:rPr>
          <w:sz w:val="22"/>
          <w:szCs w:val="22"/>
        </w:rPr>
        <w:t xml:space="preserve">The gathering-record page in the research book, one per learner.</w:t>
      </w:r>
    </w:p>
    <w:p>
      <w:pPr>
        <w:pStyle w:val="ListParagraph"/>
        <w:numPr>
          <w:ilvl w:val="0"/>
          <w:numId w:val="1"/>
        </w:numPr>
        <w:spacing w:after="60"/>
      </w:pPr>
      <w:r>
        <w:rPr>
          <w:sz w:val="22"/>
          <w:szCs w:val="22"/>
        </w:rPr>
        <w:t xml:space="preserve">A gender-responsive gathering plan, so girls can take part safely — see the facilitation notes.</w:t>
      </w:r>
    </w:p>
    <w:p>
      <w:pPr>
        <w:pStyle w:val="ListParagraph"/>
        <w:numPr>
          <w:ilvl w:val="0"/>
          <w:numId w:val="1"/>
        </w:numPr>
        <w:spacing w:after="6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spacing w:after="60" w:before="160"/>
      </w:pPr>
      <w:r>
        <w:rPr>
          <w:b/>
          <w:bCs/>
          <w:color w:val="1F3A5F"/>
          <w:sz w:val="23"/>
          <w:szCs w:val="23"/>
        </w:rPr>
        <w:t xml:space="preserve">Step 1: Check in on our gathering  (30 min)</w:t>
      </w:r>
    </w:p>
    <w:p>
      <w:pPr>
        <w:spacing w:after="120" w:before="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did you ask, and what did they say?</w:t>
      </w:r>
    </w:p>
    <w:p>
      <w:pPr>
        <w:pStyle w:val="ListParagraph"/>
        <w:numPr>
          <w:ilvl w:val="0"/>
          <w:numId w:val="1"/>
        </w:numPr>
        <w:spacing w:after="60"/>
      </w:pPr>
      <w:r>
        <w:rPr>
          <w:sz w:val="22"/>
          <w:szCs w:val="22"/>
        </w:rPr>
        <w:t xml:space="preserve">What got in the way, and how could we get around it?</w:t>
      </w:r>
    </w:p>
    <w:p>
      <w:pPr>
        <w:pStyle w:val="Heading3"/>
        <w:spacing w:after="60" w:before="160"/>
      </w:pPr>
      <w:r>
        <w:rPr>
          <w:b/>
          <w:bCs/>
          <w:color w:val="1F3A5F"/>
          <w:sz w:val="23"/>
          <w:szCs w:val="23"/>
        </w:rPr>
        <w:t xml:space="preserve">Step 2: Gather between sessions  (3 hours independent)</w:t>
      </w:r>
    </w:p>
    <w:p>
      <w:pPr>
        <w:spacing w:after="120" w:before="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20"/>
      </w:pPr>
      <w:r>
        <w:rPr>
          <w:b/>
          <w:bCs/>
          <w:color w:val="7A3B69"/>
          <w:sz w:val="22"/>
          <w:szCs w:val="22"/>
        </w:rPr>
        <w:t xml:space="preserve">Student worksheet: </w:t>
      </w:r>
      <w:r>
        <w:rPr>
          <w:sz w:val="22"/>
          <w:szCs w:val="22"/>
        </w:rPr>
        <w:t xml:space="preserve">What I found when I asked and looked (in the student workbook)</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40" w:before="80"/>
      </w:pPr>
      <w:r>
        <w:rPr>
          <w:b/>
          <w:bCs/>
          <w:i/>
          <w:iCs/>
          <w:color w:val="6E7A2E"/>
          <w:sz w:val="21"/>
          <w:szCs w:val="21"/>
        </w:rPr>
        <w:t xml:space="preserve">Activity in the material bank: Can we trust it? Weighing our sources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 short independent think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three checks a researcher makes of any source — leading with checking it against others.</w:t>
      </w:r>
    </w:p>
    <w:p>
      <w:pPr>
        <w:pStyle w:val="ListParagraph"/>
        <w:numPr>
          <w:ilvl w:val="0"/>
          <w:numId w:val="1"/>
        </w:numPr>
        <w:spacing w:after="60"/>
      </w:pPr>
      <w:r>
        <w:rPr>
          <w:sz w:val="22"/>
          <w:szCs w:val="22"/>
        </w:rPr>
        <w:t xml:space="preserve">Weigh the sources in the pack — some strong, one weak — and say which can carry more weight.</w:t>
      </w:r>
    </w:p>
    <w:p>
      <w:pPr>
        <w:pStyle w:val="ListParagraph"/>
        <w:numPr>
          <w:ilvl w:val="0"/>
          <w:numId w:val="1"/>
        </w:numPr>
        <w:spacing w:after="60"/>
      </w:pPr>
      <w:r>
        <w:rPr>
          <w:sz w:val="22"/>
          <w:szCs w:val="22"/>
        </w:rPr>
        <w:t xml:space="preserve">Weigh their own primary evidence too: one person's strong opinion is not the same as a pattern across many.</w:t>
      </w:r>
    </w:p>
    <w:p>
      <w:pPr>
        <w:pStyle w:val="ListParagraph"/>
        <w:numPr>
          <w:ilvl w:val="0"/>
          <w:numId w:val="1"/>
        </w:numPr>
        <w:spacing w:after="60"/>
      </w:pPr>
      <w:r>
        <w:rPr>
          <w:sz w:val="22"/>
          <w:szCs w:val="22"/>
        </w:rPr>
        <w:t xml:space="preserve">Mark, in the research book, how much weight each piece of evidence can bear.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and its printed "Can we trust it?" cards.</w:t>
      </w:r>
    </w:p>
    <w:p>
      <w:pPr>
        <w:pStyle w:val="ListParagraph"/>
        <w:numPr>
          <w:ilvl w:val="0"/>
          <w:numId w:val="1"/>
        </w:numPr>
        <w:spacing w:after="60"/>
      </w:pPr>
      <w:r>
        <w:rPr>
          <w:sz w:val="22"/>
          <w:szCs w:val="22"/>
        </w:rPr>
        <w:t xml:space="preserve">The evidence log from earlier in the course, with what learners have gathered so far.</w:t>
      </w:r>
    </w:p>
    <w:p>
      <w:pPr>
        <w:pStyle w:val="ListParagraph"/>
        <w:numPr>
          <w:ilvl w:val="0"/>
          <w:numId w:val="1"/>
        </w:numPr>
        <w:spacing w:after="60"/>
      </w:pPr>
      <w:r>
        <w:rPr>
          <w:sz w:val="22"/>
          <w:szCs w:val="22"/>
        </w:rPr>
        <w:t xml:space="preserve">The "can we trust it?" sheet from the research book (one per learner).</w:t>
      </w:r>
    </w:p>
    <w:p>
      <w:pPr>
        <w:pStyle w:val="ListParagraph"/>
        <w:numPr>
          <w:ilvl w:val="0"/>
          <w:numId w:val="1"/>
        </w:numPr>
        <w:spacing w:after="60"/>
      </w:pPr>
      <w:r>
        <w:rPr>
          <w:sz w:val="22"/>
          <w:szCs w:val="22"/>
        </w:rPr>
        <w:t xml:space="preserve">A floor or wall where cards can be placed along a line from "trust more" to "trust less".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spacing w:after="60" w:before="160"/>
      </w:pPr>
      <w:r>
        <w:rPr>
          <w:b/>
          <w:bCs/>
          <w:color w:val="1F3A5F"/>
          <w:sz w:val="23"/>
          <w:szCs w:val="23"/>
        </w:rPr>
        <w:t xml:space="preserve">Step 1: Three checks a researcher makes  (30 min)</w:t>
      </w:r>
    </w:p>
    <w:p>
      <w:pPr>
        <w:spacing w:after="120" w:before="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made this, and could they have a reason to tell it one way?</w:t>
      </w:r>
    </w:p>
    <w:p>
      <w:pPr>
        <w:pStyle w:val="ListParagraph"/>
        <w:numPr>
          <w:ilvl w:val="0"/>
          <w:numId w:val="1"/>
        </w:numPr>
        <w:spacing w:after="60"/>
      </w:pPr>
      <w:r>
        <w:rPr>
          <w:sz w:val="22"/>
          <w:szCs w:val="22"/>
        </w:rPr>
        <w:t xml:space="preserve">Do they show how they know — and is it still true?</w:t>
      </w:r>
    </w:p>
    <w:p>
      <w:pPr>
        <w:pStyle w:val="ListParagraph"/>
        <w:numPr>
          <w:ilvl w:val="0"/>
          <w:numId w:val="1"/>
        </w:numPr>
        <w:spacing w:after="60"/>
      </w:pPr>
      <w:r>
        <w:rPr>
          <w:sz w:val="22"/>
          <w:szCs w:val="22"/>
        </w:rPr>
        <w:t xml:space="preserve">Does it agree with the other sources, and with what we found ourselves?</w:t>
      </w:r>
    </w:p>
    <w:p>
      <w:pPr>
        <w:pStyle w:val="Heading3"/>
        <w:spacing w:after="60" w:before="160"/>
      </w:pPr>
      <w:r>
        <w:rPr>
          <w:b/>
          <w:bCs/>
          <w:color w:val="1F3A5F"/>
          <w:sz w:val="23"/>
          <w:szCs w:val="23"/>
        </w:rPr>
        <w:t xml:space="preserve">Step 2: Weigh the source pack on a line  (45 min)</w:t>
      </w:r>
    </w:p>
    <w:p>
      <w:pPr>
        <w:spacing w:after="120" w:before="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source sit here and not further along?</w:t>
      </w:r>
    </w:p>
    <w:p>
      <w:pPr>
        <w:pStyle w:val="ListParagraph"/>
        <w:numPr>
          <w:ilvl w:val="0"/>
          <w:numId w:val="1"/>
        </w:numPr>
        <w:spacing w:after="60"/>
      </w:pPr>
      <w:r>
        <w:rPr>
          <w:sz w:val="22"/>
          <w:szCs w:val="22"/>
        </w:rPr>
        <w:t xml:space="preserve">Which source would you trust most for our question, and why?</w:t>
      </w:r>
    </w:p>
    <w:p>
      <w:pPr>
        <w:pStyle w:val="Heading3"/>
        <w:spacing w:after="60" w:before="160"/>
      </w:pPr>
      <w:r>
        <w:rPr>
          <w:b/>
          <w:bCs/>
          <w:color w:val="1F3A5F"/>
          <w:sz w:val="23"/>
          <w:szCs w:val="23"/>
        </w:rPr>
        <w:t xml:space="preserve">Step 3: Weigh our own evidence too  (30 min)</w:t>
      </w:r>
    </w:p>
    <w:p>
      <w:pPr>
        <w:spacing w:after="120" w:before="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many people say this, or just one?</w:t>
      </w:r>
    </w:p>
    <w:p>
      <w:pPr>
        <w:pStyle w:val="ListParagraph"/>
        <w:numPr>
          <w:ilvl w:val="0"/>
          <w:numId w:val="1"/>
        </w:numPr>
        <w:spacing w:after="60"/>
      </w:pPr>
      <w:r>
        <w:rPr>
          <w:sz w:val="22"/>
          <w:szCs w:val="22"/>
        </w:rPr>
        <w:t xml:space="preserve">Did we see it ourselves, or were we told it?</w:t>
      </w:r>
    </w:p>
    <w:p>
      <w:pPr>
        <w:pStyle w:val="Heading3"/>
        <w:spacing w:after="60" w:before="160"/>
      </w:pPr>
      <w:r>
        <w:rPr>
          <w:b/>
          <w:bCs/>
          <w:color w:val="1F3A5F"/>
          <w:sz w:val="23"/>
          <w:szCs w:val="23"/>
        </w:rPr>
        <w:t xml:space="preserve">Step 4: Mark how much weight each piece can bear  (15 min)</w:t>
      </w:r>
    </w:p>
    <w:p>
      <w:pPr>
        <w:spacing w:after="120" w:before="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20"/>
      </w:pPr>
      <w:r>
        <w:rPr>
          <w:b/>
          <w:bCs/>
          <w:color w:val="7A3B69"/>
          <w:sz w:val="22"/>
          <w:szCs w:val="22"/>
        </w:rPr>
        <w:t xml:space="preserve">Student worksheet: </w:t>
      </w:r>
      <w:r>
        <w:rPr>
          <w:sz w:val="22"/>
          <w:szCs w:val="22"/>
        </w:rPr>
        <w:t xml:space="preserve">Can we trust it? (in the student workbook)</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40" w:before="80"/>
      </w:pPr>
      <w:r>
        <w:rPr>
          <w:b/>
          <w:bCs/>
          <w:i/>
          <w:iCs/>
          <w:color w:val="6E7A2E"/>
          <w:sz w:val="21"/>
          <w:szCs w:val="21"/>
        </w:rPr>
        <w:t xml:space="preserve">Activity in the material bank: Sort and theme what we found</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around a shared floor or wall space; pairs to prepare cards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Turn each piece of evidence into a card, drawing, or mark that can be moved and grouped.</w:t>
      </w:r>
    </w:p>
    <w:p>
      <w:pPr>
        <w:pStyle w:val="ListParagraph"/>
        <w:numPr>
          <w:ilvl w:val="0"/>
          <w:numId w:val="1"/>
        </w:numPr>
        <w:spacing w:after="60"/>
      </w:pPr>
      <w:r>
        <w:rPr>
          <w:sz w:val="22"/>
          <w:szCs w:val="22"/>
        </w:rPr>
        <w:t xml:space="preserve">Physically group the cards into clusters on the floor or wall, moving them until the groups feel right.</w:t>
      </w:r>
    </w:p>
    <w:p>
      <w:pPr>
        <w:pStyle w:val="ListParagraph"/>
        <w:numPr>
          <w:ilvl w:val="0"/>
          <w:numId w:val="1"/>
        </w:numPr>
        <w:spacing w:after="60"/>
      </w:pPr>
      <w:r>
        <w:rPr>
          <w:sz w:val="22"/>
          <w:szCs w:val="22"/>
        </w:rPr>
        <w:t xml:space="preserve">Give each cluster a name — a theme — in words or a drawing.</w:t>
      </w:r>
    </w:p>
    <w:p>
      <w:pPr>
        <w:pStyle w:val="ListParagraph"/>
        <w:numPr>
          <w:ilvl w:val="0"/>
          <w:numId w:val="1"/>
        </w:numPr>
        <w:spacing w:after="60"/>
      </w:pPr>
      <w:r>
        <w:rPr>
          <w:sz w:val="22"/>
          <w:szCs w:val="22"/>
        </w:rPr>
        <w:t xml:space="preserve">Notice the patterns: what keeps coming up, where sources agree or disagree, what seems to cause what.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evidence log and the weighed evidence from the earlier activities.</w:t>
      </w:r>
    </w:p>
    <w:p>
      <w:pPr>
        <w:pStyle w:val="ListParagraph"/>
        <w:numPr>
          <w:ilvl w:val="0"/>
          <w:numId w:val="1"/>
        </w:numPr>
        <w:spacing w:after="60"/>
      </w:pPr>
      <w:r>
        <w:rPr>
          <w:sz w:val="22"/>
          <w:szCs w:val="22"/>
        </w:rPr>
        <w:t xml:space="preserve">Cards, paper scraps, or sticky notes, and pens — one idea per card.</w:t>
      </w:r>
    </w:p>
    <w:p>
      <w:pPr>
        <w:pStyle w:val="ListParagraph"/>
        <w:numPr>
          <w:ilvl w:val="0"/>
          <w:numId w:val="1"/>
        </w:numPr>
        <w:spacing w:after="60"/>
      </w:pPr>
      <w:r>
        <w:rPr>
          <w:sz w:val="22"/>
          <w:szCs w:val="22"/>
        </w:rPr>
        <w:t xml:space="preserve">A large clear floor or wall where the whole group can see and reach the cards.</w:t>
      </w:r>
    </w:p>
    <w:p>
      <w:pPr>
        <w:pStyle w:val="ListParagraph"/>
        <w:numPr>
          <w:ilvl w:val="0"/>
          <w:numId w:val="1"/>
        </w:numPr>
        <w:spacing w:after="60"/>
      </w:pPr>
      <w:r>
        <w:rPr>
          <w:sz w:val="22"/>
          <w:szCs w:val="22"/>
        </w:rPr>
        <w:t xml:space="preserve">The "our themes" sheet from the research book (one per learner), to record the clusters at the end.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spacing w:after="60" w:before="160"/>
      </w:pPr>
      <w:r>
        <w:rPr>
          <w:b/>
          <w:bCs/>
          <w:color w:val="1F3A5F"/>
          <w:sz w:val="23"/>
          <w:szCs w:val="23"/>
        </w:rPr>
        <w:t xml:space="preserve">Step 1: Turn our evidence into cards we can move  (30 min)</w:t>
      </w:r>
    </w:p>
    <w:p>
      <w:pPr>
        <w:spacing w:after="120" w:before="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one thing this piece of evidence tells us?</w:t>
      </w:r>
    </w:p>
    <w:p>
      <w:pPr>
        <w:pStyle w:val="ListParagraph"/>
        <w:numPr>
          <w:ilvl w:val="0"/>
          <w:numId w:val="1"/>
        </w:numPr>
        <w:spacing w:after="60"/>
      </w:pPr>
      <w:r>
        <w:rPr>
          <w:sz w:val="22"/>
          <w:szCs w:val="22"/>
        </w:rPr>
        <w:t xml:space="preserve">Where did it come from — a person, our own eyes, or a source?</w:t>
      </w:r>
    </w:p>
    <w:p>
      <w:pPr>
        <w:pStyle w:val="Heading3"/>
        <w:spacing w:after="60" w:before="160"/>
      </w:pPr>
      <w:r>
        <w:rPr>
          <w:b/>
          <w:bCs/>
          <w:color w:val="1F3A5F"/>
          <w:sz w:val="23"/>
          <w:szCs w:val="23"/>
        </w:rPr>
        <w:t xml:space="preserve">Step 2: Group the cards on the floor  (50 min)</w:t>
      </w:r>
    </w:p>
    <w:p>
      <w:pPr>
        <w:spacing w:after="120" w:before="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belong together? Why?</w:t>
      </w:r>
    </w:p>
    <w:p>
      <w:pPr>
        <w:pStyle w:val="ListParagraph"/>
        <w:numPr>
          <w:ilvl w:val="0"/>
          <w:numId w:val="1"/>
        </w:numPr>
        <w:spacing w:after="60"/>
      </w:pPr>
      <w:r>
        <w:rPr>
          <w:sz w:val="22"/>
          <w:szCs w:val="22"/>
        </w:rPr>
        <w:t xml:space="preserve">Where do our sources and the people we asked agree — and where do they disagree?</w:t>
      </w:r>
    </w:p>
    <w:p>
      <w:pPr>
        <w:pStyle w:val="Heading3"/>
        <w:spacing w:after="60" w:before="160"/>
      </w:pPr>
      <w:r>
        <w:rPr>
          <w:b/>
          <w:bCs/>
          <w:color w:val="1F3A5F"/>
          <w:sz w:val="23"/>
          <w:szCs w:val="23"/>
        </w:rPr>
        <w:t xml:space="preserve">Step 3: Name each theme  (25 min)</w:t>
      </w:r>
    </w:p>
    <w:p>
      <w:pPr>
        <w:spacing w:after="120" w:before="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should we call this group?</w:t>
      </w:r>
    </w:p>
    <w:p>
      <w:pPr>
        <w:pStyle w:val="ListParagraph"/>
        <w:numPr>
          <w:ilvl w:val="0"/>
          <w:numId w:val="1"/>
        </w:numPr>
        <w:spacing w:after="60"/>
      </w:pPr>
      <w:r>
        <w:rPr>
          <w:sz w:val="22"/>
          <w:szCs w:val="22"/>
        </w:rPr>
        <w:t xml:space="preserve">What keeps coming up across the whole floor?</w:t>
      </w:r>
    </w:p>
    <w:p>
      <w:pPr>
        <w:pStyle w:val="Heading3"/>
        <w:spacing w:after="60" w:before="160"/>
      </w:pPr>
      <w:r>
        <w:rPr>
          <w:b/>
          <w:bCs/>
          <w:color w:val="1F3A5F"/>
          <w:sz w:val="23"/>
          <w:szCs w:val="23"/>
        </w:rPr>
        <w:t xml:space="preserve">Step 4: Record our themes  (15 min)</w:t>
      </w:r>
    </w:p>
    <w:p>
      <w:pPr>
        <w:spacing w:after="120" w:before="0"/>
      </w:pPr>
      <w:r>
        <w:rPr>
          <w:sz w:val="22"/>
          <w:szCs w:val="22"/>
        </w:rPr>
        <w:t xml:space="preserve">Learners copy the clusters and their names onto the "our themes" sheet in the research book, so the thinking is kept for the next step, when we ask what it all means.</w:t>
      </w:r>
    </w:p>
    <w:p>
      <w:pPr>
        <w:spacing w:after="120"/>
      </w:pPr>
      <w:r>
        <w:rPr>
          <w:b/>
          <w:bCs/>
          <w:color w:val="7A3B69"/>
          <w:sz w:val="22"/>
          <w:szCs w:val="22"/>
        </w:rPr>
        <w:t xml:space="preserve">Student worksheet: </w:t>
      </w:r>
      <w:r>
        <w:rPr>
          <w:sz w:val="22"/>
          <w:szCs w:val="22"/>
        </w:rPr>
        <w:t xml:space="preserve">Our themes — what keeps coming up (in the student workbook)</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40" w:before="80"/>
      </w:pPr>
      <w:r>
        <w:rPr>
          <w:b/>
          <w:bCs/>
          <w:i/>
          <w:iCs/>
          <w:color w:val="6E7A2E"/>
          <w:sz w:val="21"/>
          <w:szCs w:val="21"/>
        </w:rPr>
        <w:t xml:space="preserve">Activity in the material bank: From findings to insights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small groups to draft; whole group to sharpen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with an example, the difference between a finding and an insight.</w:t>
      </w:r>
    </w:p>
    <w:p>
      <w:pPr>
        <w:pStyle w:val="ListParagraph"/>
        <w:numPr>
          <w:ilvl w:val="0"/>
          <w:numId w:val="1"/>
        </w:numPr>
        <w:spacing w:after="60"/>
      </w:pPr>
      <w:r>
        <w:rPr>
          <w:sz w:val="22"/>
          <w:szCs w:val="22"/>
        </w:rPr>
        <w:t xml:space="preserve">Take a theme and ask what it means, why it matters, and what could be done about it.</w:t>
      </w:r>
    </w:p>
    <w:p>
      <w:pPr>
        <w:pStyle w:val="ListParagraph"/>
        <w:numPr>
          <w:ilvl w:val="0"/>
          <w:numId w:val="1"/>
        </w:numPr>
        <w:spacing w:after="60"/>
      </w:pPr>
      <w:r>
        <w:rPr>
          <w:sz w:val="22"/>
          <w:szCs w:val="22"/>
        </w:rPr>
        <w:t xml:space="preserve">Draft a few clear insight statements, each one they can point to the evidence for.</w:t>
      </w:r>
    </w:p>
    <w:p>
      <w:pPr>
        <w:pStyle w:val="ListParagraph"/>
        <w:numPr>
          <w:ilvl w:val="0"/>
          <w:numId w:val="1"/>
        </w:numPr>
        <w:spacing w:after="60"/>
      </w:pPr>
      <w:r>
        <w:rPr>
          <w:sz w:val="22"/>
          <w:szCs w:val="22"/>
        </w:rPr>
        <w:t xml:space="preserve">Sort each statement into "the evidence shows this" or "this is our opinion" — and keep them apart.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"our themes" pages from the sorting activity, and the evidence log.</w:t>
      </w:r>
    </w:p>
    <w:p>
      <w:pPr>
        <w:pStyle w:val="ListParagraph"/>
        <w:numPr>
          <w:ilvl w:val="0"/>
          <w:numId w:val="1"/>
        </w:numPr>
        <w:spacing w:after="60"/>
      </w:pPr>
      <w:r>
        <w:rPr>
          <w:sz w:val="22"/>
          <w:szCs w:val="22"/>
        </w:rPr>
        <w:t xml:space="preserve">The "our insights" sheet from the research book (one per learner or group).</w:t>
      </w:r>
    </w:p>
    <w:p>
      <w:pPr>
        <w:pStyle w:val="ListParagraph"/>
        <w:numPr>
          <w:ilvl w:val="0"/>
          <w:numId w:val="1"/>
        </w:numPr>
        <w:spacing w:after="60"/>
      </w:pPr>
      <w:r>
        <w:rPr>
          <w:sz w:val="22"/>
          <w:szCs w:val="22"/>
        </w:rPr>
        <w:t xml:space="preserve">Two labels or spaces for sorting statements — "the evidence shows this" and "this is our opinion".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spacing w:after="60" w:before="160"/>
      </w:pPr>
      <w:r>
        <w:rPr>
          <w:b/>
          <w:bCs/>
          <w:color w:val="1F3A5F"/>
          <w:sz w:val="23"/>
          <w:szCs w:val="23"/>
        </w:rPr>
        <w:t xml:space="preserve">Step 1: A finding, and an insight  (30 min)</w:t>
      </w:r>
    </w:p>
    <w:p>
      <w:pPr>
        <w:spacing w:after="120" w:before="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the evidence say? (that is our finding)</w:t>
      </w:r>
    </w:p>
    <w:p>
      <w:pPr>
        <w:pStyle w:val="ListParagraph"/>
        <w:numPr>
          <w:ilvl w:val="0"/>
          <w:numId w:val="1"/>
        </w:numPr>
        <w:spacing w:after="60"/>
      </w:pPr>
      <w:r>
        <w:rPr>
          <w:sz w:val="22"/>
          <w:szCs w:val="22"/>
        </w:rPr>
        <w:t xml:space="preserve">What does it mean, and why does it matter? (that is our insight)</w:t>
      </w:r>
    </w:p>
    <w:p>
      <w:pPr>
        <w:pStyle w:val="Heading3"/>
        <w:spacing w:after="60" w:before="160"/>
      </w:pPr>
      <w:r>
        <w:rPr>
          <w:b/>
          <w:bCs/>
          <w:color w:val="1F3A5F"/>
          <w:sz w:val="23"/>
          <w:szCs w:val="23"/>
        </w:rPr>
        <w:t xml:space="preserve">Step 2: Turn our themes into insights  (50 min)</w:t>
      </w:r>
    </w:p>
    <w:p>
      <w:pPr>
        <w:spacing w:after="120" w:before="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matter for our hills and for people's homes?</w:t>
      </w:r>
    </w:p>
    <w:p>
      <w:pPr>
        <w:pStyle w:val="ListParagraph"/>
        <w:numPr>
          <w:ilvl w:val="0"/>
          <w:numId w:val="1"/>
        </w:numPr>
        <w:spacing w:after="60"/>
      </w:pPr>
      <w:r>
        <w:rPr>
          <w:sz w:val="22"/>
          <w:szCs w:val="22"/>
        </w:rPr>
        <w:t xml:space="preserve">What could be done — and what evidence makes us say so?</w:t>
      </w:r>
    </w:p>
    <w:p>
      <w:pPr>
        <w:pStyle w:val="Heading3"/>
        <w:spacing w:after="60" w:before="160"/>
      </w:pPr>
      <w:r>
        <w:rPr>
          <w:b/>
          <w:bCs/>
          <w:color w:val="1F3A5F"/>
          <w:sz w:val="23"/>
          <w:szCs w:val="23"/>
        </w:rPr>
        <w:t xml:space="preserve">Step 3: Evidence, or opinion?  (25 min)</w:t>
      </w:r>
    </w:p>
    <w:p>
      <w:pPr>
        <w:spacing w:after="120" w:before="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piece of evidence backs this up?</w:t>
      </w:r>
    </w:p>
    <w:p>
      <w:pPr>
        <w:pStyle w:val="ListParagraph"/>
        <w:numPr>
          <w:ilvl w:val="0"/>
          <w:numId w:val="1"/>
        </w:numPr>
        <w:spacing w:after="60"/>
      </w:pPr>
      <w:r>
        <w:rPr>
          <w:sz w:val="22"/>
          <w:szCs w:val="22"/>
        </w:rPr>
        <w:t xml:space="preserve">Is this what we found, or what we think?</w:t>
      </w:r>
    </w:p>
    <w:p>
      <w:pPr>
        <w:pStyle w:val="Heading3"/>
        <w:spacing w:after="60" w:before="160"/>
      </w:pPr>
      <w:r>
        <w:rPr>
          <w:b/>
          <w:bCs/>
          <w:color w:val="1F3A5F"/>
          <w:sz w:val="23"/>
          <w:szCs w:val="23"/>
        </w:rPr>
        <w:t xml:space="preserve">Step 4: Our few clear insights  (15 min)</w:t>
      </w:r>
    </w:p>
    <w:p>
      <w:pPr>
        <w:spacing w:after="120" w:before="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20"/>
      </w:pPr>
      <w:r>
        <w:rPr>
          <w:b/>
          <w:bCs/>
          <w:color w:val="7A3B69"/>
          <w:sz w:val="22"/>
          <w:szCs w:val="22"/>
        </w:rPr>
        <w:t xml:space="preserve">Student worksheet: </w:t>
      </w:r>
      <w:r>
        <w:rPr>
          <w:sz w:val="22"/>
          <w:szCs w:val="22"/>
        </w:rPr>
        <w:t xml:space="preserve">Our insights — what we found and why it matters (in the student workbook)</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40" w:before="80"/>
      </w:pPr>
      <w:r>
        <w:rPr>
          <w:b/>
          <w:bCs/>
          <w:i/>
          <w:iCs/>
          <w:color w:val="6E7A2E"/>
          <w:sz w:val="21"/>
          <w:szCs w:val="21"/>
        </w:rPr>
        <w:t xml:space="preserve">Activity in the material bank: Choose our format and our audience</w:t>
      </w:r>
    </w:p>
    <w:p>
      <w:pPr>
        <w:spacing w:after="120"/>
      </w:pPr>
      <w:r>
        <w:rPr>
          <w:b/>
          <w:bCs/>
          <w:color w:val="7A3B69"/>
          <w:sz w:val="22"/>
          <w:szCs w:val="22"/>
        </w:rPr>
        <w:t xml:space="preserve">Timing: </w:t>
      </w:r>
      <w:r>
        <w:rPr>
          <w:sz w:val="22"/>
          <w:szCs w:val="22"/>
        </w:rPr>
        <w:t xml:space="preserve">1.5 hours facilitated + 1 hour independent</w:t>
      </w:r>
    </w:p>
    <w:p>
      <w:pPr>
        <w:spacing w:after="120"/>
      </w:pPr>
      <w:r>
        <w:rPr>
          <w:b/>
          <w:bCs/>
          <w:color w:val="7A3B69"/>
          <w:sz w:val="22"/>
          <w:szCs w:val="22"/>
        </w:rPr>
        <w:t xml:space="preserve">Grouping: </w:t>
      </w:r>
      <w:r>
        <w:rPr>
          <w:sz w:val="22"/>
          <w:szCs w:val="22"/>
        </w:rPr>
        <w:t xml:space="preserve">Whole group to think it through, then small teams by audience or format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Decide who most needs to hear what we found, and why it should matter to them.</w:t>
      </w:r>
    </w:p>
    <w:p>
      <w:pPr>
        <w:pStyle w:val="ListParagraph"/>
        <w:numPr>
          <w:ilvl w:val="0"/>
          <w:numId w:val="1"/>
        </w:numPr>
        <w:spacing w:after="6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60"/>
      </w:pPr>
      <w:r>
        <w:rPr>
          <w:sz w:val="22"/>
          <w:szCs w:val="22"/>
        </w:rPr>
        <w:t xml:space="preserve">Plan what the output will say and what it will show, and how each part stands on the evidence we gathered.</w:t>
      </w:r>
    </w:p>
    <w:p>
      <w:pPr>
        <w:pStyle w:val="ListParagraph"/>
        <w:numPr>
          <w:ilvl w:val="0"/>
          <w:numId w:val="1"/>
        </w:numPr>
        <w:spacing w:after="60"/>
      </w:pPr>
      <w:r>
        <w:rPr>
          <w:sz w:val="22"/>
          <w:szCs w:val="22"/>
        </w:rPr>
        <w:t xml:space="preserve">Agree a way to present that is safe for everyone, using no names of the people we spoke to.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cohort's insight statements from the analysis phase, written or drawn big to see.</w:t>
      </w:r>
    </w:p>
    <w:p>
      <w:pPr>
        <w:pStyle w:val="ListParagraph"/>
        <w:numPr>
          <w:ilvl w:val="0"/>
          <w:numId w:val="1"/>
        </w:numPr>
        <w:spacing w:after="60"/>
      </w:pPr>
      <w:r>
        <w:rPr>
          <w:sz w:val="22"/>
          <w:szCs w:val="22"/>
        </w:rPr>
        <w:t xml:space="preserve">The evidence log, to check each part of the plan against what we actually found.</w:t>
      </w:r>
    </w:p>
    <w:p>
      <w:pPr>
        <w:pStyle w:val="ListParagraph"/>
        <w:numPr>
          <w:ilvl w:val="0"/>
          <w:numId w:val="1"/>
        </w:numPr>
        <w:spacing w:after="60"/>
      </w:pPr>
      <w:r>
        <w:rPr>
          <w:sz w:val="22"/>
          <w:szCs w:val="22"/>
        </w:rPr>
        <w:t xml:space="preserve">A few example formats to point to — a poster, a picture story, a short spoken talk with drawings.</w:t>
      </w:r>
    </w:p>
    <w:p>
      <w:pPr>
        <w:pStyle w:val="ListParagraph"/>
        <w:numPr>
          <w:ilvl w:val="0"/>
          <w:numId w:val="1"/>
        </w:numPr>
        <w:spacing w:after="60"/>
      </w:pPr>
      <w:r>
        <w:rPr>
          <w:sz w:val="22"/>
          <w:szCs w:val="22"/>
        </w:rPr>
        <w:t xml:space="preserve">The planning page from the research book (one per learner or per team).</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spacing w:after="60" w:before="160"/>
      </w:pPr>
      <w:r>
        <w:rPr>
          <w:b/>
          <w:bCs/>
          <w:color w:val="1F3A5F"/>
          <w:sz w:val="23"/>
          <w:szCs w:val="23"/>
        </w:rPr>
        <w:t xml:space="preserve">Step 1: Who most needs to hear this?  (30 min)</w:t>
      </w:r>
    </w:p>
    <w:p>
      <w:pPr>
        <w:spacing w:after="120" w:before="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could do something with what we found?</w:t>
      </w:r>
    </w:p>
    <w:p>
      <w:pPr>
        <w:pStyle w:val="ListParagraph"/>
        <w:numPr>
          <w:ilvl w:val="0"/>
          <w:numId w:val="1"/>
        </w:numPr>
        <w:spacing w:after="60"/>
      </w:pPr>
      <w:r>
        <w:rPr>
          <w:sz w:val="22"/>
          <w:szCs w:val="22"/>
        </w:rPr>
        <w:t xml:space="preserve">Why should this audience care about our hills?</w:t>
      </w:r>
    </w:p>
    <w:p>
      <w:pPr>
        <w:pStyle w:val="ListParagraph"/>
        <w:numPr>
          <w:ilvl w:val="0"/>
          <w:numId w:val="1"/>
        </w:numPr>
        <w:spacing w:after="60"/>
      </w:pPr>
      <w:r>
        <w:rPr>
          <w:sz w:val="22"/>
          <w:szCs w:val="22"/>
        </w:rPr>
        <w:t xml:space="preserve">What is the one thing we most want them to understand?</w:t>
      </w:r>
    </w:p>
    <w:p>
      <w:pPr>
        <w:pStyle w:val="Heading3"/>
        <w:spacing w:after="60" w:before="160"/>
      </w:pPr>
      <w:r>
        <w:rPr>
          <w:b/>
          <w:bCs/>
          <w:color w:val="1F3A5F"/>
          <w:sz w:val="23"/>
          <w:szCs w:val="23"/>
        </w:rPr>
        <w:t xml:space="preserve">Step 2: Choose a format that fits  (30 min)</w:t>
      </w:r>
    </w:p>
    <w:p>
      <w:pPr>
        <w:spacing w:after="120" w:before="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format will this audience actually follow?</w:t>
      </w:r>
    </w:p>
    <w:p>
      <w:pPr>
        <w:pStyle w:val="ListParagraph"/>
        <w:numPr>
          <w:ilvl w:val="0"/>
          <w:numId w:val="1"/>
        </w:numPr>
        <w:spacing w:after="60"/>
      </w:pPr>
      <w:r>
        <w:rPr>
          <w:sz w:val="22"/>
          <w:szCs w:val="22"/>
        </w:rPr>
        <w:t xml:space="preserve">Can we show our evidence in this format, not just say it?</w:t>
      </w:r>
    </w:p>
    <w:p>
      <w:pPr>
        <w:pStyle w:val="Heading3"/>
        <w:spacing w:after="60" w:before="160"/>
      </w:pPr>
      <w:r>
        <w:rPr>
          <w:b/>
          <w:bCs/>
          <w:color w:val="1F3A5F"/>
          <w:sz w:val="23"/>
          <w:szCs w:val="23"/>
        </w:rPr>
        <w:t xml:space="preserve">Step 3: Plan what it says and shows  (30 min)</w:t>
      </w:r>
    </w:p>
    <w:p>
      <w:pPr>
        <w:spacing w:after="120" w:before="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For each thing we say, where is our evidence for it?</w:t>
      </w:r>
    </w:p>
    <w:p>
      <w:pPr>
        <w:pStyle w:val="ListParagraph"/>
        <w:numPr>
          <w:ilvl w:val="0"/>
          <w:numId w:val="1"/>
        </w:numPr>
        <w:spacing w:after="60"/>
      </w:pPr>
      <w:r>
        <w:rPr>
          <w:sz w:val="22"/>
          <w:szCs w:val="22"/>
        </w:rPr>
        <w:t xml:space="preserve">How will we show what our evidence does NOT tell us?</w:t>
      </w:r>
    </w:p>
    <w:p>
      <w:pPr>
        <w:spacing w:after="120"/>
      </w:pPr>
      <w:r>
        <w:rPr>
          <w:b/>
          <w:bCs/>
          <w:color w:val="7A3B69"/>
          <w:sz w:val="22"/>
          <w:szCs w:val="22"/>
        </w:rPr>
        <w:t xml:space="preserve">Student worksheet: </w:t>
      </w:r>
      <w:r>
        <w:rPr>
          <w:sz w:val="22"/>
          <w:szCs w:val="22"/>
        </w:rPr>
        <w:t xml:space="preserve">Who we will tell, and how — our plan (in the student workbook)</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40" w:before="80"/>
      </w:pPr>
      <w:r>
        <w:rPr>
          <w:b/>
          <w:bCs/>
          <w:i/>
          <w:iCs/>
          <w:color w:val="6E7A2E"/>
          <w:sz w:val="21"/>
          <w:szCs w:val="21"/>
        </w:rPr>
        <w:t xml:space="preserve">Activity in the material bank: Build our research output</w:t>
      </w:r>
    </w:p>
    <w:p>
      <w:pPr>
        <w:spacing w:after="120"/>
      </w:pPr>
      <w:r>
        <w:rPr>
          <w:b/>
          <w:bCs/>
          <w:color w:val="7A3B69"/>
          <w:sz w:val="22"/>
          <w:szCs w:val="22"/>
        </w:rPr>
        <w:t xml:space="preserve">Timing: </w:t>
      </w:r>
      <w:r>
        <w:rPr>
          <w:sz w:val="22"/>
          <w:szCs w:val="22"/>
        </w:rPr>
        <w:t xml:space="preserve">2 hours facilitated + 3 hours independent</w:t>
      </w:r>
    </w:p>
    <w:p>
      <w:pPr>
        <w:spacing w:after="120"/>
      </w:pPr>
      <w:r>
        <w:rPr>
          <w:b/>
          <w:bCs/>
          <w:color w:val="7A3B69"/>
          <w:sz w:val="22"/>
          <w:szCs w:val="22"/>
        </w:rPr>
        <w:t xml:space="preserve">Grouping: </w:t>
      </w:r>
      <w:r>
        <w:rPr>
          <w:sz w:val="22"/>
          <w:szCs w:val="22"/>
        </w:rPr>
        <w:t xml:space="preserve">Small teams making; whole group for feedback and rehearsal</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the output they planned — a poster, a talk with pictures, a role-play or story, a simple infographic.</w:t>
      </w:r>
    </w:p>
    <w:p>
      <w:pPr>
        <w:pStyle w:val="ListParagraph"/>
        <w:numPr>
          <w:ilvl w:val="0"/>
          <w:numId w:val="1"/>
        </w:numPr>
        <w:spacing w:after="60"/>
      </w:pPr>
      <w:r>
        <w:rPr>
          <w:sz w:val="22"/>
          <w:szCs w:val="22"/>
        </w:rPr>
        <w:t xml:space="preserve">Structure findings and insights so a non-expert can follow them, with the evidence shown for each claim.</w:t>
      </w:r>
    </w:p>
    <w:p>
      <w:pPr>
        <w:pStyle w:val="ListParagraph"/>
        <w:numPr>
          <w:ilvl w:val="0"/>
          <w:numId w:val="1"/>
        </w:numPr>
        <w:spacing w:after="60"/>
      </w:pPr>
      <w:r>
        <w:rPr>
          <w:sz w:val="22"/>
          <w:szCs w:val="22"/>
        </w:rPr>
        <w:t xml:space="preserve">Show the limits of the evidence honestly — for example, "we only spoke to a few people" — rather than overclaiming.</w:t>
      </w:r>
    </w:p>
    <w:p>
      <w:pPr>
        <w:pStyle w:val="ListParagraph"/>
        <w:numPr>
          <w:ilvl w:val="0"/>
          <w:numId w:val="1"/>
        </w:numPr>
        <w:spacing w:after="60"/>
      </w:pPr>
      <w:r>
        <w:rPr>
          <w:sz w:val="22"/>
          <w:szCs w:val="22"/>
        </w:rPr>
        <w:t xml:space="preserve">Rehearse presenting, and practise answering the questions an audience might ask.</w:t>
      </w:r>
    </w:p>
    <w:p>
      <w:pPr>
        <w:pStyle w:val="ListParagraph"/>
        <w:numPr>
          <w:ilvl w:val="0"/>
          <w:numId w:val="1"/>
        </w:numPr>
        <w:spacing w:after="60"/>
      </w:pPr>
      <w:r>
        <w:rPr>
          <w:sz w:val="22"/>
          <w:szCs w:val="22"/>
        </w:rPr>
        <w:t xml:space="preserve">Give and act on feedback, checking no names of the people we spoke to appear anywhere.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team's plan from "Choose our format and our audience".</w:t>
      </w:r>
    </w:p>
    <w:p>
      <w:pPr>
        <w:pStyle w:val="ListParagraph"/>
        <w:numPr>
          <w:ilvl w:val="0"/>
          <w:numId w:val="1"/>
        </w:numPr>
        <w:spacing w:after="60"/>
      </w:pPr>
      <w:r>
        <w:rPr>
          <w:sz w:val="22"/>
          <w:szCs w:val="22"/>
        </w:rPr>
        <w:t xml:space="preserve">The evidence log and the cohort's insight statements, to check each claim against.</w:t>
      </w:r>
    </w:p>
    <w:p>
      <w:pPr>
        <w:pStyle w:val="ListParagraph"/>
        <w:numPr>
          <w:ilvl w:val="0"/>
          <w:numId w:val="1"/>
        </w:numPr>
        <w:spacing w:after="60"/>
      </w:pPr>
      <w:r>
        <w:rPr>
          <w:sz w:val="22"/>
          <w:szCs w:val="22"/>
        </w:rPr>
        <w:t xml:space="preserve">Simple making materials — paper, pens, and whatever the chosen format needs; a space to rehearse.</w:t>
      </w:r>
    </w:p>
    <w:p>
      <w:pPr>
        <w:pStyle w:val="ListParagraph"/>
        <w:numPr>
          <w:ilvl w:val="0"/>
          <w:numId w:val="1"/>
        </w:numPr>
        <w:spacing w:after="60"/>
      </w:pPr>
      <w:r>
        <w:rPr>
          <w:sz w:val="22"/>
          <w:szCs w:val="22"/>
        </w:rPr>
        <w:t xml:space="preserve">The building page from the research book (one per learner).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spacing w:after="60" w:before="160"/>
      </w:pPr>
      <w:r>
        <w:rPr>
          <w:b/>
          <w:bCs/>
          <w:color w:val="1F3A5F"/>
          <w:sz w:val="23"/>
          <w:szCs w:val="23"/>
        </w:rPr>
        <w:t xml:space="preserve">Step 1: Build a first version  (40 min)</w:t>
      </w:r>
    </w:p>
    <w:p>
      <w:pPr>
        <w:spacing w:after="120" w:before="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Would someone who was not with us understand this?</w:t>
      </w:r>
    </w:p>
    <w:p>
      <w:pPr>
        <w:pStyle w:val="ListParagraph"/>
        <w:numPr>
          <w:ilvl w:val="0"/>
          <w:numId w:val="1"/>
        </w:numPr>
        <w:spacing w:after="60"/>
      </w:pPr>
      <w:r>
        <w:rPr>
          <w:sz w:val="22"/>
          <w:szCs w:val="22"/>
        </w:rPr>
        <w:t xml:space="preserve">Where in our evidence log is the proof for this part?</w:t>
      </w:r>
    </w:p>
    <w:p>
      <w:pPr>
        <w:pStyle w:val="Heading3"/>
        <w:spacing w:after="60" w:before="160"/>
      </w:pPr>
      <w:r>
        <w:rPr>
          <w:b/>
          <w:bCs/>
          <w:color w:val="1F3A5F"/>
          <w:sz w:val="23"/>
          <w:szCs w:val="23"/>
        </w:rPr>
        <w:t xml:space="preserve">Step 2: Feedback, and being honest about limits  (40 min)</w:t>
      </w:r>
    </w:p>
    <w:p>
      <w:pPr>
        <w:spacing w:after="120" w:before="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claim here needs its evidence shown more clearly?</w:t>
      </w:r>
    </w:p>
    <w:p>
      <w:pPr>
        <w:pStyle w:val="ListParagraph"/>
        <w:numPr>
          <w:ilvl w:val="0"/>
          <w:numId w:val="1"/>
        </w:numPr>
        <w:spacing w:after="60"/>
      </w:pPr>
      <w:r>
        <w:rPr>
          <w:sz w:val="22"/>
          <w:szCs w:val="22"/>
        </w:rPr>
        <w:t xml:space="preserve">What are we NOT sure of, and how will we say so honestly?</w:t>
      </w:r>
    </w:p>
    <w:p>
      <w:pPr>
        <w:pStyle w:val="Heading3"/>
        <w:spacing w:after="60" w:before="160"/>
      </w:pPr>
      <w:r>
        <w:rPr>
          <w:b/>
          <w:bCs/>
          <w:color w:val="1F3A5F"/>
          <w:sz w:val="23"/>
          <w:szCs w:val="23"/>
        </w:rPr>
        <w:t xml:space="preserve">Step 3: Rehearse and answer questions  (40 min)</w:t>
      </w:r>
    </w:p>
    <w:p>
      <w:pPr>
        <w:spacing w:after="120" w:before="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question might our audience ask, and how would we answer it honestly?</w:t>
      </w:r>
    </w:p>
    <w:p>
      <w:pPr>
        <w:pStyle w:val="ListParagraph"/>
        <w:numPr>
          <w:ilvl w:val="0"/>
          <w:numId w:val="1"/>
        </w:numPr>
        <w:spacing w:after="60"/>
      </w:pPr>
      <w:r>
        <w:rPr>
          <w:sz w:val="22"/>
          <w:szCs w:val="22"/>
        </w:rPr>
        <w:t xml:space="preserve">What is the one thing you most want people to understand?</w:t>
      </w:r>
    </w:p>
    <w:p>
      <w:pPr>
        <w:spacing w:after="12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lead</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40" w:before="80"/>
      </w:pPr>
      <w:r>
        <w:rPr>
          <w:b/>
          <w:bCs/>
          <w:i/>
          <w:iCs/>
          <w:color w:val="6E7A2E"/>
          <w:sz w:val="21"/>
          <w:szCs w:val="21"/>
        </w:rPr>
        <w:t xml:space="preserve">Activity in the material bank: Share our findings, and look back</w:t>
      </w:r>
    </w:p>
    <w:p>
      <w:pPr>
        <w:spacing w:after="120"/>
      </w:pPr>
      <w:r>
        <w:rPr>
          <w:b/>
          <w:bCs/>
          <w:color w:val="7A3B69"/>
          <w:sz w:val="22"/>
          <w:szCs w:val="22"/>
        </w:rPr>
        <w:t xml:space="preserve">Timing: </w:t>
      </w:r>
      <w:r>
        <w:rPr>
          <w:sz w:val="22"/>
          <w:szCs w:val="22"/>
        </w:rPr>
        <w:t xml:space="preserve">2.5 hours facilitated + 3 hours independent</w:t>
      </w:r>
    </w:p>
    <w:p>
      <w:pPr>
        <w:spacing w:after="120"/>
      </w:pPr>
      <w:r>
        <w:rPr>
          <w:b/>
          <w:bCs/>
          <w:color w:val="7A3B69"/>
          <w:sz w:val="22"/>
          <w:szCs w:val="22"/>
        </w:rPr>
        <w:t xml:space="preserve">Grouping: </w:t>
      </w:r>
      <w:r>
        <w:rPr>
          <w:sz w:val="22"/>
          <w:szCs w:val="22"/>
        </w:rPr>
        <w:t xml:space="preserve">Whole group for the sharing; individual for the looking-back and the growth mark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60"/>
      </w:pPr>
      <w:r>
        <w:rPr>
          <w:sz w:val="22"/>
          <w:szCs w:val="22"/>
        </w:rPr>
        <w:t xml:space="preserve">Answer questions from the audience about what they found and what it means.</w:t>
      </w:r>
    </w:p>
    <w:p>
      <w:pPr>
        <w:pStyle w:val="ListParagraph"/>
        <w:numPr>
          <w:ilvl w:val="0"/>
          <w:numId w:val="1"/>
        </w:numPr>
        <w:spacing w:after="60"/>
      </w:pPr>
      <w:r>
        <w:rPr>
          <w:sz w:val="22"/>
          <w:szCs w:val="22"/>
        </w:rPr>
        <w:t xml:space="preserve">Look back through their research book, from the very first page, and see how far the work has come.</w:t>
      </w:r>
    </w:p>
    <w:p>
      <w:pPr>
        <w:pStyle w:val="ListParagraph"/>
        <w:numPr>
          <w:ilvl w:val="0"/>
          <w:numId w:val="1"/>
        </w:numPr>
        <w:spacing w:after="60"/>
      </w:pPr>
      <w:r>
        <w:rPr>
          <w:sz w:val="22"/>
          <w:szCs w:val="22"/>
        </w:rPr>
        <w:t xml:space="preserve">Return to the "Where I am as a researcher" growth path they marked at the start, mark where they are now, and name one way they have moved from guessing to finding out.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or group's research output, ready to share, and the space set up warmly for the audience they chose.</w:t>
      </w:r>
    </w:p>
    <w:p>
      <w:pPr>
        <w:pStyle w:val="ListParagraph"/>
        <w:numPr>
          <w:ilvl w:val="0"/>
          <w:numId w:val="1"/>
        </w:numPr>
        <w:spacing w:after="60"/>
      </w:pPr>
      <w:r>
        <w:rPr>
          <w:sz w:val="22"/>
          <w:szCs w:val="22"/>
        </w:rPr>
        <w:t xml:space="preserve">Every learner's research book, so they can look back from the first page.</w:t>
      </w:r>
    </w:p>
    <w:p>
      <w:pPr>
        <w:pStyle w:val="ListParagraph"/>
        <w:numPr>
          <w:ilvl w:val="0"/>
          <w:numId w:val="1"/>
        </w:numPr>
        <w:spacing w:after="60"/>
      </w:pPr>
      <w:r>
        <w:rPr>
          <w:sz w:val="22"/>
          <w:szCs w:val="22"/>
        </w:rPr>
        <w:t xml:space="preserve">The "Where I am as a researcher" growth-path page (cb-rp-researcher-growth-path) each learner marked at the start of the course.</w:t>
      </w:r>
    </w:p>
    <w:p>
      <w:pPr>
        <w:pStyle w:val="ListParagraph"/>
        <w:numPr>
          <w:ilvl w:val="0"/>
          <w:numId w:val="1"/>
        </w:numPr>
        <w:spacing w:after="60"/>
      </w:pPr>
      <w:r>
        <w:rPr>
          <w:sz w:val="22"/>
          <w:szCs w:val="22"/>
        </w:rPr>
        <w:t xml:space="preserve">The "how I have grown as a researcher" reflection page from the research book (one per learner).</w:t>
      </w:r>
    </w:p>
    <w:p>
      <w:pPr>
        <w:pStyle w:val="ListParagraph"/>
        <w:numPr>
          <w:ilvl w:val="0"/>
          <w:numId w:val="1"/>
        </w:numPr>
        <w:spacing w:after="60"/>
      </w:pPr>
      <w:r>
        <w:rPr>
          <w:sz w:val="22"/>
          <w:szCs w:val="22"/>
        </w:rPr>
        <w:t xml:space="preserve">Step-back and referral guidance to hand, in case the sharing or looking-back touches a hard memory.</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spacing w:after="60" w:before="160"/>
      </w:pPr>
      <w:r>
        <w:rPr>
          <w:b/>
          <w:bCs/>
          <w:color w:val="1F3A5F"/>
          <w:sz w:val="23"/>
          <w:szCs w:val="23"/>
        </w:rPr>
        <w:t xml:space="preserve">Step 1: Share our findings  (60 min)</w:t>
      </w:r>
    </w:p>
    <w:p>
      <w:pPr>
        <w:spacing w:after="120" w:before="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did you want people to understand about our hills?</w:t>
      </w:r>
    </w:p>
    <w:p>
      <w:pPr>
        <w:pStyle w:val="ListParagraph"/>
        <w:numPr>
          <w:ilvl w:val="0"/>
          <w:numId w:val="1"/>
        </w:numPr>
        <w:spacing w:after="60"/>
      </w:pPr>
      <w:r>
        <w:rPr>
          <w:sz w:val="22"/>
          <w:szCs w:val="22"/>
        </w:rPr>
        <w:t xml:space="preserve">What is the one thing you found that you are proudest of?</w:t>
      </w:r>
    </w:p>
    <w:p>
      <w:pPr>
        <w:pStyle w:val="Heading3"/>
        <w:spacing w:after="60" w:before="160"/>
      </w:pPr>
      <w:r>
        <w:rPr>
          <w:b/>
          <w:bCs/>
          <w:color w:val="1F3A5F"/>
          <w:sz w:val="23"/>
          <w:szCs w:val="23"/>
        </w:rPr>
        <w:t xml:space="preserve">Step 2: Answer questions from our audience  (30 min)</w:t>
      </w:r>
    </w:p>
    <w:p>
      <w:pPr>
        <w:spacing w:after="120" w:before="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in your research did you find that?</w:t>
      </w:r>
    </w:p>
    <w:p>
      <w:pPr>
        <w:pStyle w:val="ListParagraph"/>
        <w:numPr>
          <w:ilvl w:val="0"/>
          <w:numId w:val="1"/>
        </w:numPr>
        <w:spacing w:after="60"/>
      </w:pPr>
      <w:r>
        <w:rPr>
          <w:sz w:val="22"/>
          <w:szCs w:val="22"/>
        </w:rPr>
        <w:t xml:space="preserve">What is one thing you are still not sure about?</w:t>
      </w:r>
    </w:p>
    <w:p>
      <w:pPr>
        <w:pStyle w:val="Heading3"/>
        <w:spacing w:after="60" w:before="160"/>
      </w:pPr>
      <w:r>
        <w:rPr>
          <w:b/>
          <w:bCs/>
          <w:color w:val="1F3A5F"/>
          <w:sz w:val="23"/>
          <w:szCs w:val="23"/>
        </w:rPr>
        <w:t xml:space="preserve">Step 3: Look back through our research book  (30 min)</w:t>
      </w:r>
    </w:p>
    <w:p>
      <w:pPr>
        <w:spacing w:after="120" w:before="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first page. What did you think about our hills back then?</w:t>
      </w:r>
    </w:p>
    <w:p>
      <w:pPr>
        <w:pStyle w:val="ListParagraph"/>
        <w:numPr>
          <w:ilvl w:val="0"/>
          <w:numId w:val="1"/>
        </w:numPr>
        <w:spacing w:after="60"/>
      </w:pPr>
      <w:r>
        <w:rPr>
          <w:sz w:val="22"/>
          <w:szCs w:val="22"/>
        </w:rPr>
        <w:t xml:space="preserve">What can you do now, as a researcher, that you could not do on the first day?</w:t>
      </w:r>
    </w:p>
    <w:p>
      <w:pPr>
        <w:pStyle w:val="Heading3"/>
        <w:spacing w:after="60" w:before="160"/>
      </w:pPr>
      <w:r>
        <w:rPr>
          <w:b/>
          <w:bCs/>
          <w:color w:val="1F3A5F"/>
          <w:sz w:val="23"/>
          <w:szCs w:val="23"/>
        </w:rPr>
        <w:t xml:space="preserve">Step 4: Mark how far we have come  (30 min)</w:t>
      </w:r>
    </w:p>
    <w:p>
      <w:pPr>
        <w:spacing w:after="120" w:before="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the mark you made on the first day. Where are you now?</w:t>
      </w:r>
    </w:p>
    <w:p>
      <w:pPr>
        <w:pStyle w:val="ListParagraph"/>
        <w:numPr>
          <w:ilvl w:val="0"/>
          <w:numId w:val="1"/>
        </w:numPr>
        <w:spacing w:after="60"/>
      </w:pPr>
      <w:r>
        <w:rPr>
          <w:sz w:val="22"/>
          <w:szCs w:val="22"/>
        </w:rPr>
        <w:t xml:space="preserve">Name one way you have moved from guessing to finding out.</w:t>
      </w:r>
    </w:p>
    <w:p>
      <w:pPr>
        <w:spacing w:after="120"/>
      </w:pPr>
      <w:r>
        <w:rPr>
          <w:b/>
          <w:bCs/>
          <w:color w:val="7A3B69"/>
          <w:sz w:val="22"/>
          <w:szCs w:val="22"/>
        </w:rPr>
        <w:t xml:space="preserve">Student worksheet: </w:t>
      </w:r>
      <w:r>
        <w:rPr>
          <w:sz w:val="22"/>
          <w:szCs w:val="22"/>
        </w:rPr>
        <w:t xml:space="preserve">How I have grown as a researcher (in the student workbook)</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Assessing the investigation (FSI1)</w:t>
      </w:r>
    </w:p>
    <w:p>
      <w:pPr>
        <w:pStyle w:val="Heading2"/>
        <w:spacing w:after="80" w:before="200"/>
      </w:pPr>
      <w:r>
        <w:rPr>
          <w:b/>
          <w:bCs/>
          <w:color w:val="7A3B69"/>
          <w:sz w:val="26"/>
          <w:szCs w:val="26"/>
        </w:rPr>
        <w:t xml:space="preserve">What is assessed, and how</w:t>
      </w:r>
    </w:p>
    <w:p>
      <w:pPr>
        <w:spacing w:after="120" w:before="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20" w:before="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20" w:before="0"/>
      </w:pPr>
      <w:r>
        <w:rPr>
          <w:sz w:val="22"/>
          <w:szCs w:val="22"/>
        </w:rPr>
        <w:t xml:space="preserve">Assess at two points:</w:t>
      </w:r>
    </w:p>
    <w:p>
      <w:pPr>
        <w:pStyle w:val="ListParagraph"/>
        <w:numPr>
          <w:ilvl w:val="0"/>
          <w:numId w:val="1"/>
        </w:numPr>
        <w:spacing w:after="60"/>
      </w:pPr>
      <w:r>
        <w:rPr>
          <w:sz w:val="22"/>
          <w:szCs w:val="22"/>
        </w:rPr>
        <w:t xml:space="preserve">Midway (formative), around the end of the "Plan and conduct research" phase — to see where each</w:t>
      </w:r>
    </w:p>
    <w:p>
      <w:pPr>
        <w:spacing w:after="120" w:before="0"/>
      </w:pPr>
      <w:r>
        <w:rPr>
          <w:sz w:val="22"/>
          <w:szCs w:val="22"/>
        </w:rPr>
        <w:t xml:space="preserve">learner is and adjust your support.</w:t>
      </w:r>
    </w:p>
    <w:p>
      <w:pPr>
        <w:pStyle w:val="ListParagraph"/>
        <w:numPr>
          <w:ilvl w:val="0"/>
          <w:numId w:val="1"/>
        </w:numPr>
        <w:spacing w:after="60"/>
      </w:pPr>
      <w:r>
        <w:rPr>
          <w:sz w:val="22"/>
          <w:szCs w:val="22"/>
        </w:rPr>
        <w:t xml:space="preserve">At the end (summative), during the showcase — the judgement that informs the readiness decision.</w:t>
      </w:r>
    </w:p>
    <w:p>
      <w:pPr>
        <w:spacing w:after="120" w:before="0"/>
      </w:pPr>
      <w:r>
        <w:rPr>
          <w:sz w:val="22"/>
          <w:szCs w:val="22"/>
        </w:rPr>
        <w:t xml:space="preserve">Do not over-assess. Two considered judgements, built from evidence gathered over time, are worth far more than repeated testing, which this cohort does not need and should not carry.</w:t>
      </w:r>
    </w:p>
    <w:p>
      <w:pPr>
        <w:pStyle w:val="Heading2"/>
        <w:spacing w:after="80" w:before="200"/>
      </w:pPr>
      <w:r>
        <w:rPr>
          <w:b/>
          <w:bCs/>
          <w:color w:val="7A3B69"/>
          <w:sz w:val="26"/>
          <w:szCs w:val="26"/>
        </w:rPr>
        <w:t xml:space="preserve">What FSI1 looks like across the research cycle</w:t>
      </w:r>
    </w:p>
    <w:p>
      <w:pPr>
        <w:spacing w:after="120" w:before="0"/>
      </w:pPr>
      <w:r>
        <w:rPr>
          <w:sz w:val="22"/>
          <w:szCs w:val="22"/>
        </w:rPr>
        <w:t xml:space="preserve">Look for the whole cycle, not one moment. A learner achieving the goal, at this level:</w:t>
      </w:r>
    </w:p>
    <w:p>
      <w:pPr>
        <w:pStyle w:val="ListParagraph"/>
        <w:numPr>
          <w:ilvl w:val="0"/>
          <w:numId w:val="1"/>
        </w:numPr>
        <w:spacing w:after="60"/>
      </w:pPr>
      <w:r>
        <w:rPr>
          <w:sz w:val="22"/>
          <w:szCs w:val="22"/>
        </w:rPr>
        <w:t xml:space="preserve">Frames a researchable focus — makes the given question their own and turns it into things they can</w:t>
      </w:r>
    </w:p>
    <w:p>
      <w:pPr>
        <w:spacing w:after="120" w:before="0"/>
      </w:pPr>
      <w:r>
        <w:rPr>
          <w:sz w:val="22"/>
          <w:szCs w:val="22"/>
        </w:rPr>
        <w:t xml:space="preserve">actually find out.</w:t>
      </w:r>
    </w:p>
    <w:p>
      <w:pPr>
        <w:pStyle w:val="ListParagraph"/>
        <w:numPr>
          <w:ilvl w:val="0"/>
          <w:numId w:val="1"/>
        </w:numPr>
        <w:spacing w:after="60"/>
      </w:pPr>
      <w:r>
        <w:rPr>
          <w:sz w:val="22"/>
          <w:szCs w:val="22"/>
        </w:rPr>
        <w:t xml:space="preserve">Gathers evidence ethically — asks and looks (primary) and reads the source pack (secondary), with</w:t>
      </w:r>
    </w:p>
    <w:p>
      <w:pPr>
        <w:spacing w:after="120" w:before="0"/>
      </w:pPr>
      <w:r>
        <w:rPr>
          <w:sz w:val="22"/>
          <w:szCs w:val="22"/>
        </w:rPr>
        <w:t xml:space="preserve">consent and no names.</w:t>
      </w:r>
    </w:p>
    <w:p>
      <w:pPr>
        <w:pStyle w:val="ListParagraph"/>
        <w:numPr>
          <w:ilvl w:val="0"/>
          <w:numId w:val="1"/>
        </w:numPr>
        <w:spacing w:after="60"/>
      </w:pPr>
      <w:r>
        <w:rPr>
          <w:sz w:val="22"/>
          <w:szCs w:val="22"/>
        </w:rPr>
        <w:t xml:space="preserve">Weighs the evidence — checks a source against others and against what they found, rather than</w:t>
      </w:r>
    </w:p>
    <w:p>
      <w:pPr>
        <w:spacing w:after="120" w:before="0"/>
      </w:pPr>
      <w:r>
        <w:rPr>
          <w:sz w:val="22"/>
          <w:szCs w:val="22"/>
        </w:rPr>
        <w:t xml:space="preserve">believing whatever sounded good.</w:t>
      </w:r>
    </w:p>
    <w:p>
      <w:pPr>
        <w:pStyle w:val="ListParagraph"/>
        <w:numPr>
          <w:ilvl w:val="0"/>
          <w:numId w:val="1"/>
        </w:numPr>
        <w:spacing w:after="60"/>
      </w:pPr>
      <w:r>
        <w:rPr>
          <w:sz w:val="22"/>
          <w:szCs w:val="22"/>
        </w:rPr>
        <w:t xml:space="preserve">Develops actionable insight — moves from "what the evidence says" to "what it means, and why it</w:t>
      </w:r>
    </w:p>
    <w:p>
      <w:pPr>
        <w:spacing w:after="120" w:before="0"/>
      </w:pPr>
      <w:r>
        <w:rPr>
          <w:sz w:val="22"/>
          <w:szCs w:val="22"/>
        </w:rPr>
        <w:t xml:space="preserve">matters," backed by evidence.</w:t>
      </w:r>
    </w:p>
    <w:p>
      <w:pPr>
        <w:pStyle w:val="ListParagraph"/>
        <w:numPr>
          <w:ilvl w:val="0"/>
          <w:numId w:val="1"/>
        </w:numPr>
        <w:spacing w:after="60"/>
      </w:pPr>
      <w:r>
        <w:rPr>
          <w:sz w:val="22"/>
          <w:szCs w:val="22"/>
        </w:rPr>
        <w:t xml:space="preserve">Communicates it — shares findings honestly, including their limits, and answers questions about them.</w:t>
      </w:r>
    </w:p>
    <w:p>
      <w:pPr>
        <w:pStyle w:val="Heading2"/>
        <w:spacing w:after="80" w:before="200"/>
      </w:pPr>
      <w:r>
        <w:rPr>
          <w:b/>
          <w:bCs/>
          <w:color w:val="7A3B69"/>
          <w:sz w:val="26"/>
          <w:szCs w:val="26"/>
        </w:rPr>
        <w:t xml:space="preserve">The proficiency scale</w:t>
      </w:r>
    </w:p>
    <w:p>
      <w:pPr>
        <w:spacing w:after="120" w:before="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60"/>
      </w:pPr>
      <w:r>
        <w:rPr>
          <w:sz w:val="22"/>
          <w:szCs w:val="22"/>
        </w:rPr>
        <w:t xml:space="preserve">No Level Awarded (GPA 0.0, no credit). Does not have a rationale for what they would do to achieve</w:t>
      </w:r>
    </w:p>
    <w:p>
      <w:pPr>
        <w:spacing w:after="120" w:before="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60"/>
      </w:pPr>
      <w:r>
        <w:rPr>
          <w:sz w:val="22"/>
          <w:szCs w:val="22"/>
        </w:rPr>
        <w:t xml:space="preserve">Theorist (GPA 2.0, no credit). Has a rationale for what they would do to achieve the goal in at</w:t>
      </w:r>
    </w:p>
    <w:p>
      <w:pPr>
        <w:spacing w:after="120" w:before="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60"/>
      </w:pPr>
      <w:r>
        <w:rPr>
          <w:sz w:val="22"/>
          <w:szCs w:val="22"/>
        </w:rPr>
        <w:t xml:space="preserve">Practitioner (GPA 3.0, credit awarded). Has attempted to achieve the goal in at least one scenario</w:t>
      </w:r>
    </w:p>
    <w:p>
      <w:pPr>
        <w:spacing w:after="120" w:before="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60"/>
      </w:pPr>
      <w:r>
        <w:rPr>
          <w:sz w:val="22"/>
          <w:szCs w:val="22"/>
        </w:rPr>
        <w:t xml:space="preserve">Reflective Practitioner (GPA 3.5). Has achieved the goal in at least one scenario with a clear</w:t>
      </w:r>
    </w:p>
    <w:p>
      <w:pPr>
        <w:spacing w:after="120" w:before="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60"/>
      </w:pPr>
      <w:r>
        <w:rPr>
          <w:sz w:val="22"/>
          <w:szCs w:val="22"/>
        </w:rPr>
        <w:t xml:space="preserve">Expert Practitioner (GPA 4.0). Has achieved the goal in two or more scenarios with a clear</w:t>
      </w:r>
    </w:p>
    <w:p>
      <w:pPr>
        <w:spacing w:after="120" w:before="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20" w:before="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spacing w:after="80" w:before="200"/>
      </w:pPr>
      <w:r>
        <w:rPr>
          <w:b/>
          <w:bCs/>
          <w:color w:val="7A3B69"/>
          <w:sz w:val="26"/>
          <w:szCs w:val="26"/>
        </w:rPr>
        <w:t xml:space="preserve">Where to find the evidence (in the research book)</w:t>
      </w:r>
    </w:p>
    <w:p>
      <w:pPr>
        <w:spacing w:after="120" w:before="0"/>
      </w:pPr>
      <w:r>
        <w:rPr>
          <w:sz w:val="22"/>
          <w:szCs w:val="22"/>
        </w:rPr>
        <w:t xml:space="preserve">All of it lives in the learner's research book and in how they talk about their work:</w:t>
      </w:r>
    </w:p>
    <w:p>
      <w:pPr>
        <w:pStyle w:val="ListParagraph"/>
        <w:numPr>
          <w:ilvl w:val="0"/>
          <w:numId w:val="1"/>
        </w:numPr>
        <w:spacing w:after="60"/>
      </w:pPr>
      <w:r>
        <w:rPr>
          <w:sz w:val="22"/>
          <w:szCs w:val="22"/>
        </w:rPr>
        <w:t xml:space="preserve">The question and plan they framed, and their sub-questions.</w:t>
      </w:r>
    </w:p>
    <w:p>
      <w:pPr>
        <w:pStyle w:val="ListParagraph"/>
        <w:numPr>
          <w:ilvl w:val="0"/>
          <w:numId w:val="1"/>
        </w:numPr>
        <w:spacing w:after="60"/>
      </w:pPr>
      <w:r>
        <w:rPr>
          <w:sz w:val="22"/>
          <w:szCs w:val="22"/>
        </w:rPr>
        <w:t xml:space="preserve">The interview and survey questions they designed.</w:t>
      </w:r>
    </w:p>
    <w:p>
      <w:pPr>
        <w:pStyle w:val="ListParagraph"/>
        <w:numPr>
          <w:ilvl w:val="0"/>
          <w:numId w:val="1"/>
        </w:numPr>
        <w:spacing w:after="60"/>
      </w:pPr>
      <w:r>
        <w:rPr>
          <w:sz w:val="22"/>
          <w:szCs w:val="22"/>
        </w:rPr>
        <w:t xml:space="preserve">The evidence log, and how they marked how far to trust each piece.</w:t>
      </w:r>
    </w:p>
    <w:p>
      <w:pPr>
        <w:pStyle w:val="ListParagraph"/>
        <w:numPr>
          <w:ilvl w:val="0"/>
          <w:numId w:val="1"/>
        </w:numPr>
        <w:spacing w:after="60"/>
      </w:pPr>
      <w:r>
        <w:rPr>
          <w:sz w:val="22"/>
          <w:szCs w:val="22"/>
        </w:rPr>
        <w:t xml:space="preserve">The move from findings to insight — their insight statements and the evidence behind them.</w:t>
      </w:r>
    </w:p>
    <w:p>
      <w:pPr>
        <w:pStyle w:val="ListParagraph"/>
        <w:numPr>
          <w:ilvl w:val="0"/>
          <w:numId w:val="1"/>
        </w:numPr>
        <w:spacing w:after="60"/>
      </w:pPr>
      <w:r>
        <w:rPr>
          <w:sz w:val="22"/>
          <w:szCs w:val="22"/>
        </w:rPr>
        <w:t xml:space="preserve">The final research output, and how they answer questions about it.</w:t>
      </w:r>
    </w:p>
    <w:p>
      <w:pPr>
        <w:pStyle w:val="Heading2"/>
        <w:spacing w:after="80" w:before="200"/>
      </w:pPr>
      <w:r>
        <w:rPr>
          <w:b/>
          <w:bCs/>
          <w:color w:val="7A3B69"/>
          <w:sz w:val="26"/>
          <w:szCs w:val="26"/>
        </w:rPr>
        <w:t xml:space="preserve">Making the judgement</w:t>
      </w:r>
    </w:p>
    <w:p>
      <w:pPr>
        <w:spacing w:after="120" w:before="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20" w:before="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20" w:before="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ListParagraph"/>
        <w:numPr>
          <w:ilvl w:val="0"/>
          <w:numId w:val="1"/>
        </w:numPr>
        <w:spacing w:after="60"/>
      </w:pPr>
      <w:r>
        <w:rPr>
          <w:sz w:val="22"/>
          <w:szCs w:val="22"/>
        </w:rPr>
        <w:t xml:space="preserve">Source G (Atmosphere / MDPI): open-access science journal (CC BY) — free to reproduce with</w:t>
      </w:r>
    </w:p>
    <w:p>
      <w:pPr>
        <w:spacing w:after="120" w:before="0"/>
      </w:pPr>
      <w:r>
        <w:rPr>
          <w:sz w:val="22"/>
          <w:szCs w:val="22"/>
        </w:rPr>
        <w:t xml:space="preserve">attribution. (Author list to confirm at the source.)</w:t>
      </w:r>
    </w:p>
    <w:p>
      <w:pPr>
        <w:pStyle w:val="ListParagraph"/>
        <w:numPr>
          <w:ilvl w:val="0"/>
          <w:numId w:val="1"/>
        </w:numPr>
        <w:spacing w:after="60"/>
      </w:pPr>
      <w:r>
        <w:rPr>
          <w:sz w:val="22"/>
          <w:szCs w:val="22"/>
        </w:rPr>
        <w:t xml:space="preserve">Source H (UNHCR): UN agency story, reproducible for educational, non-commercial use with attribution;</w:t>
      </w:r>
    </w:p>
    <w:p>
      <w:pPr>
        <w:spacing w:after="120" w:before="0"/>
      </w:pPr>
      <w:r>
        <w:rPr>
          <w:sz w:val="22"/>
          <w:szCs w:val="22"/>
        </w:rPr>
        <w:t xml:space="preserve">not reproduced here (full text not to hand). Date and any quotes to confirm at the source.</w:t>
      </w:r>
    </w:p>
    <w:p>
      <w:pPr>
        <w:pStyle w:val="ListParagraph"/>
        <w:numPr>
          <w:ilvl w:val="0"/>
          <w:numId w:val="1"/>
        </w:numPr>
        <w:spacing w:after="60"/>
      </w:pPr>
      <w:r>
        <w:rPr>
          <w:sz w:val="22"/>
          <w:szCs w:val="22"/>
        </w:rPr>
        <w:t xml:space="preserve">Source I (IOM): UN agency, reproducible for educational, non-commercial use with attribution.</w:t>
      </w:r>
    </w:p>
    <w:p>
      <w:pPr>
        <w:pStyle w:val="ListParagraph"/>
        <w:numPr>
          <w:ilvl w:val="0"/>
          <w:numId w:val="1"/>
        </w:numPr>
        <w:spacing w:after="60"/>
      </w:pPr>
      <w:r>
        <w:rPr>
          <w:sz w:val="22"/>
          <w:szCs w:val="22"/>
        </w:rPr>
        <w:t xml:space="preserve">Source J (FAO): UN agency report, reproducible for educational, non-commercial use with attribution.</w:t>
      </w:r>
    </w:p>
    <w:p>
      <w:pPr>
        <w:pStyle w:val="ListParagraph"/>
        <w:numPr>
          <w:ilvl w:val="0"/>
          <w:numId w:val="1"/>
        </w:numPr>
        <w:spacing w:after="60"/>
      </w:pPr>
      <w:r>
        <w:rPr>
          <w:sz w:val="22"/>
          <w:szCs w:val="22"/>
        </w:rPr>
        <w:t xml:space="preserve">Source K (One Tree Planted): tree-planting charity, rights reserved — not reproduced; cited and</w:t>
      </w:r>
    </w:p>
    <w:p>
      <w:pPr>
        <w:spacing w:after="120" w:before="0"/>
      </w:pPr>
      <w:r>
        <w:rPr>
          <w:sz w:val="22"/>
          <w:szCs w:val="22"/>
        </w:rPr>
        <w:t xml:space="preserve">summarised only.</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60"/>
      </w:pPr>
      <w:r>
        <w:rPr>
          <w:sz w:val="22"/>
          <w:szCs w:val="22"/>
        </w:rPr>
        <w:t xml:space="preserve">G. "Land Cover Changes and Land Surface Temperature Dynamics in the Rohingya Refugee Area, Cox's</w:t>
      </w:r>
    </w:p>
    <w:p>
      <w:pPr>
        <w:spacing w:after="120" w:before="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60"/>
      </w:pPr>
      <w:r>
        <w:rPr>
          <w:sz w:val="22"/>
          <w:szCs w:val="22"/>
        </w:rPr>
        <w:t xml:space="preserve">H. UNHCR. "Rohingya refugees restore depleted forest in Bangladesh." Around 2021 (CONFIRM date).</w:t>
      </w:r>
    </w:p>
    <w:p>
      <w:pPr>
        <w:spacing w:after="120" w:before="0"/>
      </w:pPr>
      <w:r>
        <w:rPr>
          <w:sz w:val="22"/>
          <w:szCs w:val="22"/>
        </w:rPr>
        <w:t xml:space="preserve">First-person refugee testimony (a plantation guardian) — powerful but a single voice, not independently verified.</w:t>
      </w:r>
    </w:p>
    <w:p>
      <w:pPr>
        <w:pStyle w:val="ListParagraph"/>
        <w:numPr>
          <w:ilvl w:val="0"/>
          <w:numId w:val="1"/>
        </w:numPr>
        <w:spacing w:after="60"/>
      </w:pPr>
      <w:r>
        <w:rPr>
          <w:sz w:val="22"/>
          <w:szCs w:val="22"/>
        </w:rPr>
        <w:t xml:space="preserve">I. IOM. "UN Agencies and Government Distribute LPG Stoves to Rohingya Refugees to Save Remaining</w:t>
      </w:r>
    </w:p>
    <w:p>
      <w:pPr>
        <w:spacing w:after="120" w:before="0"/>
      </w:pPr>
      <w:r>
        <w:rPr>
          <w:sz w:val="22"/>
          <w:szCs w:val="22"/>
        </w:rPr>
        <w:t xml:space="preserve">Forests." iom.int. A response people made (gas instead of firewood); reports its own work.</w:t>
      </w:r>
    </w:p>
    <w:p>
      <w:pPr>
        <w:pStyle w:val="ListParagraph"/>
        <w:numPr>
          <w:ilvl w:val="0"/>
          <w:numId w:val="1"/>
        </w:numPr>
        <w:spacing w:after="60"/>
      </w:pPr>
      <w:r>
        <w:rPr>
          <w:sz w:val="22"/>
          <w:szCs w:val="22"/>
        </w:rPr>
        <w:t xml:space="preserve">J. FAO. "Restoring degraded land in Rohingya refugee camps in Cox's Bazar, Bangladesh." openknowledge.fao.org.</w:t>
      </w:r>
    </w:p>
    <w:p>
      <w:pPr>
        <w:spacing w:after="120" w:before="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60"/>
      </w:pPr>
      <w:r>
        <w:rPr>
          <w:sz w:val="22"/>
          <w:szCs w:val="22"/>
        </w:rPr>
        <w:t xml:space="preserve">K. One Tree Planted. "How trees improve soil quality." onetreeplanted.org. A tree-planting charity —</w:t>
      </w:r>
    </w:p>
    <w:p>
      <w:pPr>
        <w:spacing w:after="120" w:before="0"/>
      </w:pPr>
      <w:r>
        <w:rPr>
          <w:sz w:val="22"/>
          <w:szCs w:val="22"/>
        </w:rPr>
        <w:t xml:space="preserve">an interested source on the benefits of trees; weigh it against the science sources (A, E). Strengthens sub-question 3 (what trees do for the soil and for us).</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journal](https://doi.org/10.3390/atmos16030250).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[unhcr.org](https://www.unhcr.org/news/stories/rohingya-refugees-restore-depleted-forest-bangladesh).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[iom.int](https://www.iom.int/news/un-agencies-government-distribute-lpg-stoves-rohingya-refugees-bangladeshi-villagers-save-remaining-forests).</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[fao.org](https://openknowledge.fao.org/server/api/core/bitstreams/64716592-d871-46a8-81d9-4759f72dd951/content).</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[onetreeplanted.org](https://onetreeplanted.org/blogs/stories/trees-soil-quality).</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G</w:t>
      </w:r>
    </w:p>
    <w:p>
      <w:pPr>
        <w:spacing w:after="120" w:before="0"/>
      </w:pPr>
      <w:r>
        <w:rPr>
          <w:i/>
          <w:i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20" w:before="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20" w:before="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6"/>
        </w:pBdr>
        <w:spacing w:after="120"/>
      </w:pPr>
    </w:p>
    <w:p>
      <w:pPr>
        <w:pStyle w:val="Heading2"/>
        <w:spacing w:after="80" w:before="200"/>
      </w:pPr>
      <w:r>
        <w:rPr>
          <w:b/>
          <w:bCs/>
          <w:color w:val="7A3B69"/>
          <w:sz w:val="26"/>
          <w:szCs w:val="26"/>
        </w:rPr>
        <w:t xml:space="preserve">Source H</w:t>
      </w:r>
    </w:p>
    <w:p>
      <w:pPr>
        <w:spacing w:after="120" w:before="0"/>
      </w:pPr>
      <w:r>
        <w:rPr>
          <w:i/>
          <w:iCs/>
          <w:color w:val="5A6473"/>
          <w:sz w:val="20"/>
          <w:szCs w:val="20"/>
        </w:rPr>
        <w:t xml:space="preserve">UNHCR, "Rohingya refugees restore depleted forest in Bangladesh," around 2021 (CONFIRM date). unhcr.org.</w:t>
      </w:r>
    </w:p>
    <w:p>
      <w:pPr>
        <w:spacing w:after="12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6"/>
        </w:pBdr>
        <w:spacing w:after="120"/>
      </w:pPr>
    </w:p>
    <w:p>
      <w:pPr>
        <w:pStyle w:val="Heading2"/>
        <w:spacing w:after="80" w:before="200"/>
      </w:pPr>
      <w:r>
        <w:rPr>
          <w:b/>
          <w:bCs/>
          <w:color w:val="7A3B69"/>
          <w:sz w:val="26"/>
          <w:szCs w:val="26"/>
        </w:rPr>
        <w:t xml:space="preserve">Source I</w:t>
      </w:r>
    </w:p>
    <w:p>
      <w:pPr>
        <w:spacing w:after="120" w:before="0"/>
      </w:pPr>
      <w:r>
        <w:rPr>
          <w:i/>
          <w:i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20" w:before="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20" w:before="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6"/>
        </w:pBdr>
        <w:spacing w:after="120"/>
      </w:pPr>
    </w:p>
    <w:p>
      <w:pPr>
        <w:pStyle w:val="Heading2"/>
        <w:spacing w:after="80" w:before="200"/>
      </w:pPr>
      <w:r>
        <w:rPr>
          <w:b/>
          <w:bCs/>
          <w:color w:val="7A3B69"/>
          <w:sz w:val="26"/>
          <w:szCs w:val="26"/>
        </w:rPr>
        <w:t xml:space="preserve">Source J</w:t>
      </w:r>
    </w:p>
    <w:p>
      <w:pPr>
        <w:spacing w:after="120" w:before="0"/>
      </w:pPr>
      <w:r>
        <w:rPr>
          <w:i/>
          <w:i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20" w:before="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20" w:before="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6"/>
        </w:pBdr>
        <w:spacing w:after="120"/>
      </w:pPr>
    </w:p>
    <w:p>
      <w:pPr>
        <w:pStyle w:val="Heading2"/>
        <w:spacing w:after="80" w:before="200"/>
      </w:pPr>
      <w:r>
        <w:rPr>
          <w:b/>
          <w:bCs/>
          <w:color w:val="7A3B69"/>
          <w:sz w:val="26"/>
          <w:szCs w:val="26"/>
        </w:rPr>
        <w:t xml:space="preserve">Source K</w:t>
      </w:r>
    </w:p>
    <w:p>
      <w:pPr>
        <w:spacing w:after="120" w:before="0"/>
      </w:pPr>
      <w:r>
        <w:rPr>
          <w:i/>
          <w:iCs/>
          <w:color w:val="5A6473"/>
          <w:sz w:val="20"/>
          <w:szCs w:val="20"/>
        </w:rPr>
        <w:t xml:space="preserve">One Tree Planted, "How trees improve soil quality." onetreeplanted.org.</w:t>
      </w:r>
    </w:p>
    <w:p>
      <w:pPr>
        <w:spacing w:after="12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6"/>
        </w:pBdr>
        <w:spacing w:after="120"/>
      </w:pP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2026-08-17T06:51:55.709Z</dcterms:created>
  <dcterms:modified xsi:type="dcterms:W3CDTF">2026-08-17T06:51:55.709Z</dcterms:modified>
</cp:coreProperties>
</file>

<file path=docProps/custom.xml><?xml version="1.0" encoding="utf-8"?>
<Properties xmlns="http://schemas.openxmlformats.org/officeDocument/2006/custom-properties" xmlns:vt="http://schemas.openxmlformats.org/officeDocument/2006/docPropsVTypes"/>
</file>