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16"/>
          <w:szCs w:val="16"/>
        </w:rPr>
        <w:t xml:space="preserve">EDUCATOR MOVE · ASSESSOR</w:t>
      </w:r>
    </w:p>
    <w:p>
      <w:pPr>
        <w:pStyle w:val="Title"/>
        <w:spacing w:after="80"/>
      </w:pPr>
      <w:r>
        <w:rPr>
          <w:color w:val="1F3A5F"/>
        </w:rPr>
        <w:t xml:space="preserve">Competency reflection</w:t>
      </w:r>
    </w:p>
    <w:p>
      <w:pPr>
        <w:spacing w:after="110"/>
      </w:pPr>
      <w:r>
        <w:rPr>
          <w:i/>
          <w:iCs/>
          <w:color w:val="6B7280"/>
          <w:sz w:val="21"/>
          <w:szCs w:val="21"/>
        </w:rPr>
        <w:t xml:space="preserve">The learner does the connecting: they explain how a specific piece of evidence shows they meet a competency or success indicator. Makes the link explicit and gives the assessor evidence in the learner's own words.</w:t>
      </w:r>
    </w:p>
    <w:p>
      <w:pPr>
        <w:pStyle w:val="Heading2"/>
        <w:spacing w:after="100" w:before="240"/>
      </w:pPr>
      <w:r>
        <w:rPr>
          <w:color w:val="1F3A5F"/>
        </w:rPr>
        <w:t xml:space="preserve">How to use it</w:t>
      </w:r>
    </w:p>
    <w:p>
      <w:pPr>
        <w:spacing w:after="110"/>
      </w:pPr>
      <w:r>
        <w:rPr>
          <w:sz w:val="21"/>
          <w:szCs w:val="21"/>
        </w:rPr>
        <w:t xml:space="preserve">•  Learner picks the competency (or success indicator) and the evidence.</w:t>
      </w:r>
    </w:p>
    <w:p>
      <w:pPr>
        <w:spacing w:after="110"/>
      </w:pPr>
      <w:r>
        <w:rPr>
          <w:sz w:val="21"/>
          <w:szCs w:val="21"/>
        </w:rPr>
        <w:t xml:space="preserve">•  They explain the explicit link — which part shows what, and why.</w:t>
      </w:r>
    </w:p>
    <w:p>
      <w:pPr>
        <w:spacing w:after="110"/>
      </w:pPr>
      <w:r>
        <w:rPr>
          <w:sz w:val="21"/>
          <w:szCs w:val="21"/>
        </w:rPr>
        <w:t xml:space="preserve">•  Any medium works: written, or a short video talking it through.</w:t>
      </w:r>
    </w:p>
    <w:p>
      <w:pPr>
        <w:spacing w:after="110"/>
      </w:pPr>
      <w:r>
        <w:rPr>
          <w:sz w:val="21"/>
          <w:szCs w:val="21"/>
        </w:rPr>
        <w:t xml:space="preserve">•  The assessor uses the reflection, alongside other evidence, to verify.</w:t>
      </w:r>
    </w:p>
    <w:p>
      <w:pPr>
        <w:pStyle w:val="Heading2"/>
        <w:spacing w:after="100" w:before="240"/>
      </w:pPr>
      <w:r>
        <w:rPr>
          <w:color w:val="1F3A5F"/>
        </w:rPr>
        <w:t xml:space="preserve">The reflection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Competency / indicator</w:t>
            </w:r>
          </w:p>
        </w:tc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The evidence (what &amp; where)</w:t>
            </w:r>
          </w:p>
        </w:tc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How it shows I meet this</w:t>
            </w:r>
          </w:p>
        </w:tc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Assessor: verified?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Conduct primary research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Interview transcripts + methodology in my report (appendix)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 designed the questions, ran three interviews, and explain my method — so the work is mine and rigorous.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10"/>
      </w:pPr>
      <w:r>
        <w:rPr>
          <w:color w:val="6B7280"/>
          <w:sz w:val="16"/>
          <w:szCs w:val="16"/>
        </w:rPr>
        <w:t xml:space="preserve">Amala Education — CC BY-NC-SA 4.0. Reusable across any subject or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Competency reflection</dc:title>
  <dc:creator>Amala Curriculum</dc:creator>
  <cp:lastModifiedBy>Un-named</cp:lastModifiedBy>
  <cp:revision>1</cp:revision>
  <dcterms:created xsi:type="dcterms:W3CDTF">2026-08-04T09:44:39.160Z</dcterms:created>
  <dcterms:modified xsi:type="dcterms:W3CDTF">2026-08-04T09:44:39.160Z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