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Provocation response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provocation is a resource, an image, article, film, or object, chosen to make you think and to spark investigation. This sheet helps you record and analyse the thinking a provocation provokes, so you can look back on it and plan what to do next.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The provocation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What is the provocation you are responding to?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Analyse it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Make notes under each heading. They are here to guide you, not to limit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7"/>
        <w:gridCol w:w="7222"/>
      </w:tblGrid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Purpose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Who produced the provocation? What might their reasons have been? Do they state them, or do you have to work them out?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Process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How might it have been produced? Is there likely to be any bias in how it was made?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Content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does it tell us about what the author(s) believe? To what extent do you agree?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Reporting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 the provocation. What is it, and what does it say or show?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Interpreting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 its significance. What does it mean? Why is it important? What lessons does it hold?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Critiquing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is your view on the value of its ideas? Where is it strong, where limited? How might it have argued more convincingly?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Reflection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To what extent did producing this response help you learn from the provocation?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How might you use this approach with future provocations?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Formative rubric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Use this to make your response stronger before you submit. It is for your development; it does not decide your grade.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6886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82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The learner…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Describes the provocation, outlines its main ideas, and says who produced it.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Analysis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Explains the significance of who produced it and of its ideas; outlines strengths and limitations.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Writing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Uses full sentences and correct grammar; references any sources or ideas from others correctly.</w:t>
            </w:r>
          </w:p>
        </w:tc>
      </w:tr>
    </w:tbl>
    <w:p>
      <w:pPr>
        <w:spacing w:after="60" w:before="160"/>
      </w:pPr>
      <w:r>
        <w:rPr>
          <w:i/>
          <w:iCs/>
          <w:color w:val="5A6473"/>
          <w:sz w:val="22"/>
          <w:szCs w:val="22"/>
        </w:rPr>
        <w:t xml:space="preserve">Your facilitator will add the specific success indicators from the Amala Competency Framework that this task is being used to evidence.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2026-08-25T08:12:52.668Z</dcterms:created>
  <dcterms:modified xsi:type="dcterms:W3CDTF">2026-08-25T08:12:52.668Z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