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DF7" w:rsidRPr="00A84DF7" w:rsidRDefault="00A55F7B" w:rsidP="00A84DF7">
      <w:pPr>
        <w:jc w:val="center"/>
        <w:rPr>
          <w:rFonts w:asciiTheme="minorEastAsia" w:hAnsiTheme="minorEastAsia"/>
          <w:b/>
          <w:sz w:val="36"/>
          <w:szCs w:val="36"/>
        </w:rPr>
      </w:pPr>
      <w:r>
        <w:rPr>
          <w:rFonts w:asciiTheme="minorEastAsia" w:hAnsiTheme="minorEastAsia" w:hint="eastAsia"/>
          <w:b/>
          <w:sz w:val="36"/>
          <w:szCs w:val="36"/>
        </w:rPr>
        <w:t>在线考试系统</w:t>
      </w:r>
      <w:r w:rsidR="00A84DF7" w:rsidRPr="00A84DF7">
        <w:rPr>
          <w:rFonts w:asciiTheme="minorEastAsia" w:hAnsiTheme="minorEastAsia" w:hint="eastAsia"/>
          <w:b/>
          <w:sz w:val="36"/>
          <w:szCs w:val="36"/>
        </w:rPr>
        <w:t>可行性和计划研究报告</w:t>
      </w:r>
    </w:p>
    <w:p w:rsidR="00031CAF" w:rsidRDefault="00031CAF" w:rsidP="00A84DF7">
      <w:pPr>
        <w:rPr>
          <w:rFonts w:ascii="黑体" w:eastAsia="黑体" w:hAnsi="黑体"/>
          <w:b/>
          <w:sz w:val="28"/>
          <w:szCs w:val="28"/>
        </w:rPr>
      </w:pPr>
    </w:p>
    <w:p w:rsidR="00A84DF7" w:rsidRPr="008647FC" w:rsidRDefault="005F1F45" w:rsidP="00A84DF7">
      <w:pPr>
        <w:rPr>
          <w:rFonts w:ascii="黑体" w:eastAsia="黑体" w:hAnsi="黑体"/>
          <w:b/>
          <w:sz w:val="28"/>
          <w:szCs w:val="28"/>
        </w:rPr>
      </w:pPr>
      <w:r>
        <w:rPr>
          <w:rFonts w:ascii="黑体" w:eastAsia="黑体" w:hAnsi="黑体" w:hint="eastAsia"/>
          <w:b/>
          <w:sz w:val="28"/>
          <w:szCs w:val="28"/>
        </w:rPr>
        <w:t>一、</w:t>
      </w:r>
      <w:r w:rsidR="00A84DF7" w:rsidRPr="001F5A00">
        <w:rPr>
          <w:rFonts w:ascii="黑体" w:eastAsia="黑体" w:hAnsi="黑体" w:hint="eastAsia"/>
          <w:b/>
          <w:sz w:val="28"/>
          <w:szCs w:val="28"/>
        </w:rPr>
        <w:t>现有系统的分析</w:t>
      </w:r>
    </w:p>
    <w:p w:rsidR="00A84DF7" w:rsidRPr="00267990" w:rsidRDefault="00A84DF7" w:rsidP="00A84DF7">
      <w:pPr>
        <w:rPr>
          <w:rFonts w:ascii="黑体" w:eastAsia="黑体" w:hAnsi="黑体"/>
          <w:b/>
          <w:sz w:val="24"/>
        </w:rPr>
      </w:pPr>
      <w:r w:rsidRPr="00267990">
        <w:rPr>
          <w:rFonts w:ascii="黑体" w:eastAsia="黑体" w:hAnsi="黑体" w:hint="eastAsia"/>
          <w:b/>
          <w:sz w:val="24"/>
        </w:rPr>
        <w:t>1.1 现有系统的业务</w:t>
      </w:r>
      <w:r w:rsidRPr="00267990">
        <w:rPr>
          <w:rFonts w:ascii="黑体" w:eastAsia="黑体" w:hAnsi="黑体" w:hint="eastAsia"/>
          <w:b/>
          <w:sz w:val="24"/>
          <w:szCs w:val="24"/>
        </w:rPr>
        <w:t>处理流程和数据流程</w:t>
      </w:r>
      <w:r w:rsidRPr="00267990">
        <w:rPr>
          <w:rFonts w:ascii="黑体" w:eastAsia="黑体" w:hAnsi="黑体" w:hint="eastAsia"/>
          <w:b/>
          <w:sz w:val="24"/>
        </w:rPr>
        <w:t>（现有系统的逻辑模型）</w:t>
      </w:r>
    </w:p>
    <w:p w:rsidR="00A84DF7" w:rsidRPr="001D6516" w:rsidRDefault="00A84DF7" w:rsidP="00A84DF7">
      <w:pPr>
        <w:rPr>
          <w:rFonts w:ascii="黑体" w:eastAsia="黑体" w:hAnsi="黑体"/>
          <w:sz w:val="24"/>
        </w:rPr>
      </w:pPr>
    </w:p>
    <w:p w:rsidR="00A84DF7" w:rsidRPr="001D6516" w:rsidRDefault="00A84DF7" w:rsidP="00A84DF7">
      <w:pPr>
        <w:rPr>
          <w:rFonts w:ascii="黑体" w:eastAsia="黑体" w:hAnsi="黑体"/>
          <w:sz w:val="24"/>
        </w:rPr>
      </w:pPr>
      <w:r w:rsidRPr="001D6516">
        <w:rPr>
          <w:rFonts w:ascii="黑体" w:eastAsia="黑体" w:hAnsi="黑体" w:hint="eastAsia"/>
          <w:sz w:val="24"/>
        </w:rPr>
        <w:t>（1）业务流程</w:t>
      </w:r>
    </w:p>
    <w:p w:rsidR="00A84DF7" w:rsidRDefault="00A84DF7" w:rsidP="00A84DF7">
      <w:pPr>
        <w:rPr>
          <w:rFonts w:asciiTheme="minorEastAsia" w:hAnsiTheme="minorEastAsia"/>
          <w:sz w:val="24"/>
        </w:rPr>
      </w:pPr>
      <w:r w:rsidRPr="002276FA">
        <w:rPr>
          <w:rFonts w:asciiTheme="minorEastAsia" w:hAnsiTheme="minorEastAsia" w:hint="eastAsia"/>
          <w:sz w:val="24"/>
        </w:rPr>
        <w:tab/>
      </w:r>
      <w:r w:rsidR="007726D3">
        <w:rPr>
          <w:rFonts w:asciiTheme="minorEastAsia" w:hAnsiTheme="minorEastAsia" w:hint="eastAsia"/>
          <w:sz w:val="24"/>
        </w:rPr>
        <w:t>传统考试的处理流程一般为：出题</w:t>
      </w:r>
      <w:r w:rsidRPr="002276FA">
        <w:rPr>
          <w:rFonts w:asciiTheme="minorEastAsia" w:hAnsiTheme="minorEastAsia" w:hint="eastAsia"/>
          <w:sz w:val="24"/>
        </w:rPr>
        <w:t>人员命题，交由考试负责部门，由其印刷试卷并密封好；学生到考试当日去教室参加考试，若为院校竞赛形式的考试，则还需要提前找报名负责人报名，由报名负责人统计报名考生信息，考场内由监考老师分发试卷，考试结束后由监考老师收回试卷，整理后交由阅卷组，阅卷完毕后对试卷统分，最后将成绩给考生。</w:t>
      </w:r>
    </w:p>
    <w:p w:rsidR="00A84DF7" w:rsidRPr="002276FA" w:rsidRDefault="00A84DF7" w:rsidP="00A84DF7">
      <w:pPr>
        <w:rPr>
          <w:rFonts w:asciiTheme="minorEastAsia" w:hAnsiTheme="minorEastAsia"/>
          <w:sz w:val="24"/>
        </w:rPr>
      </w:pPr>
    </w:p>
    <w:p w:rsidR="00A84DF7" w:rsidRPr="002276FA" w:rsidRDefault="00A84DF7" w:rsidP="00A84DF7">
      <w:pPr>
        <w:keepNext/>
        <w:rPr>
          <w:rFonts w:asciiTheme="minorEastAsia" w:hAnsiTheme="minorEastAsia"/>
        </w:rPr>
      </w:pPr>
      <w:r w:rsidRPr="002276FA">
        <w:rPr>
          <w:rFonts w:asciiTheme="minorEastAsia" w:hAnsiTheme="minorEastAsia"/>
          <w:noProof/>
        </w:rPr>
        <w:drawing>
          <wp:inline distT="0" distB="0" distL="0" distR="0" wp14:anchorId="35407F94" wp14:editId="066B316D">
            <wp:extent cx="5436384" cy="4486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43501" cy="4492148"/>
                    </a:xfrm>
                    <a:prstGeom prst="rect">
                      <a:avLst/>
                    </a:prstGeom>
                  </pic:spPr>
                </pic:pic>
              </a:graphicData>
            </a:graphic>
          </wp:inline>
        </w:drawing>
      </w:r>
    </w:p>
    <w:p w:rsidR="00A84DF7" w:rsidRPr="002276FA" w:rsidRDefault="00A84DF7" w:rsidP="00A84DF7">
      <w:pPr>
        <w:pStyle w:val="a6"/>
        <w:jc w:val="center"/>
        <w:rPr>
          <w:rFonts w:asciiTheme="minorEastAsia" w:eastAsiaTheme="minorEastAsia" w:hAnsiTheme="minorEastAsia"/>
          <w:sz w:val="24"/>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sidR="00563E40">
        <w:rPr>
          <w:rFonts w:asciiTheme="minorEastAsia" w:eastAsiaTheme="minorEastAsia" w:hAnsiTheme="minorEastAsia"/>
          <w:noProof/>
        </w:rPr>
        <w:t>1</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传统考试业务处理流程</w:t>
      </w:r>
    </w:p>
    <w:p w:rsidR="00A84DF7" w:rsidRPr="002276FA" w:rsidRDefault="00A84DF7" w:rsidP="00A84DF7">
      <w:pPr>
        <w:rPr>
          <w:rFonts w:asciiTheme="minorEastAsia" w:hAnsiTheme="minorEastAsia"/>
          <w:sz w:val="24"/>
        </w:rPr>
      </w:pPr>
    </w:p>
    <w:p w:rsidR="00A84DF7" w:rsidRPr="000532F6" w:rsidRDefault="00A84DF7" w:rsidP="00A84DF7">
      <w:pPr>
        <w:rPr>
          <w:rFonts w:ascii="黑体" w:eastAsia="黑体" w:hAnsi="黑体"/>
          <w:sz w:val="24"/>
        </w:rPr>
      </w:pPr>
      <w:r w:rsidRPr="000532F6">
        <w:rPr>
          <w:rFonts w:ascii="黑体" w:eastAsia="黑体" w:hAnsi="黑体" w:hint="eastAsia"/>
          <w:sz w:val="24"/>
        </w:rPr>
        <w:t>（2）数据流程</w:t>
      </w:r>
    </w:p>
    <w:p w:rsidR="00A84DF7" w:rsidRPr="002276FA" w:rsidRDefault="00A84DF7" w:rsidP="00A84DF7">
      <w:pPr>
        <w:rPr>
          <w:rFonts w:asciiTheme="minorEastAsia" w:hAnsiTheme="minorEastAsia"/>
          <w:sz w:val="24"/>
        </w:rPr>
      </w:pPr>
      <w:r>
        <w:rPr>
          <w:noProof/>
        </w:rPr>
        <w:lastRenderedPageBreak/>
        <w:drawing>
          <wp:inline distT="0" distB="0" distL="0" distR="0" wp14:anchorId="0E9019FE" wp14:editId="4941E7BC">
            <wp:extent cx="5274310" cy="397893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78930"/>
                    </a:xfrm>
                    <a:prstGeom prst="rect">
                      <a:avLst/>
                    </a:prstGeom>
                  </pic:spPr>
                </pic:pic>
              </a:graphicData>
            </a:graphic>
          </wp:inline>
        </w:drawing>
      </w:r>
    </w:p>
    <w:p w:rsidR="00A84DF7" w:rsidRPr="002276FA" w:rsidRDefault="00A84DF7" w:rsidP="00A84DF7">
      <w:pPr>
        <w:pStyle w:val="a6"/>
        <w:jc w:val="center"/>
        <w:rPr>
          <w:rFonts w:asciiTheme="minorEastAsia" w:eastAsiaTheme="minorEastAsia" w:hAnsiTheme="minorEastAsia"/>
          <w:sz w:val="24"/>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sidR="00563E40">
        <w:rPr>
          <w:rFonts w:asciiTheme="minorEastAsia" w:eastAsiaTheme="minorEastAsia" w:hAnsiTheme="minorEastAsia"/>
          <w:noProof/>
        </w:rPr>
        <w:t>2</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传统考试顶层数据流图</w:t>
      </w:r>
    </w:p>
    <w:p w:rsidR="00A84DF7" w:rsidRPr="002276FA" w:rsidRDefault="00A84DF7" w:rsidP="00A84DF7">
      <w:pPr>
        <w:rPr>
          <w:rFonts w:asciiTheme="minorEastAsia" w:hAnsiTheme="minorEastAsia"/>
        </w:rPr>
      </w:pPr>
    </w:p>
    <w:p w:rsidR="00A84DF7" w:rsidRPr="00267990" w:rsidRDefault="00A84DF7" w:rsidP="00A84DF7">
      <w:pPr>
        <w:rPr>
          <w:rFonts w:ascii="黑体" w:eastAsia="黑体" w:hAnsi="黑体"/>
          <w:b/>
          <w:sz w:val="24"/>
        </w:rPr>
      </w:pPr>
      <w:r w:rsidRPr="00267990">
        <w:rPr>
          <w:rFonts w:ascii="黑体" w:eastAsia="黑体" w:hAnsi="黑体" w:hint="eastAsia"/>
          <w:b/>
          <w:sz w:val="24"/>
        </w:rPr>
        <w:t>1.2 现在系统存在的问题和局限性</w:t>
      </w:r>
    </w:p>
    <w:p w:rsidR="00A84DF7" w:rsidRPr="002276FA" w:rsidRDefault="00A84DF7" w:rsidP="00A84DF7">
      <w:pPr>
        <w:rPr>
          <w:rFonts w:asciiTheme="minorEastAsia" w:hAnsiTheme="minorEastAsia"/>
          <w:sz w:val="24"/>
        </w:rPr>
      </w:pPr>
      <w:r w:rsidRPr="002276FA">
        <w:rPr>
          <w:rFonts w:asciiTheme="minorEastAsia" w:hAnsiTheme="minorEastAsia" w:hint="eastAsia"/>
          <w:sz w:val="24"/>
        </w:rPr>
        <w:tab/>
        <w:t>现在系统，也即传统的考生到教室考试这一系列流程，主要存在有如下问题以及局限性：</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考场分配方面：现有系统，即传统考试模式，需要考生在实体的考场，例如教室，进行考试，因而涉及到场地的分配或者租借问题，当考试规模增大时，此问题需要消耗的人力物力随之增大，例如校级的公共必修课考试，以英语为例，所有院系的学生都需要在考试周参加此考试，考生规模庞大，因而需要的考场数量较大，因各考场在特定时间段内需要单独被占用，也即某一考试的考场不能与另一考试考场冲突，使得考场的分配难度不可被忽略；</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监考人员方面：仍以a中英语统考为例，大量的考场需要大量的监考人员，因而可能造成人力资源紧张；</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阅卷工作量方面：部分考试采取答题卡形式，可由机器判定选择题答案，但对于其他题型如填空题则仍需阅卷人员判定，因而阅卷工作量较大；</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试卷难度分析方面：传统考试没有或较少地对考试的难度进行分析统计，</w:t>
      </w:r>
      <w:proofErr w:type="gramStart"/>
      <w:r w:rsidRPr="002276FA">
        <w:rPr>
          <w:rFonts w:asciiTheme="minorEastAsia" w:hAnsiTheme="minorEastAsia" w:hint="eastAsia"/>
          <w:sz w:val="24"/>
        </w:rPr>
        <w:t>若人</w:t>
      </w:r>
      <w:proofErr w:type="gramEnd"/>
      <w:r w:rsidRPr="002276FA">
        <w:rPr>
          <w:rFonts w:asciiTheme="minorEastAsia" w:hAnsiTheme="minorEastAsia" w:hint="eastAsia"/>
          <w:sz w:val="24"/>
        </w:rPr>
        <w:t>工统计分析则工作量巨大；</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成绩录入方面：考生成绩需要由成绩录入人员手工输入，工作量大且容易出错，可靠性不高；</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数据保存：纸质形式的试卷其保存上存在丢失、纸张老化、纸张损坏等问题，保存安全性较低</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其他：部分形式的考试，如校级院级的竞赛，需要较多人员负责统计考生报考信息，以某校校内英语竞赛为例，则可能学生的报名情况需先由班长或学</w:t>
      </w:r>
      <w:r w:rsidRPr="002276FA">
        <w:rPr>
          <w:rFonts w:asciiTheme="minorEastAsia" w:hAnsiTheme="minorEastAsia" w:hint="eastAsia"/>
          <w:sz w:val="24"/>
        </w:rPr>
        <w:lastRenderedPageBreak/>
        <w:t>习委员收集，再由各学院统计，最后再将统计结果交递给学校相关部门，因涉及层次和人员较多，则存在信息错漏隐患；</w:t>
      </w:r>
    </w:p>
    <w:p w:rsidR="00A84DF7" w:rsidRPr="002276FA" w:rsidRDefault="00A84DF7" w:rsidP="00A84DF7">
      <w:pPr>
        <w:rPr>
          <w:rFonts w:asciiTheme="minorEastAsia" w:hAnsiTheme="minorEastAsia"/>
          <w:sz w:val="24"/>
        </w:rPr>
      </w:pPr>
    </w:p>
    <w:p w:rsidR="00A84DF7" w:rsidRPr="00843918" w:rsidRDefault="00A84DF7" w:rsidP="00A84DF7">
      <w:pPr>
        <w:rPr>
          <w:rFonts w:ascii="黑体" w:eastAsia="黑体" w:hAnsi="黑体"/>
          <w:b/>
          <w:sz w:val="32"/>
        </w:rPr>
      </w:pPr>
      <w:r w:rsidRPr="00843918">
        <w:rPr>
          <w:rFonts w:ascii="黑体" w:eastAsia="黑体" w:hAnsi="黑体" w:hint="eastAsia"/>
          <w:b/>
          <w:sz w:val="28"/>
        </w:rPr>
        <w:t>2.  所建议系统的分析</w:t>
      </w:r>
    </w:p>
    <w:p w:rsidR="00A84DF7" w:rsidRPr="00865B75" w:rsidRDefault="00A84DF7" w:rsidP="00A84DF7">
      <w:pPr>
        <w:rPr>
          <w:rFonts w:ascii="黑体" w:eastAsia="黑体" w:hAnsi="黑体"/>
          <w:b/>
          <w:color w:val="FF0000"/>
        </w:rPr>
      </w:pPr>
      <w:r w:rsidRPr="00865B75">
        <w:rPr>
          <w:rFonts w:ascii="黑体" w:eastAsia="黑体" w:hAnsi="黑体" w:hint="eastAsia"/>
          <w:b/>
          <w:sz w:val="24"/>
        </w:rPr>
        <w:t>2.1 对所建议系统的简要说明（要解决的问题、使用人群）</w:t>
      </w:r>
    </w:p>
    <w:p w:rsidR="00A84DF7" w:rsidRDefault="00A84DF7" w:rsidP="00A84DF7">
      <w:pPr>
        <w:ind w:firstLine="420"/>
        <w:rPr>
          <w:rFonts w:asciiTheme="minorEastAsia" w:hAnsiTheme="minorEastAsia"/>
          <w:sz w:val="24"/>
          <w:szCs w:val="24"/>
        </w:rPr>
      </w:pPr>
      <w:r w:rsidRPr="002276FA">
        <w:rPr>
          <w:rFonts w:asciiTheme="minorEastAsia" w:hAnsiTheme="minorEastAsia" w:hint="eastAsia"/>
          <w:sz w:val="24"/>
          <w:szCs w:val="24"/>
        </w:rPr>
        <w:t>所建议的系统是B/S模式的在线考试系统，主要针对前述现行系统的</w:t>
      </w:r>
      <w:proofErr w:type="spellStart"/>
      <w:r w:rsidRPr="002276FA">
        <w:rPr>
          <w:rFonts w:asciiTheme="minorEastAsia" w:hAnsiTheme="minorEastAsia" w:hint="eastAsia"/>
          <w:sz w:val="24"/>
          <w:szCs w:val="24"/>
        </w:rPr>
        <w:t>a~g</w:t>
      </w:r>
      <w:proofErr w:type="spellEnd"/>
      <w:r w:rsidRPr="002276FA">
        <w:rPr>
          <w:rFonts w:asciiTheme="minorEastAsia" w:hAnsiTheme="minorEastAsia" w:hint="eastAsia"/>
          <w:sz w:val="24"/>
          <w:szCs w:val="24"/>
        </w:rPr>
        <w:t>问题，对此进行不同程度的优化以减轻资源压力。使用人群定位为学校，传统考试的题型如选择题、填空题、简答题、论述题均可使用此系统。此系统除了包含一般的统考和校级院级竞赛外，此系统还可提供课程自测题，即加入了不被传统考试涵盖的新模式。</w:t>
      </w:r>
    </w:p>
    <w:p w:rsidR="00280789" w:rsidRDefault="00280789" w:rsidP="00A57EE1">
      <w:pPr>
        <w:rPr>
          <w:rFonts w:asciiTheme="minorEastAsia" w:hAnsiTheme="minorEastAsia"/>
          <w:sz w:val="24"/>
          <w:szCs w:val="24"/>
        </w:rPr>
      </w:pPr>
    </w:p>
    <w:p w:rsidR="00A57EE1" w:rsidRPr="00A57EE1" w:rsidRDefault="00530E63" w:rsidP="00A57EE1">
      <w:pPr>
        <w:rPr>
          <w:rFonts w:ascii="黑体" w:eastAsia="黑体" w:hAnsi="黑体"/>
          <w:b/>
          <w:sz w:val="24"/>
          <w:szCs w:val="24"/>
        </w:rPr>
      </w:pPr>
      <w:r>
        <w:rPr>
          <w:rFonts w:ascii="黑体" w:eastAsia="黑体" w:hAnsi="黑体" w:hint="eastAsia"/>
          <w:b/>
          <w:sz w:val="24"/>
          <w:szCs w:val="24"/>
        </w:rPr>
        <w:t>2.2</w:t>
      </w:r>
      <w:r w:rsidR="00A57EE1" w:rsidRPr="00A57EE1">
        <w:rPr>
          <w:rFonts w:ascii="黑体" w:eastAsia="黑体" w:hAnsi="黑体" w:hint="eastAsia"/>
          <w:b/>
          <w:sz w:val="24"/>
          <w:szCs w:val="24"/>
        </w:rPr>
        <w:t>可行性分析</w:t>
      </w:r>
    </w:p>
    <w:p w:rsidR="00A57EE1" w:rsidRPr="007A509F" w:rsidRDefault="00530E63" w:rsidP="00A57EE1">
      <w:pPr>
        <w:rPr>
          <w:rFonts w:ascii="黑体" w:eastAsia="黑体" w:hAnsi="黑体"/>
          <w:sz w:val="24"/>
          <w:szCs w:val="24"/>
        </w:rPr>
      </w:pPr>
      <w:r w:rsidRPr="007A509F">
        <w:rPr>
          <w:rFonts w:ascii="黑体" w:eastAsia="黑体" w:hAnsi="黑体"/>
          <w:sz w:val="24"/>
          <w:szCs w:val="24"/>
        </w:rPr>
        <w:t>2.2.1 技术可行性</w:t>
      </w:r>
    </w:p>
    <w:p w:rsidR="00530E63" w:rsidRPr="007A509F" w:rsidRDefault="00530E63" w:rsidP="00530E63">
      <w:pPr>
        <w:rPr>
          <w:rFonts w:asciiTheme="minorEastAsia" w:hAnsiTheme="minorEastAsia"/>
          <w:sz w:val="24"/>
        </w:rPr>
      </w:pPr>
      <w:r w:rsidRPr="007A509F">
        <w:rPr>
          <w:rFonts w:asciiTheme="minorEastAsia" w:hAnsiTheme="minorEastAsia" w:hint="eastAsia"/>
          <w:sz w:val="24"/>
          <w:szCs w:val="24"/>
        </w:rPr>
        <w:t xml:space="preserve">  </w:t>
      </w:r>
      <w:r w:rsidRPr="007A509F">
        <w:rPr>
          <w:rFonts w:asciiTheme="minorEastAsia" w:hAnsiTheme="minorEastAsia" w:hint="eastAsia"/>
          <w:sz w:val="24"/>
        </w:rPr>
        <w:t>开发系统的计算机硬件已经比较普及，所以没有问题。现在的计算机各方面的技术都非常成熟，相对来说开发此系统的</w:t>
      </w:r>
      <w:r w:rsidR="00B73739">
        <w:rPr>
          <w:rFonts w:asciiTheme="minorEastAsia" w:hAnsiTheme="minorEastAsia" w:hint="eastAsia"/>
          <w:sz w:val="24"/>
        </w:rPr>
        <w:t>所需的</w:t>
      </w:r>
      <w:r w:rsidRPr="007A509F">
        <w:rPr>
          <w:rFonts w:asciiTheme="minorEastAsia" w:hAnsiTheme="minorEastAsia" w:hint="eastAsia"/>
          <w:sz w:val="24"/>
        </w:rPr>
        <w:t>技术也</w:t>
      </w:r>
      <w:r w:rsidR="00F27B34">
        <w:rPr>
          <w:rFonts w:asciiTheme="minorEastAsia" w:hAnsiTheme="minorEastAsia" w:hint="eastAsia"/>
          <w:sz w:val="24"/>
        </w:rPr>
        <w:t>较完备</w:t>
      </w:r>
      <w:r w:rsidRPr="007A509F">
        <w:rPr>
          <w:rFonts w:asciiTheme="minorEastAsia" w:hAnsiTheme="minorEastAsia" w:hint="eastAsia"/>
          <w:sz w:val="24"/>
        </w:rPr>
        <w:t>，因此在技术方面是科学的。同时该在线考试系统又要有一定量的系统管理和维护的专业人员，在这方面可以通过培训原来的技术人员成为新的需要的技术人员，也可以雇佣这方面的专业技术员；若按计划，在规定的期限内，建议系统的开发是可以完成的。</w:t>
      </w:r>
    </w:p>
    <w:p w:rsidR="00530E63" w:rsidRPr="00044F6A" w:rsidRDefault="00530E63" w:rsidP="00A57EE1">
      <w:pPr>
        <w:rPr>
          <w:rFonts w:ascii="楷体" w:eastAsia="楷体" w:hAnsi="楷体"/>
          <w:sz w:val="24"/>
          <w:szCs w:val="24"/>
        </w:rPr>
      </w:pPr>
    </w:p>
    <w:p w:rsidR="00530E63" w:rsidRPr="007A509F" w:rsidRDefault="00530E63" w:rsidP="00A57EE1">
      <w:pPr>
        <w:rPr>
          <w:rFonts w:ascii="黑体" w:eastAsia="黑体" w:hAnsi="黑体"/>
          <w:sz w:val="24"/>
          <w:szCs w:val="24"/>
        </w:rPr>
      </w:pPr>
      <w:r w:rsidRPr="007A509F">
        <w:rPr>
          <w:rFonts w:ascii="黑体" w:eastAsia="黑体" w:hAnsi="黑体"/>
          <w:sz w:val="24"/>
          <w:szCs w:val="24"/>
        </w:rPr>
        <w:t>2.2.2 经济可行性</w:t>
      </w:r>
    </w:p>
    <w:p w:rsidR="00044F6A" w:rsidRPr="007A509F" w:rsidRDefault="00530E63" w:rsidP="004F043F">
      <w:pPr>
        <w:ind w:firstLine="420"/>
        <w:rPr>
          <w:rFonts w:asciiTheme="minorEastAsia" w:hAnsiTheme="minorEastAsia"/>
          <w:sz w:val="24"/>
        </w:rPr>
      </w:pPr>
      <w:r w:rsidRPr="007A509F">
        <w:rPr>
          <w:rFonts w:asciiTheme="minorEastAsia" w:hAnsiTheme="minorEastAsia" w:hint="eastAsia"/>
          <w:sz w:val="24"/>
          <w:szCs w:val="24"/>
        </w:rPr>
        <w:t xml:space="preserve">  </w:t>
      </w:r>
      <w:r w:rsidR="00905167" w:rsidRPr="007A509F">
        <w:rPr>
          <w:rFonts w:asciiTheme="minorEastAsia" w:hAnsiTheme="minorEastAsia" w:hint="eastAsia"/>
          <w:sz w:val="24"/>
          <w:szCs w:val="24"/>
        </w:rPr>
        <w:t>该系统开发的开支包括</w:t>
      </w:r>
      <w:r w:rsidR="00905167" w:rsidRPr="007A509F">
        <w:rPr>
          <w:rFonts w:asciiTheme="minorEastAsia" w:hAnsiTheme="minorEastAsia"/>
          <w:sz w:val="24"/>
        </w:rPr>
        <w:t>购买一定量的软件</w:t>
      </w:r>
      <w:r w:rsidR="00905167" w:rsidRPr="007A509F">
        <w:rPr>
          <w:rFonts w:asciiTheme="minorEastAsia" w:hAnsiTheme="minorEastAsia" w:hint="eastAsia"/>
          <w:sz w:val="24"/>
        </w:rPr>
        <w:t>和硬件设备，开发人员的费用，数据库建立的费用，使用人员的培训需要经费的支出，为服务器装备符合标准的机房</w:t>
      </w:r>
      <w:r w:rsidR="00044F6A" w:rsidRPr="007A509F">
        <w:rPr>
          <w:rFonts w:asciiTheme="minorEastAsia" w:hAnsiTheme="minorEastAsia" w:hint="eastAsia"/>
          <w:sz w:val="24"/>
        </w:rPr>
        <w:t>环境，系统和设备的维护费。支出能够控制在预算范围内。</w:t>
      </w:r>
    </w:p>
    <w:p w:rsidR="00530E63" w:rsidRPr="00044F6A" w:rsidRDefault="00530E63" w:rsidP="00A57EE1">
      <w:pPr>
        <w:rPr>
          <w:rFonts w:ascii="楷体" w:eastAsia="楷体" w:hAnsi="楷体"/>
          <w:sz w:val="24"/>
          <w:szCs w:val="24"/>
        </w:rPr>
      </w:pPr>
    </w:p>
    <w:p w:rsidR="00530E63" w:rsidRPr="007A509F" w:rsidRDefault="00530E63" w:rsidP="00A57EE1">
      <w:pPr>
        <w:rPr>
          <w:rFonts w:ascii="黑体" w:eastAsia="黑体" w:hAnsi="黑体"/>
          <w:sz w:val="24"/>
          <w:szCs w:val="24"/>
        </w:rPr>
      </w:pPr>
      <w:r w:rsidRPr="007A509F">
        <w:rPr>
          <w:rFonts w:ascii="黑体" w:eastAsia="黑体" w:hAnsi="黑体" w:hint="eastAsia"/>
          <w:sz w:val="24"/>
          <w:szCs w:val="24"/>
        </w:rPr>
        <w:t xml:space="preserve">2.2.3 </w:t>
      </w:r>
      <w:r w:rsidR="00044F6A" w:rsidRPr="007A509F">
        <w:rPr>
          <w:rFonts w:ascii="黑体" w:eastAsia="黑体" w:hAnsi="黑体" w:hint="eastAsia"/>
          <w:sz w:val="24"/>
          <w:szCs w:val="24"/>
        </w:rPr>
        <w:t>社会</w:t>
      </w:r>
      <w:r w:rsidRPr="007A509F">
        <w:rPr>
          <w:rFonts w:ascii="黑体" w:eastAsia="黑体" w:hAnsi="黑体" w:hint="eastAsia"/>
          <w:sz w:val="24"/>
          <w:szCs w:val="24"/>
        </w:rPr>
        <w:t>可行性</w:t>
      </w:r>
    </w:p>
    <w:p w:rsidR="00044F6A" w:rsidRPr="007A509F" w:rsidRDefault="00044F6A" w:rsidP="00044F6A">
      <w:pPr>
        <w:ind w:firstLineChars="100" w:firstLine="240"/>
        <w:rPr>
          <w:rFonts w:ascii="黑体" w:eastAsia="黑体" w:hAnsi="黑体"/>
          <w:sz w:val="24"/>
        </w:rPr>
      </w:pPr>
      <w:r w:rsidRPr="007A509F">
        <w:rPr>
          <w:rFonts w:ascii="黑体" w:eastAsia="黑体" w:hAnsi="黑体" w:hint="eastAsia"/>
          <w:sz w:val="24"/>
        </w:rPr>
        <w:t>2.2.3.1法律方便的可行性</w:t>
      </w:r>
    </w:p>
    <w:p w:rsidR="00530E63" w:rsidRPr="007A509F" w:rsidRDefault="00530E63" w:rsidP="00530E63">
      <w:pPr>
        <w:rPr>
          <w:rFonts w:asciiTheme="minorEastAsia" w:hAnsiTheme="minorEastAsia"/>
          <w:sz w:val="24"/>
        </w:rPr>
      </w:pPr>
      <w:r w:rsidRPr="007A509F">
        <w:rPr>
          <w:rFonts w:asciiTheme="minorEastAsia" w:hAnsiTheme="minorEastAsia" w:hint="eastAsia"/>
          <w:sz w:val="24"/>
        </w:rPr>
        <w:t>全部软件购买正版，机器设置通过正当途径购得；所有软件都使用正版，技术资料有提供方保管，数据信息均可保证合法来源，所有在法律方面是可行的。</w:t>
      </w:r>
    </w:p>
    <w:p w:rsidR="00044F6A" w:rsidRPr="007A509F" w:rsidRDefault="00044F6A" w:rsidP="00530E63">
      <w:pPr>
        <w:rPr>
          <w:rFonts w:ascii="黑体" w:eastAsia="黑体" w:hAnsi="黑体"/>
          <w:sz w:val="24"/>
        </w:rPr>
      </w:pPr>
      <w:r w:rsidRPr="007A509F">
        <w:rPr>
          <w:rFonts w:ascii="黑体" w:eastAsia="黑体" w:hAnsi="黑体" w:hint="eastAsia"/>
          <w:sz w:val="24"/>
        </w:rPr>
        <w:t xml:space="preserve"> </w:t>
      </w:r>
      <w:r w:rsidR="00EF61CD" w:rsidRPr="007A509F">
        <w:rPr>
          <w:rFonts w:ascii="黑体" w:eastAsia="黑体" w:hAnsi="黑体"/>
          <w:sz w:val="24"/>
        </w:rPr>
        <w:t xml:space="preserve"> </w:t>
      </w:r>
      <w:r w:rsidRPr="007A509F">
        <w:rPr>
          <w:rFonts w:ascii="黑体" w:eastAsia="黑体" w:hAnsi="黑体" w:hint="eastAsia"/>
          <w:sz w:val="24"/>
        </w:rPr>
        <w:t>2.2.3.2使用方面的可行性</w:t>
      </w:r>
    </w:p>
    <w:p w:rsidR="00530E63" w:rsidRPr="007A509F" w:rsidRDefault="00905167" w:rsidP="00384C5D">
      <w:pPr>
        <w:ind w:firstLineChars="200" w:firstLine="480"/>
        <w:rPr>
          <w:rFonts w:asciiTheme="minorEastAsia" w:hAnsiTheme="minorEastAsia"/>
          <w:sz w:val="24"/>
        </w:rPr>
      </w:pPr>
      <w:r w:rsidRPr="007A509F">
        <w:rPr>
          <w:rFonts w:asciiTheme="minorEastAsia" w:hAnsiTheme="minorEastAsia"/>
          <w:sz w:val="24"/>
        </w:rPr>
        <w:t>学生在线考试的系统操作相对简单</w:t>
      </w:r>
      <w:r w:rsidRPr="007A509F">
        <w:rPr>
          <w:rFonts w:asciiTheme="minorEastAsia" w:hAnsiTheme="minorEastAsia" w:hint="eastAsia"/>
          <w:sz w:val="24"/>
        </w:rPr>
        <w:t>，</w:t>
      </w:r>
      <w:r w:rsidR="00044F6A" w:rsidRPr="007A509F">
        <w:rPr>
          <w:rFonts w:asciiTheme="minorEastAsia" w:hAnsiTheme="minorEastAsia" w:hint="eastAsia"/>
          <w:sz w:val="24"/>
        </w:rPr>
        <w:t>学校管理部门的</w:t>
      </w:r>
      <w:r w:rsidRPr="007A509F">
        <w:rPr>
          <w:rFonts w:asciiTheme="minorEastAsia" w:hAnsiTheme="minorEastAsia"/>
          <w:sz w:val="24"/>
        </w:rPr>
        <w:t>使用人员经过短期的使用培训后均可学会操作使用</w:t>
      </w:r>
      <w:r w:rsidRPr="007A509F">
        <w:rPr>
          <w:rFonts w:asciiTheme="minorEastAsia" w:hAnsiTheme="minorEastAsia" w:hint="eastAsia"/>
          <w:sz w:val="24"/>
        </w:rPr>
        <w:t>。</w:t>
      </w:r>
      <w:r w:rsidR="00044F6A" w:rsidRPr="007A509F">
        <w:rPr>
          <w:rFonts w:asciiTheme="minorEastAsia" w:hAnsiTheme="minorEastAsia" w:hint="eastAsia"/>
          <w:sz w:val="24"/>
        </w:rPr>
        <w:t>而现代</w:t>
      </w:r>
      <w:r w:rsidR="00044F6A" w:rsidRPr="007A509F">
        <w:rPr>
          <w:rFonts w:asciiTheme="minorEastAsia" w:hAnsiTheme="minorEastAsia" w:hint="eastAsia"/>
          <w:sz w:val="24"/>
          <w:szCs w:val="24"/>
        </w:rPr>
        <w:t>大学生具备一定的计算机使用基础，能迅速上手。</w:t>
      </w:r>
      <w:r w:rsidRPr="007A509F">
        <w:rPr>
          <w:rFonts w:asciiTheme="minorEastAsia" w:hAnsiTheme="minorEastAsia"/>
          <w:sz w:val="24"/>
        </w:rPr>
        <w:t>所以在用户使用方面是可行的</w:t>
      </w:r>
      <w:r w:rsidRPr="007A509F">
        <w:rPr>
          <w:rFonts w:asciiTheme="minorEastAsia" w:hAnsiTheme="minorEastAsia" w:hint="eastAsia"/>
          <w:sz w:val="24"/>
        </w:rPr>
        <w:t>。</w:t>
      </w:r>
      <w:r w:rsidR="00530E63" w:rsidRPr="007A509F">
        <w:rPr>
          <w:rFonts w:asciiTheme="minorEastAsia" w:hAnsiTheme="minorEastAsia" w:hint="eastAsia"/>
          <w:sz w:val="24"/>
        </w:rPr>
        <w:t xml:space="preserve"> </w:t>
      </w:r>
    </w:p>
    <w:p w:rsidR="00A84DF7" w:rsidRDefault="00A84DF7" w:rsidP="00A84DF7">
      <w:pPr>
        <w:rPr>
          <w:rFonts w:asciiTheme="minorEastAsia" w:hAnsiTheme="minorEastAsia"/>
          <w:sz w:val="24"/>
          <w:szCs w:val="24"/>
        </w:rPr>
      </w:pPr>
    </w:p>
    <w:p w:rsidR="001C65FD" w:rsidRDefault="001C65FD" w:rsidP="001C65FD">
      <w:pPr>
        <w:rPr>
          <w:rFonts w:asciiTheme="minorEastAsia" w:hAnsiTheme="minorEastAsia"/>
          <w:sz w:val="24"/>
          <w:szCs w:val="24"/>
        </w:rPr>
      </w:pPr>
      <w:r w:rsidRPr="004C15DB">
        <w:rPr>
          <w:rFonts w:ascii="黑体" w:eastAsia="黑体" w:hAnsi="黑体"/>
          <w:b/>
          <w:sz w:val="24"/>
          <w:szCs w:val="24"/>
        </w:rPr>
        <w:t xml:space="preserve">2.2 </w:t>
      </w:r>
      <w:r>
        <w:rPr>
          <w:rFonts w:ascii="黑体" w:eastAsia="黑体" w:hAnsi="黑体" w:hint="eastAsia"/>
          <w:b/>
          <w:sz w:val="24"/>
        </w:rPr>
        <w:t>系统功能结构图</w:t>
      </w:r>
    </w:p>
    <w:p w:rsidR="001C65FD" w:rsidRDefault="001C65FD" w:rsidP="00A84DF7">
      <w:pPr>
        <w:rPr>
          <w:rFonts w:asciiTheme="minorEastAsia" w:hAnsiTheme="minorEastAsia"/>
          <w:sz w:val="24"/>
          <w:szCs w:val="24"/>
        </w:rPr>
      </w:pPr>
      <w:r>
        <w:rPr>
          <w:noProof/>
        </w:rPr>
        <w:lastRenderedPageBreak/>
        <w:drawing>
          <wp:inline distT="0" distB="0" distL="0" distR="0" wp14:anchorId="45B810B7" wp14:editId="41661D37">
            <wp:extent cx="5274310" cy="35604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560445"/>
                    </a:xfrm>
                    <a:prstGeom prst="rect">
                      <a:avLst/>
                    </a:prstGeom>
                  </pic:spPr>
                </pic:pic>
              </a:graphicData>
            </a:graphic>
          </wp:inline>
        </w:drawing>
      </w:r>
    </w:p>
    <w:p w:rsidR="00045DB9" w:rsidRDefault="00045DB9" w:rsidP="00A84DF7">
      <w:pPr>
        <w:rPr>
          <w:rFonts w:asciiTheme="minorEastAsia" w:hAnsiTheme="minorEastAsia"/>
          <w:sz w:val="24"/>
          <w:szCs w:val="24"/>
        </w:rPr>
      </w:pPr>
    </w:p>
    <w:p w:rsidR="001C65FD" w:rsidRPr="002276FA" w:rsidRDefault="001C65FD" w:rsidP="00A84DF7">
      <w:pPr>
        <w:rPr>
          <w:rFonts w:asciiTheme="minorEastAsia" w:hAnsiTheme="minorEastAsia"/>
          <w:sz w:val="24"/>
          <w:szCs w:val="24"/>
        </w:rPr>
      </w:pPr>
    </w:p>
    <w:p w:rsidR="00A84DF7" w:rsidRPr="00C6511D" w:rsidRDefault="00CA605C" w:rsidP="00A84DF7">
      <w:pPr>
        <w:rPr>
          <w:rFonts w:ascii="黑体" w:eastAsia="黑体" w:hAnsi="黑体"/>
          <w:b/>
          <w:sz w:val="24"/>
          <w:szCs w:val="24"/>
        </w:rPr>
      </w:pPr>
      <w:r>
        <w:rPr>
          <w:rFonts w:ascii="黑体" w:eastAsia="黑体" w:hAnsi="黑体" w:hint="eastAsia"/>
          <w:b/>
          <w:sz w:val="24"/>
          <w:szCs w:val="24"/>
        </w:rPr>
        <w:t>2.3</w:t>
      </w:r>
      <w:r w:rsidR="00A84DF7" w:rsidRPr="00C6511D">
        <w:rPr>
          <w:rFonts w:ascii="黑体" w:eastAsia="黑体" w:hAnsi="黑体" w:hint="eastAsia"/>
          <w:b/>
          <w:sz w:val="24"/>
          <w:szCs w:val="24"/>
        </w:rPr>
        <w:t xml:space="preserve"> 新系统的业务处理流程和数据流程（目标系统的逻辑模型）</w:t>
      </w:r>
    </w:p>
    <w:p w:rsidR="00A84DF7" w:rsidRPr="007B3B11" w:rsidRDefault="00A84DF7" w:rsidP="00A84DF7">
      <w:pPr>
        <w:rPr>
          <w:rFonts w:ascii="黑体" w:eastAsia="黑体" w:hAnsi="黑体"/>
          <w:sz w:val="24"/>
          <w:szCs w:val="24"/>
        </w:rPr>
      </w:pPr>
      <w:r w:rsidRPr="007B3B11">
        <w:rPr>
          <w:rFonts w:ascii="黑体" w:eastAsia="黑体" w:hAnsi="黑体" w:hint="eastAsia"/>
          <w:sz w:val="24"/>
          <w:szCs w:val="24"/>
        </w:rPr>
        <w:t>（1）业务处理流程</w:t>
      </w:r>
    </w:p>
    <w:p w:rsidR="00A84DF7" w:rsidRPr="002276FA" w:rsidRDefault="00A84DF7" w:rsidP="00A84DF7">
      <w:pPr>
        <w:rPr>
          <w:rFonts w:asciiTheme="minorEastAsia" w:hAnsiTheme="minorEastAsia"/>
          <w:sz w:val="24"/>
          <w:szCs w:val="24"/>
        </w:rPr>
      </w:pPr>
      <w:r w:rsidRPr="002276FA">
        <w:rPr>
          <w:rFonts w:asciiTheme="minorEastAsia" w:hAnsiTheme="minorEastAsia" w:hint="eastAsia"/>
          <w:sz w:val="24"/>
          <w:szCs w:val="24"/>
        </w:rPr>
        <w:t>a. 管理员录入学生信息；</w:t>
      </w:r>
    </w:p>
    <w:p w:rsidR="00A84DF7" w:rsidRPr="002276FA" w:rsidRDefault="00A84DF7" w:rsidP="00A84DF7">
      <w:pPr>
        <w:rPr>
          <w:rFonts w:asciiTheme="minorEastAsia" w:hAnsiTheme="minorEastAsia"/>
          <w:sz w:val="24"/>
          <w:szCs w:val="24"/>
        </w:rPr>
      </w:pPr>
      <w:r w:rsidRPr="002276FA">
        <w:rPr>
          <w:rFonts w:asciiTheme="minorEastAsia" w:hAnsiTheme="minorEastAsia" w:hint="eastAsia"/>
          <w:sz w:val="24"/>
          <w:szCs w:val="24"/>
        </w:rPr>
        <w:t>b. 出题组登陆系统后按照考试系统指定的规则录入所出题目及相应参考答案；</w:t>
      </w:r>
    </w:p>
    <w:p w:rsidR="00A84DF7" w:rsidRPr="002276FA" w:rsidRDefault="00A84DF7" w:rsidP="00A84DF7">
      <w:pPr>
        <w:rPr>
          <w:rFonts w:asciiTheme="minorEastAsia" w:hAnsiTheme="minorEastAsia"/>
          <w:sz w:val="24"/>
          <w:szCs w:val="24"/>
        </w:rPr>
      </w:pPr>
      <w:r w:rsidRPr="002276FA">
        <w:rPr>
          <w:rFonts w:asciiTheme="minorEastAsia" w:hAnsiTheme="minorEastAsia" w:hint="eastAsia"/>
          <w:sz w:val="24"/>
          <w:szCs w:val="24"/>
        </w:rPr>
        <w:t>c. 考生登录系统后，若发现自己信息有误则可进行信息申诉，此申诉主要包括考生考试信息错漏、考生成绩错误等，申诉由管理员处理，考试可对个人的基本信息进行修改，基本信息包括：密码、手机号、邮箱、头像；信息确定无误后可以在考试时间参加考试，考试时系统启用防作弊模块和考试计时，若由作弊嫌疑则提交给管理员由管理员评判；</w:t>
      </w:r>
    </w:p>
    <w:p w:rsidR="00A84DF7" w:rsidRPr="002276FA" w:rsidRDefault="00A84DF7" w:rsidP="00A84DF7">
      <w:pPr>
        <w:rPr>
          <w:rFonts w:asciiTheme="minorEastAsia" w:hAnsiTheme="minorEastAsia"/>
          <w:sz w:val="24"/>
          <w:szCs w:val="24"/>
        </w:rPr>
      </w:pPr>
      <w:r w:rsidRPr="002276FA">
        <w:rPr>
          <w:rFonts w:asciiTheme="minorEastAsia" w:hAnsiTheme="minorEastAsia" w:hint="eastAsia"/>
          <w:sz w:val="24"/>
          <w:szCs w:val="24"/>
        </w:rPr>
        <w:t>d. 考试结束后系统对考生作答试卷进行评判，自动批改选择题、填空题、判断题，将主观题传给阅卷老师，阅卷老师批改后由系统统分，并将各题作答情况存入考试系统数据库，此后考生可查询成绩；</w:t>
      </w:r>
    </w:p>
    <w:p w:rsidR="00A84DF7" w:rsidRPr="002276FA" w:rsidRDefault="00A84DF7" w:rsidP="00A84DF7">
      <w:pPr>
        <w:rPr>
          <w:rFonts w:asciiTheme="minorEastAsia" w:hAnsiTheme="minorEastAsia"/>
          <w:sz w:val="24"/>
          <w:szCs w:val="24"/>
        </w:rPr>
      </w:pPr>
      <w:r w:rsidRPr="002276FA">
        <w:rPr>
          <w:rFonts w:asciiTheme="minorEastAsia" w:hAnsiTheme="minorEastAsia" w:hint="eastAsia"/>
          <w:sz w:val="24"/>
          <w:szCs w:val="24"/>
        </w:rPr>
        <w:t>e. 考试系统根据试卷各题的得分率进行试卷难度</w:t>
      </w:r>
      <w:r>
        <w:rPr>
          <w:rFonts w:asciiTheme="minorEastAsia" w:hAnsiTheme="minorEastAsia" w:hint="eastAsia"/>
          <w:sz w:val="24"/>
          <w:szCs w:val="24"/>
        </w:rPr>
        <w:t>和区分度</w:t>
      </w:r>
      <w:r w:rsidRPr="002276FA">
        <w:rPr>
          <w:rFonts w:asciiTheme="minorEastAsia" w:hAnsiTheme="minorEastAsia" w:hint="eastAsia"/>
          <w:sz w:val="24"/>
          <w:szCs w:val="24"/>
        </w:rPr>
        <w:t>分析，反馈给出题组。</w:t>
      </w:r>
    </w:p>
    <w:p w:rsidR="00A84DF7" w:rsidRPr="002276FA" w:rsidRDefault="00A84DF7" w:rsidP="00A84DF7">
      <w:pPr>
        <w:keepNext/>
        <w:rPr>
          <w:rFonts w:asciiTheme="minorEastAsia" w:hAnsiTheme="minorEastAsia"/>
        </w:rPr>
      </w:pPr>
      <w:r w:rsidRPr="002276FA">
        <w:rPr>
          <w:rFonts w:asciiTheme="minorEastAsia" w:hAnsiTheme="minorEastAsia"/>
          <w:noProof/>
        </w:rPr>
        <w:lastRenderedPageBreak/>
        <w:drawing>
          <wp:inline distT="0" distB="0" distL="0" distR="0" wp14:anchorId="6CBF33EB" wp14:editId="7E37C04B">
            <wp:extent cx="4314396" cy="3695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0117" cy="3700601"/>
                    </a:xfrm>
                    <a:prstGeom prst="rect">
                      <a:avLst/>
                    </a:prstGeom>
                  </pic:spPr>
                </pic:pic>
              </a:graphicData>
            </a:graphic>
          </wp:inline>
        </w:drawing>
      </w:r>
    </w:p>
    <w:p w:rsidR="00A84DF7" w:rsidRDefault="00A84DF7" w:rsidP="00A84DF7">
      <w:pPr>
        <w:pStyle w:val="a6"/>
        <w:jc w:val="center"/>
        <w:rPr>
          <w:rFonts w:asciiTheme="minorEastAsia" w:eastAsiaTheme="minorEastAsia" w:hAnsiTheme="minorEastAsia"/>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sidR="00563E40">
        <w:rPr>
          <w:rFonts w:asciiTheme="minorEastAsia" w:eastAsiaTheme="minorEastAsia" w:hAnsiTheme="minorEastAsia"/>
          <w:noProof/>
        </w:rPr>
        <w:t>3</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在线考试系统业务流程图</w:t>
      </w:r>
    </w:p>
    <w:p w:rsidR="00A84DF7" w:rsidRPr="00D227BA" w:rsidRDefault="00A84DF7" w:rsidP="00A84DF7"/>
    <w:p w:rsidR="00A84DF7" w:rsidRPr="005A40E4" w:rsidRDefault="00A84DF7" w:rsidP="00A84DF7">
      <w:pPr>
        <w:rPr>
          <w:rFonts w:ascii="黑体" w:eastAsia="黑体" w:hAnsi="黑体"/>
          <w:sz w:val="24"/>
          <w:szCs w:val="24"/>
        </w:rPr>
      </w:pPr>
      <w:r w:rsidRPr="005A40E4">
        <w:rPr>
          <w:rFonts w:ascii="黑体" w:eastAsia="黑体" w:hAnsi="黑体" w:hint="eastAsia"/>
          <w:sz w:val="24"/>
          <w:szCs w:val="24"/>
        </w:rPr>
        <w:t>（2）数据流图</w:t>
      </w:r>
    </w:p>
    <w:p w:rsidR="00A84DF7" w:rsidRPr="002276FA" w:rsidRDefault="00A84DF7" w:rsidP="00A84DF7">
      <w:pPr>
        <w:rPr>
          <w:rFonts w:asciiTheme="minorEastAsia" w:hAnsiTheme="minorEastAsia"/>
        </w:rPr>
      </w:pPr>
      <w:r w:rsidRPr="002276FA">
        <w:rPr>
          <w:rFonts w:asciiTheme="minorEastAsia" w:hAnsiTheme="minorEastAsia"/>
          <w:noProof/>
        </w:rPr>
        <w:drawing>
          <wp:inline distT="0" distB="0" distL="0" distR="0" wp14:anchorId="0651AA26" wp14:editId="05F92F87">
            <wp:extent cx="5324475" cy="410736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29104" cy="4110935"/>
                    </a:xfrm>
                    <a:prstGeom prst="rect">
                      <a:avLst/>
                    </a:prstGeom>
                  </pic:spPr>
                </pic:pic>
              </a:graphicData>
            </a:graphic>
          </wp:inline>
        </w:drawing>
      </w:r>
    </w:p>
    <w:p w:rsidR="00A84DF7" w:rsidRPr="002276FA" w:rsidRDefault="00A84DF7" w:rsidP="00A84DF7">
      <w:pPr>
        <w:pStyle w:val="a6"/>
        <w:jc w:val="center"/>
        <w:rPr>
          <w:rFonts w:asciiTheme="minorEastAsia" w:eastAsiaTheme="minorEastAsia" w:hAnsiTheme="minorEastAsia"/>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sidR="00563E40">
        <w:rPr>
          <w:rFonts w:asciiTheme="minorEastAsia" w:eastAsiaTheme="minorEastAsia" w:hAnsiTheme="minorEastAsia"/>
          <w:noProof/>
        </w:rPr>
        <w:t>4</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在线考试系统顶层数据流图</w:t>
      </w:r>
    </w:p>
    <w:p w:rsidR="00A84DF7" w:rsidRPr="002276FA" w:rsidRDefault="00A84DF7" w:rsidP="00A84DF7">
      <w:pPr>
        <w:rPr>
          <w:rFonts w:asciiTheme="minorEastAsia" w:hAnsiTheme="minorEastAsia"/>
        </w:rPr>
      </w:pPr>
    </w:p>
    <w:p w:rsidR="00A84DF7" w:rsidRPr="00500430" w:rsidRDefault="00C74B04" w:rsidP="00A84DF7">
      <w:pPr>
        <w:rPr>
          <w:rFonts w:ascii="黑体" w:eastAsia="黑体" w:hAnsi="黑体"/>
          <w:b/>
          <w:sz w:val="24"/>
          <w:szCs w:val="24"/>
        </w:rPr>
      </w:pPr>
      <w:r>
        <w:rPr>
          <w:rFonts w:ascii="黑体" w:eastAsia="黑体" w:hAnsi="黑体" w:hint="eastAsia"/>
          <w:b/>
          <w:sz w:val="24"/>
          <w:szCs w:val="24"/>
        </w:rPr>
        <w:t>2.4</w:t>
      </w:r>
      <w:r w:rsidR="00A84DF7" w:rsidRPr="00500430">
        <w:rPr>
          <w:rFonts w:ascii="黑体" w:eastAsia="黑体" w:hAnsi="黑体" w:hint="eastAsia"/>
          <w:b/>
          <w:sz w:val="24"/>
          <w:szCs w:val="24"/>
        </w:rPr>
        <w:t xml:space="preserve"> 相比现有系统的改进之处</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考场分配方面：新系统无需分配考场，所需设备为可联网的计算机，按考试性质设置可需要摄像头以避免作弊。</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监考人员方面：大幅减少监考人员，作弊由系统监测：不可切出考试界面，摄像头监控（或摄像头定时截屏传输考生图像到系统，系统进行图像识别，对可能存在问题的情况汇报管理人员），因而只需少量监考负责人；</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阅卷工作量方面：可处理现有系统部分不能或不易自动批改的题目，如填空题和连线题，进一步减轻阅卷工作量；</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试卷难度分析方面：新系统根据考卷各题的得分率自动进行分析，并将结果反馈给需要的人员或组织；</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成绩录入方面：新系统自动录入成绩，可有效减少错漏情况并提升录入效率；</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数据保存：不同于保存纸质试卷可能存在的各种隐含风险，新系统将试卷作答情况和成绩存入数据库并备份，有效降低存储隐患；</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其他：能较容易地处理校级院级竞赛等形式的考试，并可增加不被现有系统所包含的学生课程自测模式。</w:t>
      </w:r>
    </w:p>
    <w:p w:rsidR="00A84DF7" w:rsidRDefault="00A84DF7" w:rsidP="00A84DF7">
      <w:pPr>
        <w:rPr>
          <w:rFonts w:asciiTheme="minorEastAsia" w:hAnsiTheme="minorEastAsia"/>
        </w:rPr>
      </w:pPr>
    </w:p>
    <w:p w:rsidR="00A91CA1" w:rsidRPr="002276FA" w:rsidRDefault="00A91CA1" w:rsidP="00A84DF7">
      <w:pPr>
        <w:rPr>
          <w:rFonts w:asciiTheme="minorEastAsia" w:hAnsiTheme="minorEastAsia"/>
        </w:rPr>
      </w:pPr>
    </w:p>
    <w:p w:rsidR="00A84DF7" w:rsidRPr="004E2267" w:rsidRDefault="00A84DF7" w:rsidP="00A84DF7">
      <w:pPr>
        <w:rPr>
          <w:rFonts w:ascii="黑体" w:eastAsia="黑体" w:hAnsi="黑体"/>
          <w:b/>
        </w:rPr>
      </w:pPr>
      <w:r w:rsidRPr="004E2267">
        <w:rPr>
          <w:rFonts w:ascii="黑体" w:eastAsia="黑体" w:hAnsi="黑体" w:hint="eastAsia"/>
          <w:b/>
          <w:sz w:val="28"/>
        </w:rPr>
        <w:t>3.  项目组结构和项目开发计划</w:t>
      </w:r>
    </w:p>
    <w:p w:rsidR="00A84DF7" w:rsidRPr="004E2267" w:rsidRDefault="00A84DF7" w:rsidP="00A84DF7">
      <w:pPr>
        <w:pStyle w:val="a5"/>
        <w:numPr>
          <w:ilvl w:val="1"/>
          <w:numId w:val="1"/>
        </w:numPr>
        <w:ind w:firstLineChars="0"/>
        <w:rPr>
          <w:rFonts w:ascii="黑体" w:eastAsia="黑体" w:hAnsi="黑体"/>
          <w:b/>
          <w:sz w:val="24"/>
          <w:szCs w:val="24"/>
        </w:rPr>
      </w:pPr>
      <w:r w:rsidRPr="004E2267">
        <w:rPr>
          <w:rFonts w:ascii="黑体" w:eastAsia="黑体" w:hAnsi="黑体" w:hint="eastAsia"/>
          <w:b/>
          <w:sz w:val="24"/>
          <w:szCs w:val="24"/>
        </w:rPr>
        <w:t>项目组成员结构和任务分配</w:t>
      </w:r>
    </w:p>
    <w:p w:rsidR="00A84DF7" w:rsidRDefault="00A84DF7" w:rsidP="00A84DF7">
      <w:pPr>
        <w:ind w:left="360"/>
        <w:rPr>
          <w:rFonts w:asciiTheme="minorEastAsia" w:hAnsiTheme="minorEastAsia"/>
          <w:sz w:val="24"/>
          <w:szCs w:val="24"/>
        </w:rPr>
      </w:pPr>
      <w:r w:rsidRPr="00AA00FF">
        <w:rPr>
          <w:rFonts w:asciiTheme="minorEastAsia" w:hAnsiTheme="minorEastAsia"/>
          <w:sz w:val="24"/>
          <w:szCs w:val="24"/>
        </w:rPr>
        <w:t>项目组成员</w:t>
      </w:r>
      <w:r w:rsidRPr="00AA00FF">
        <w:rPr>
          <w:rFonts w:asciiTheme="minorEastAsia" w:hAnsiTheme="minorEastAsia" w:hint="eastAsia"/>
          <w:sz w:val="24"/>
          <w:szCs w:val="24"/>
        </w:rPr>
        <w:t>：</w:t>
      </w:r>
      <w:r w:rsidRPr="00AA00FF">
        <w:rPr>
          <w:rFonts w:asciiTheme="minorEastAsia" w:hAnsiTheme="minorEastAsia"/>
          <w:sz w:val="24"/>
          <w:szCs w:val="24"/>
        </w:rPr>
        <w:t>黄刘胤</w:t>
      </w:r>
      <w:r w:rsidRPr="00AA00FF">
        <w:rPr>
          <w:rFonts w:asciiTheme="minorEastAsia" w:hAnsiTheme="minorEastAsia" w:hint="eastAsia"/>
          <w:sz w:val="24"/>
          <w:szCs w:val="24"/>
        </w:rPr>
        <w:t>、金玉珍、</w:t>
      </w:r>
      <w:r w:rsidRPr="00AA00FF">
        <w:rPr>
          <w:rFonts w:asciiTheme="minorEastAsia" w:hAnsiTheme="minorEastAsia"/>
          <w:sz w:val="24"/>
          <w:szCs w:val="24"/>
        </w:rPr>
        <w:t>龙颖</w:t>
      </w:r>
      <w:r w:rsidRPr="00AA00FF">
        <w:rPr>
          <w:rFonts w:asciiTheme="minorEastAsia" w:hAnsiTheme="minorEastAsia" w:hint="eastAsia"/>
          <w:sz w:val="24"/>
          <w:szCs w:val="24"/>
        </w:rPr>
        <w:t>、</w:t>
      </w:r>
      <w:r w:rsidRPr="00AA00FF">
        <w:rPr>
          <w:rFonts w:asciiTheme="minorEastAsia" w:hAnsiTheme="minorEastAsia"/>
          <w:sz w:val="24"/>
          <w:szCs w:val="24"/>
        </w:rPr>
        <w:t>胡雨凡</w:t>
      </w:r>
      <w:r w:rsidRPr="00AA00FF">
        <w:rPr>
          <w:rFonts w:asciiTheme="minorEastAsia" w:hAnsiTheme="minorEastAsia" w:hint="eastAsia"/>
          <w:sz w:val="24"/>
          <w:szCs w:val="24"/>
        </w:rPr>
        <w:t>、</w:t>
      </w:r>
      <w:r w:rsidRPr="00AA00FF">
        <w:rPr>
          <w:rFonts w:asciiTheme="minorEastAsia" w:hAnsiTheme="minorEastAsia"/>
          <w:sz w:val="24"/>
          <w:szCs w:val="24"/>
        </w:rPr>
        <w:t>何品婵</w:t>
      </w:r>
      <w:r w:rsidRPr="00AA00FF">
        <w:rPr>
          <w:rFonts w:asciiTheme="minorEastAsia" w:hAnsiTheme="minorEastAsia" w:hint="eastAsia"/>
          <w:sz w:val="24"/>
          <w:szCs w:val="24"/>
        </w:rPr>
        <w:t>、</w:t>
      </w:r>
      <w:r w:rsidRPr="00AA00FF">
        <w:rPr>
          <w:rFonts w:asciiTheme="minorEastAsia" w:hAnsiTheme="minorEastAsia"/>
          <w:sz w:val="24"/>
          <w:szCs w:val="24"/>
        </w:rPr>
        <w:t>陈冬羽</w:t>
      </w:r>
      <w:r w:rsidRPr="00AA00FF">
        <w:rPr>
          <w:rFonts w:asciiTheme="minorEastAsia" w:hAnsiTheme="minorEastAsia" w:hint="eastAsia"/>
          <w:sz w:val="24"/>
          <w:szCs w:val="24"/>
        </w:rPr>
        <w:t>、</w:t>
      </w:r>
      <w:r w:rsidRPr="00AA00FF">
        <w:rPr>
          <w:rFonts w:asciiTheme="minorEastAsia" w:hAnsiTheme="minorEastAsia"/>
          <w:sz w:val="24"/>
          <w:szCs w:val="24"/>
        </w:rPr>
        <w:t>王莹</w:t>
      </w:r>
    </w:p>
    <w:p w:rsidR="00381065" w:rsidRDefault="00381065" w:rsidP="00381065">
      <w:pPr>
        <w:rPr>
          <w:rFonts w:asciiTheme="minorEastAsia" w:hAnsiTheme="minorEastAsia"/>
          <w:sz w:val="24"/>
          <w:szCs w:val="24"/>
        </w:rPr>
      </w:pPr>
    </w:p>
    <w:p w:rsidR="00381065" w:rsidRDefault="00381065" w:rsidP="00381065">
      <w:pPr>
        <w:rPr>
          <w:rFonts w:asciiTheme="minorEastAsia" w:hAnsiTheme="minorEastAsia"/>
          <w:sz w:val="24"/>
          <w:szCs w:val="24"/>
        </w:rPr>
      </w:pPr>
    </w:p>
    <w:p w:rsidR="00381065" w:rsidRPr="00AA00FF" w:rsidRDefault="00381065" w:rsidP="00381065">
      <w:pPr>
        <w:rPr>
          <w:rFonts w:asciiTheme="minorEastAsia" w:hAnsiTheme="minorEastAsia"/>
          <w:sz w:val="24"/>
          <w:szCs w:val="24"/>
        </w:rPr>
      </w:pPr>
    </w:p>
    <w:p w:rsidR="00563E40" w:rsidRDefault="009360E0" w:rsidP="00563E40">
      <w:pPr>
        <w:keepNext/>
      </w:pPr>
      <w:r>
        <w:rPr>
          <w:noProof/>
        </w:rPr>
        <w:lastRenderedPageBreak/>
        <w:drawing>
          <wp:inline distT="0" distB="0" distL="0" distR="0" wp14:anchorId="250936A9" wp14:editId="54EDB57B">
            <wp:extent cx="5274310" cy="579746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5797468"/>
                    </a:xfrm>
                    <a:prstGeom prst="rect">
                      <a:avLst/>
                    </a:prstGeom>
                  </pic:spPr>
                </pic:pic>
              </a:graphicData>
            </a:graphic>
          </wp:inline>
        </w:drawing>
      </w:r>
    </w:p>
    <w:p w:rsidR="00A84DF7" w:rsidRDefault="00563E40" w:rsidP="00563E40">
      <w:pPr>
        <w:pStyle w:val="a6"/>
        <w:jc w:val="center"/>
        <w:rPr>
          <w:rFonts w:asciiTheme="minorEastAsia" w:hAnsiTheme="minor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Pr>
          <w:noProof/>
        </w:rPr>
        <w:t>5</w:t>
      </w:r>
      <w:r>
        <w:fldChar w:fldCharType="end"/>
      </w:r>
      <w:proofErr w:type="gramStart"/>
      <w:r>
        <w:t>甘特图</w:t>
      </w:r>
      <w:proofErr w:type="gramEnd"/>
    </w:p>
    <w:p w:rsidR="00335A48" w:rsidRDefault="00335A48" w:rsidP="00A84DF7">
      <w:pPr>
        <w:rPr>
          <w:rFonts w:asciiTheme="minorEastAsia" w:hAnsiTheme="minorEastAsia"/>
        </w:rPr>
      </w:pPr>
    </w:p>
    <w:p w:rsidR="00335A48" w:rsidRDefault="00335A48" w:rsidP="00A84DF7">
      <w:pPr>
        <w:rPr>
          <w:rFonts w:asciiTheme="minorEastAsia" w:hAnsiTheme="minorEastAsia"/>
        </w:rPr>
      </w:pPr>
    </w:p>
    <w:p w:rsidR="00335A48" w:rsidRPr="002276FA" w:rsidRDefault="00335A48" w:rsidP="00A84DF7">
      <w:pPr>
        <w:rPr>
          <w:rFonts w:asciiTheme="minorEastAsia" w:hAnsiTheme="minorEastAsia"/>
        </w:rPr>
      </w:pPr>
    </w:p>
    <w:p w:rsidR="00A84DF7" w:rsidRPr="004E2267" w:rsidRDefault="00A84DF7" w:rsidP="00A84DF7">
      <w:pPr>
        <w:rPr>
          <w:rFonts w:ascii="黑体" w:eastAsia="黑体" w:hAnsi="黑体"/>
          <w:b/>
          <w:sz w:val="24"/>
          <w:szCs w:val="24"/>
        </w:rPr>
      </w:pPr>
      <w:r w:rsidRPr="004E2267">
        <w:rPr>
          <w:rFonts w:ascii="黑体" w:eastAsia="黑体" w:hAnsi="黑体" w:hint="eastAsia"/>
          <w:b/>
          <w:sz w:val="24"/>
          <w:szCs w:val="24"/>
        </w:rPr>
        <w:t>3.2 项目进度计划（</w:t>
      </w:r>
      <w:proofErr w:type="gramStart"/>
      <w:r w:rsidRPr="004E2267">
        <w:rPr>
          <w:rFonts w:ascii="黑体" w:eastAsia="黑体" w:hAnsi="黑体" w:hint="eastAsia"/>
          <w:b/>
          <w:sz w:val="24"/>
          <w:szCs w:val="24"/>
        </w:rPr>
        <w:t>甘特图</w:t>
      </w:r>
      <w:proofErr w:type="gramEnd"/>
      <w:r w:rsidRPr="004E2267">
        <w:rPr>
          <w:rFonts w:ascii="黑体" w:eastAsia="黑体" w:hAnsi="黑体" w:hint="eastAsia"/>
          <w:b/>
          <w:sz w:val="24"/>
          <w:szCs w:val="24"/>
        </w:rPr>
        <w:t>）</w:t>
      </w:r>
    </w:p>
    <w:p w:rsidR="001F13CB" w:rsidRPr="00A84DF7" w:rsidRDefault="008071CC">
      <w:r>
        <w:rPr>
          <w:noProof/>
        </w:rPr>
        <w:lastRenderedPageBreak/>
        <w:drawing>
          <wp:inline distT="0" distB="0" distL="0" distR="0" wp14:anchorId="1F1CBF32" wp14:editId="18E0230C">
            <wp:extent cx="5274310" cy="6489721"/>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6489721"/>
                    </a:xfrm>
                    <a:prstGeom prst="rect">
                      <a:avLst/>
                    </a:prstGeom>
                  </pic:spPr>
                </pic:pic>
              </a:graphicData>
            </a:graphic>
          </wp:inline>
        </w:drawing>
      </w:r>
      <w:bookmarkStart w:id="0" w:name="_GoBack"/>
      <w:bookmarkEnd w:id="0"/>
    </w:p>
    <w:sectPr w:rsidR="001F13CB" w:rsidRPr="00A84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425" w:rsidRDefault="00AC3425" w:rsidP="00A84DF7">
      <w:r>
        <w:separator/>
      </w:r>
    </w:p>
  </w:endnote>
  <w:endnote w:type="continuationSeparator" w:id="0">
    <w:p w:rsidR="00AC3425" w:rsidRDefault="00AC3425" w:rsidP="00A84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425" w:rsidRDefault="00AC3425" w:rsidP="00A84DF7">
      <w:r>
        <w:separator/>
      </w:r>
    </w:p>
  </w:footnote>
  <w:footnote w:type="continuationSeparator" w:id="0">
    <w:p w:rsidR="00AC3425" w:rsidRDefault="00AC3425" w:rsidP="00A84D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376A3"/>
    <w:multiLevelType w:val="multilevel"/>
    <w:tmpl w:val="451CA0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4AE4DF6"/>
    <w:multiLevelType w:val="hybridMultilevel"/>
    <w:tmpl w:val="CAEA0C70"/>
    <w:lvl w:ilvl="0" w:tplc="AC0CC3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6D26C4"/>
    <w:multiLevelType w:val="hybridMultilevel"/>
    <w:tmpl w:val="CF86D396"/>
    <w:lvl w:ilvl="0" w:tplc="81F61DF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AE909CF"/>
    <w:multiLevelType w:val="hybridMultilevel"/>
    <w:tmpl w:val="353CA4C6"/>
    <w:lvl w:ilvl="0" w:tplc="A5F29D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FBE"/>
    <w:rsid w:val="000073F9"/>
    <w:rsid w:val="00031CAF"/>
    <w:rsid w:val="00044F6A"/>
    <w:rsid w:val="00045DB9"/>
    <w:rsid w:val="00083699"/>
    <w:rsid w:val="000F558B"/>
    <w:rsid w:val="00141EF4"/>
    <w:rsid w:val="00164FBE"/>
    <w:rsid w:val="001B1D9E"/>
    <w:rsid w:val="001B2A5F"/>
    <w:rsid w:val="001C1A84"/>
    <w:rsid w:val="001C65FD"/>
    <w:rsid w:val="001F13CB"/>
    <w:rsid w:val="0020334C"/>
    <w:rsid w:val="00272F1C"/>
    <w:rsid w:val="00274061"/>
    <w:rsid w:val="00280789"/>
    <w:rsid w:val="00290E7D"/>
    <w:rsid w:val="002D1BBB"/>
    <w:rsid w:val="002F40AC"/>
    <w:rsid w:val="00317D28"/>
    <w:rsid w:val="00335676"/>
    <w:rsid w:val="00335A48"/>
    <w:rsid w:val="00381065"/>
    <w:rsid w:val="00384C5D"/>
    <w:rsid w:val="003A372C"/>
    <w:rsid w:val="00402840"/>
    <w:rsid w:val="00437D6C"/>
    <w:rsid w:val="004478AC"/>
    <w:rsid w:val="00455C06"/>
    <w:rsid w:val="00464D36"/>
    <w:rsid w:val="004C15DB"/>
    <w:rsid w:val="004F043F"/>
    <w:rsid w:val="00530E63"/>
    <w:rsid w:val="0053238C"/>
    <w:rsid w:val="00537621"/>
    <w:rsid w:val="00563E40"/>
    <w:rsid w:val="005F1F45"/>
    <w:rsid w:val="00642431"/>
    <w:rsid w:val="0068148E"/>
    <w:rsid w:val="006B023E"/>
    <w:rsid w:val="006B61B0"/>
    <w:rsid w:val="006C39B3"/>
    <w:rsid w:val="006F7A52"/>
    <w:rsid w:val="00753F78"/>
    <w:rsid w:val="007726D3"/>
    <w:rsid w:val="007A509F"/>
    <w:rsid w:val="008071CC"/>
    <w:rsid w:val="00874D47"/>
    <w:rsid w:val="00905167"/>
    <w:rsid w:val="009360E0"/>
    <w:rsid w:val="00A42A2C"/>
    <w:rsid w:val="00A55F7B"/>
    <w:rsid w:val="00A57EE1"/>
    <w:rsid w:val="00A8066C"/>
    <w:rsid w:val="00A84DF7"/>
    <w:rsid w:val="00A91CA1"/>
    <w:rsid w:val="00AA324C"/>
    <w:rsid w:val="00AA5C0A"/>
    <w:rsid w:val="00AC3425"/>
    <w:rsid w:val="00B34619"/>
    <w:rsid w:val="00B73739"/>
    <w:rsid w:val="00BE6992"/>
    <w:rsid w:val="00BF0265"/>
    <w:rsid w:val="00C74B04"/>
    <w:rsid w:val="00CA605C"/>
    <w:rsid w:val="00CB4F2A"/>
    <w:rsid w:val="00CE4CFB"/>
    <w:rsid w:val="00D2603C"/>
    <w:rsid w:val="00E56351"/>
    <w:rsid w:val="00EF61CD"/>
    <w:rsid w:val="00F27B34"/>
    <w:rsid w:val="00FD2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4DF7"/>
    <w:pPr>
      <w:widowControl w:val="0"/>
      <w:jc w:val="both"/>
    </w:pPr>
  </w:style>
  <w:style w:type="paragraph" w:styleId="1">
    <w:name w:val="heading 1"/>
    <w:basedOn w:val="a"/>
    <w:next w:val="a"/>
    <w:link w:val="1Char"/>
    <w:qFormat/>
    <w:rsid w:val="005F1F4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5F1F45"/>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4D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4DF7"/>
    <w:rPr>
      <w:sz w:val="18"/>
      <w:szCs w:val="18"/>
    </w:rPr>
  </w:style>
  <w:style w:type="paragraph" w:styleId="a4">
    <w:name w:val="footer"/>
    <w:basedOn w:val="a"/>
    <w:link w:val="Char0"/>
    <w:uiPriority w:val="99"/>
    <w:unhideWhenUsed/>
    <w:rsid w:val="00A84DF7"/>
    <w:pPr>
      <w:tabs>
        <w:tab w:val="center" w:pos="4153"/>
        <w:tab w:val="right" w:pos="8306"/>
      </w:tabs>
      <w:snapToGrid w:val="0"/>
      <w:jc w:val="left"/>
    </w:pPr>
    <w:rPr>
      <w:sz w:val="18"/>
      <w:szCs w:val="18"/>
    </w:rPr>
  </w:style>
  <w:style w:type="character" w:customStyle="1" w:styleId="Char0">
    <w:name w:val="页脚 Char"/>
    <w:basedOn w:val="a0"/>
    <w:link w:val="a4"/>
    <w:uiPriority w:val="99"/>
    <w:rsid w:val="00A84DF7"/>
    <w:rPr>
      <w:sz w:val="18"/>
      <w:szCs w:val="18"/>
    </w:rPr>
  </w:style>
  <w:style w:type="paragraph" w:styleId="a5">
    <w:name w:val="List Paragraph"/>
    <w:basedOn w:val="a"/>
    <w:uiPriority w:val="34"/>
    <w:qFormat/>
    <w:rsid w:val="00A84DF7"/>
    <w:pPr>
      <w:ind w:firstLineChars="200" w:firstLine="420"/>
    </w:pPr>
  </w:style>
  <w:style w:type="paragraph" w:styleId="a6">
    <w:name w:val="caption"/>
    <w:basedOn w:val="a"/>
    <w:next w:val="a"/>
    <w:uiPriority w:val="35"/>
    <w:unhideWhenUsed/>
    <w:qFormat/>
    <w:rsid w:val="00A84DF7"/>
    <w:rPr>
      <w:rFonts w:asciiTheme="majorHAnsi" w:eastAsia="黑体" w:hAnsiTheme="majorHAnsi" w:cstheme="majorBidi"/>
      <w:sz w:val="20"/>
      <w:szCs w:val="20"/>
    </w:rPr>
  </w:style>
  <w:style w:type="paragraph" w:styleId="a7">
    <w:name w:val="Balloon Text"/>
    <w:basedOn w:val="a"/>
    <w:link w:val="Char1"/>
    <w:uiPriority w:val="99"/>
    <w:semiHidden/>
    <w:unhideWhenUsed/>
    <w:rsid w:val="00A84DF7"/>
    <w:rPr>
      <w:sz w:val="18"/>
      <w:szCs w:val="18"/>
    </w:rPr>
  </w:style>
  <w:style w:type="character" w:customStyle="1" w:styleId="Char1">
    <w:name w:val="批注框文本 Char"/>
    <w:basedOn w:val="a0"/>
    <w:link w:val="a7"/>
    <w:uiPriority w:val="99"/>
    <w:semiHidden/>
    <w:rsid w:val="00A84DF7"/>
    <w:rPr>
      <w:sz w:val="18"/>
      <w:szCs w:val="18"/>
    </w:rPr>
  </w:style>
  <w:style w:type="character" w:customStyle="1" w:styleId="1Char">
    <w:name w:val="标题 1 Char"/>
    <w:basedOn w:val="a0"/>
    <w:link w:val="1"/>
    <w:rsid w:val="005F1F45"/>
    <w:rPr>
      <w:rFonts w:ascii="Times New Roman" w:eastAsia="宋体" w:hAnsi="Times New Roman" w:cs="Times New Roman"/>
      <w:b/>
      <w:bCs/>
      <w:kern w:val="44"/>
      <w:sz w:val="44"/>
      <w:szCs w:val="44"/>
    </w:rPr>
  </w:style>
  <w:style w:type="character" w:customStyle="1" w:styleId="2Char">
    <w:name w:val="标题 2 Char"/>
    <w:basedOn w:val="a0"/>
    <w:link w:val="2"/>
    <w:rsid w:val="005F1F45"/>
    <w:rPr>
      <w:rFonts w:ascii="Arial" w:eastAsia="黑体" w:hAnsi="Arial" w:cs="Times New Roman"/>
      <w:b/>
      <w:bCs/>
      <w:sz w:val="32"/>
      <w:szCs w:val="32"/>
    </w:rPr>
  </w:style>
  <w:style w:type="paragraph" w:styleId="a8">
    <w:name w:val="Date"/>
    <w:basedOn w:val="a"/>
    <w:next w:val="a"/>
    <w:link w:val="Char2"/>
    <w:uiPriority w:val="99"/>
    <w:semiHidden/>
    <w:unhideWhenUsed/>
    <w:rsid w:val="00530E63"/>
    <w:pPr>
      <w:ind w:leftChars="2500" w:left="100"/>
    </w:pPr>
  </w:style>
  <w:style w:type="character" w:customStyle="1" w:styleId="Char2">
    <w:name w:val="日期 Char"/>
    <w:basedOn w:val="a0"/>
    <w:link w:val="a8"/>
    <w:uiPriority w:val="99"/>
    <w:semiHidden/>
    <w:rsid w:val="00530E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4DF7"/>
    <w:pPr>
      <w:widowControl w:val="0"/>
      <w:jc w:val="both"/>
    </w:pPr>
  </w:style>
  <w:style w:type="paragraph" w:styleId="1">
    <w:name w:val="heading 1"/>
    <w:basedOn w:val="a"/>
    <w:next w:val="a"/>
    <w:link w:val="1Char"/>
    <w:qFormat/>
    <w:rsid w:val="005F1F4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5F1F45"/>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4D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4DF7"/>
    <w:rPr>
      <w:sz w:val="18"/>
      <w:szCs w:val="18"/>
    </w:rPr>
  </w:style>
  <w:style w:type="paragraph" w:styleId="a4">
    <w:name w:val="footer"/>
    <w:basedOn w:val="a"/>
    <w:link w:val="Char0"/>
    <w:uiPriority w:val="99"/>
    <w:unhideWhenUsed/>
    <w:rsid w:val="00A84DF7"/>
    <w:pPr>
      <w:tabs>
        <w:tab w:val="center" w:pos="4153"/>
        <w:tab w:val="right" w:pos="8306"/>
      </w:tabs>
      <w:snapToGrid w:val="0"/>
      <w:jc w:val="left"/>
    </w:pPr>
    <w:rPr>
      <w:sz w:val="18"/>
      <w:szCs w:val="18"/>
    </w:rPr>
  </w:style>
  <w:style w:type="character" w:customStyle="1" w:styleId="Char0">
    <w:name w:val="页脚 Char"/>
    <w:basedOn w:val="a0"/>
    <w:link w:val="a4"/>
    <w:uiPriority w:val="99"/>
    <w:rsid w:val="00A84DF7"/>
    <w:rPr>
      <w:sz w:val="18"/>
      <w:szCs w:val="18"/>
    </w:rPr>
  </w:style>
  <w:style w:type="paragraph" w:styleId="a5">
    <w:name w:val="List Paragraph"/>
    <w:basedOn w:val="a"/>
    <w:uiPriority w:val="34"/>
    <w:qFormat/>
    <w:rsid w:val="00A84DF7"/>
    <w:pPr>
      <w:ind w:firstLineChars="200" w:firstLine="420"/>
    </w:pPr>
  </w:style>
  <w:style w:type="paragraph" w:styleId="a6">
    <w:name w:val="caption"/>
    <w:basedOn w:val="a"/>
    <w:next w:val="a"/>
    <w:uiPriority w:val="35"/>
    <w:unhideWhenUsed/>
    <w:qFormat/>
    <w:rsid w:val="00A84DF7"/>
    <w:rPr>
      <w:rFonts w:asciiTheme="majorHAnsi" w:eastAsia="黑体" w:hAnsiTheme="majorHAnsi" w:cstheme="majorBidi"/>
      <w:sz w:val="20"/>
      <w:szCs w:val="20"/>
    </w:rPr>
  </w:style>
  <w:style w:type="paragraph" w:styleId="a7">
    <w:name w:val="Balloon Text"/>
    <w:basedOn w:val="a"/>
    <w:link w:val="Char1"/>
    <w:uiPriority w:val="99"/>
    <w:semiHidden/>
    <w:unhideWhenUsed/>
    <w:rsid w:val="00A84DF7"/>
    <w:rPr>
      <w:sz w:val="18"/>
      <w:szCs w:val="18"/>
    </w:rPr>
  </w:style>
  <w:style w:type="character" w:customStyle="1" w:styleId="Char1">
    <w:name w:val="批注框文本 Char"/>
    <w:basedOn w:val="a0"/>
    <w:link w:val="a7"/>
    <w:uiPriority w:val="99"/>
    <w:semiHidden/>
    <w:rsid w:val="00A84DF7"/>
    <w:rPr>
      <w:sz w:val="18"/>
      <w:szCs w:val="18"/>
    </w:rPr>
  </w:style>
  <w:style w:type="character" w:customStyle="1" w:styleId="1Char">
    <w:name w:val="标题 1 Char"/>
    <w:basedOn w:val="a0"/>
    <w:link w:val="1"/>
    <w:rsid w:val="005F1F45"/>
    <w:rPr>
      <w:rFonts w:ascii="Times New Roman" w:eastAsia="宋体" w:hAnsi="Times New Roman" w:cs="Times New Roman"/>
      <w:b/>
      <w:bCs/>
      <w:kern w:val="44"/>
      <w:sz w:val="44"/>
      <w:szCs w:val="44"/>
    </w:rPr>
  </w:style>
  <w:style w:type="character" w:customStyle="1" w:styleId="2Char">
    <w:name w:val="标题 2 Char"/>
    <w:basedOn w:val="a0"/>
    <w:link w:val="2"/>
    <w:rsid w:val="005F1F45"/>
    <w:rPr>
      <w:rFonts w:ascii="Arial" w:eastAsia="黑体" w:hAnsi="Arial" w:cs="Times New Roman"/>
      <w:b/>
      <w:bCs/>
      <w:sz w:val="32"/>
      <w:szCs w:val="32"/>
    </w:rPr>
  </w:style>
  <w:style w:type="paragraph" w:styleId="a8">
    <w:name w:val="Date"/>
    <w:basedOn w:val="a"/>
    <w:next w:val="a"/>
    <w:link w:val="Char2"/>
    <w:uiPriority w:val="99"/>
    <w:semiHidden/>
    <w:unhideWhenUsed/>
    <w:rsid w:val="00530E63"/>
    <w:pPr>
      <w:ind w:leftChars="2500" w:left="100"/>
    </w:pPr>
  </w:style>
  <w:style w:type="character" w:customStyle="1" w:styleId="Char2">
    <w:name w:val="日期 Char"/>
    <w:basedOn w:val="a0"/>
    <w:link w:val="a8"/>
    <w:uiPriority w:val="99"/>
    <w:semiHidden/>
    <w:rsid w:val="00530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Hlyin</dc:creator>
  <cp:keywords/>
  <dc:description/>
  <cp:lastModifiedBy>Hlyin</cp:lastModifiedBy>
  <cp:revision>58</cp:revision>
  <dcterms:created xsi:type="dcterms:W3CDTF">2016-04-28T03:00:00Z</dcterms:created>
  <dcterms:modified xsi:type="dcterms:W3CDTF">2016-05-05T15:29:00Z</dcterms:modified>
</cp:coreProperties>
</file>