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57F07" w14:textId="5AB131B4" w:rsidR="00D52CE2" w:rsidRPr="00186BAF" w:rsidRDefault="00D52CE2" w:rsidP="00186BAF">
      <w:pPr>
        <w:spacing w:after="0"/>
        <w:jc w:val="center"/>
        <w:rPr>
          <w:rFonts w:cstheme="minorHAnsi"/>
          <w:b/>
          <w:bCs/>
          <w:sz w:val="34"/>
          <w:szCs w:val="34"/>
        </w:rPr>
      </w:pPr>
      <w:r w:rsidRPr="00186BAF">
        <w:rPr>
          <w:rFonts w:cstheme="minorHAnsi"/>
          <w:b/>
          <w:bCs/>
          <w:sz w:val="34"/>
          <w:szCs w:val="34"/>
        </w:rPr>
        <w:t>Mesure de la qualité d’un vin avec l’apprentissage automatique</w:t>
      </w:r>
    </w:p>
    <w:p w14:paraId="42906108" w14:textId="1DD9AD56" w:rsidR="00D52CE2" w:rsidRPr="00186BAF" w:rsidRDefault="00D52CE2" w:rsidP="00186BAF">
      <w:pPr>
        <w:spacing w:after="0"/>
        <w:jc w:val="center"/>
        <w:rPr>
          <w:rFonts w:cstheme="minorHAnsi"/>
        </w:rPr>
      </w:pPr>
      <w:r w:rsidRPr="00186BAF">
        <w:rPr>
          <w:rFonts w:cstheme="minorHAnsi"/>
        </w:rPr>
        <w:t>Frédérique Roy (1894397), Louis Plessis (1933334)</w:t>
      </w:r>
    </w:p>
    <w:p w14:paraId="42DB6E5F" w14:textId="30BB5428" w:rsidR="00D52CE2" w:rsidRPr="00186BAF" w:rsidRDefault="00D52CE2" w:rsidP="00D52CE2">
      <w:pPr>
        <w:jc w:val="center"/>
        <w:rPr>
          <w:rFonts w:cstheme="minorHAnsi"/>
        </w:rPr>
      </w:pPr>
      <w:r w:rsidRPr="00186BAF">
        <w:rPr>
          <w:rFonts w:cstheme="minorHAnsi"/>
          <w:b/>
          <w:bCs/>
        </w:rPr>
        <w:t xml:space="preserve">Équipe </w:t>
      </w:r>
      <w:proofErr w:type="spellStart"/>
      <w:r w:rsidRPr="00186BAF">
        <w:rPr>
          <w:rFonts w:cstheme="minorHAnsi"/>
          <w:b/>
          <w:bCs/>
        </w:rPr>
        <w:t>Kaggle</w:t>
      </w:r>
      <w:proofErr w:type="spellEnd"/>
      <w:r w:rsidRPr="00186BAF">
        <w:rPr>
          <w:rFonts w:cstheme="minorHAnsi"/>
          <w:b/>
          <w:bCs/>
        </w:rPr>
        <w:t> :</w:t>
      </w:r>
      <w:r w:rsidRPr="00186BAF">
        <w:rPr>
          <w:rFonts w:cstheme="minorHAnsi"/>
        </w:rPr>
        <w:t xml:space="preserve"> </w:t>
      </w:r>
      <w:proofErr w:type="spellStart"/>
      <w:r w:rsidR="00186BAF">
        <w:rPr>
          <w:rFonts w:cstheme="minorHAnsi"/>
        </w:rPr>
        <w:t>FlyingLotus</w:t>
      </w:r>
      <w:proofErr w:type="spellEnd"/>
    </w:p>
    <w:p w14:paraId="7640598A" w14:textId="46FE6ECD" w:rsidR="00D52CE2" w:rsidRPr="00186BAF" w:rsidRDefault="00D52CE2" w:rsidP="00186BAF">
      <w:pPr>
        <w:pStyle w:val="ListParagraph"/>
        <w:numPr>
          <w:ilvl w:val="0"/>
          <w:numId w:val="1"/>
        </w:numPr>
        <w:spacing w:before="480" w:after="240"/>
        <w:rPr>
          <w:rFonts w:cstheme="minorHAnsi"/>
          <w:b/>
          <w:bCs/>
          <w:sz w:val="28"/>
          <w:szCs w:val="28"/>
        </w:rPr>
      </w:pPr>
      <w:r w:rsidRPr="00186BAF">
        <w:rPr>
          <w:rFonts w:cstheme="minorHAnsi"/>
          <w:b/>
          <w:bCs/>
          <w:sz w:val="28"/>
          <w:szCs w:val="28"/>
        </w:rPr>
        <w:t>Prétraitement des attributs</w:t>
      </w:r>
    </w:p>
    <w:p w14:paraId="3913C9DA" w14:textId="4846B19E" w:rsidR="00D52CE2" w:rsidRDefault="00D35205" w:rsidP="00D35205">
      <w:pPr>
        <w:spacing w:before="120"/>
        <w:jc w:val="both"/>
        <w:rPr>
          <w:rFonts w:cstheme="minorHAnsi"/>
        </w:rPr>
      </w:pPr>
      <w:r>
        <w:rPr>
          <w:rFonts w:cstheme="minorHAnsi"/>
        </w:rPr>
        <w:t>La première étape de prétraitement était de supprimer la première colonne</w:t>
      </w:r>
      <w:r w:rsidR="00505779">
        <w:rPr>
          <w:rFonts w:cstheme="minorHAnsi"/>
        </w:rPr>
        <w:t xml:space="preserve"> des données</w:t>
      </w:r>
      <w:r>
        <w:rPr>
          <w:rFonts w:cstheme="minorHAnsi"/>
        </w:rPr>
        <w:t xml:space="preserve"> (« id ») : cet attribut est un identificateur arbitraire qui est inutile pour la prédiction.</w:t>
      </w:r>
    </w:p>
    <w:p w14:paraId="094AE244" w14:textId="1ECF25D4" w:rsidR="00D35205" w:rsidRDefault="00D35205" w:rsidP="00D35205">
      <w:pPr>
        <w:spacing w:before="120"/>
        <w:jc w:val="both"/>
        <w:rPr>
          <w:rFonts w:cstheme="minorHAnsi"/>
        </w:rPr>
      </w:pPr>
      <w:r>
        <w:rPr>
          <w:rFonts w:cstheme="minorHAnsi"/>
        </w:rPr>
        <w:t>Ensuite, les valeurs « white » et « </w:t>
      </w:r>
      <w:proofErr w:type="spellStart"/>
      <w:r>
        <w:rPr>
          <w:rFonts w:cstheme="minorHAnsi"/>
        </w:rPr>
        <w:t>red</w:t>
      </w:r>
      <w:proofErr w:type="spellEnd"/>
      <w:r>
        <w:rPr>
          <w:rFonts w:cstheme="minorHAnsi"/>
        </w:rPr>
        <w:t xml:space="preserve"> » ont été remplacées par des valeurs numériques « 0 » et « 1 », pour qu’elles puissent être interprétables par </w:t>
      </w:r>
      <w:proofErr w:type="spellStart"/>
      <w:r>
        <w:rPr>
          <w:rFonts w:cstheme="minorHAnsi"/>
        </w:rPr>
        <w:t>Scikit-learn</w:t>
      </w:r>
      <w:proofErr w:type="spellEnd"/>
      <w:r>
        <w:rPr>
          <w:rFonts w:cstheme="minorHAnsi"/>
        </w:rPr>
        <w:t xml:space="preserve">. </w:t>
      </w:r>
    </w:p>
    <w:p w14:paraId="28E0D2D3" w14:textId="00E1ED61" w:rsidR="00A26D65" w:rsidRDefault="00D35205" w:rsidP="00D35205">
      <w:pPr>
        <w:spacing w:before="120"/>
        <w:jc w:val="both"/>
        <w:rPr>
          <w:rFonts w:cstheme="minorHAnsi"/>
        </w:rPr>
      </w:pPr>
      <w:r>
        <w:rPr>
          <w:rFonts w:cstheme="minorHAnsi"/>
        </w:rPr>
        <w:t xml:space="preserve">Pour sélectionner les attributs </w:t>
      </w:r>
      <w:r w:rsidR="00505779">
        <w:rPr>
          <w:rFonts w:cstheme="minorHAnsi"/>
        </w:rPr>
        <w:t xml:space="preserve">utiles à notre prédiction, nous avons utilisé la fonctionnalité « RFE » de </w:t>
      </w:r>
      <w:proofErr w:type="spellStart"/>
      <w:r w:rsidR="00505779">
        <w:rPr>
          <w:rFonts w:cstheme="minorHAnsi"/>
        </w:rPr>
        <w:t>Scikit</w:t>
      </w:r>
      <w:proofErr w:type="spellEnd"/>
      <w:r w:rsidR="00505779">
        <w:rPr>
          <w:rFonts w:cstheme="minorHAnsi"/>
        </w:rPr>
        <w:t xml:space="preserve"> </w:t>
      </w:r>
      <w:proofErr w:type="spellStart"/>
      <w:r w:rsidR="00505779">
        <w:rPr>
          <w:rFonts w:cstheme="minorHAnsi"/>
        </w:rPr>
        <w:t>Learn</w:t>
      </w:r>
      <w:proofErr w:type="spellEnd"/>
      <w:sdt>
        <w:sdtPr>
          <w:rPr>
            <w:rFonts w:cstheme="minorHAnsi"/>
          </w:rPr>
          <w:id w:val="72935413"/>
          <w:citation/>
        </w:sdtPr>
        <w:sdtContent>
          <w:r w:rsidR="00A735D9">
            <w:rPr>
              <w:rFonts w:cstheme="minorHAnsi"/>
            </w:rPr>
            <w:fldChar w:fldCharType="begin"/>
          </w:r>
          <w:r w:rsidR="00A735D9">
            <w:rPr>
              <w:rFonts w:cstheme="minorHAnsi"/>
            </w:rPr>
            <w:instrText xml:space="preserve"> CITATION RFE21 \l 1036 </w:instrText>
          </w:r>
          <w:r w:rsidR="00A735D9">
            <w:rPr>
              <w:rFonts w:cstheme="minorHAnsi"/>
            </w:rPr>
            <w:fldChar w:fldCharType="separate"/>
          </w:r>
          <w:r w:rsidR="00A735D9">
            <w:rPr>
              <w:rFonts w:cstheme="minorHAnsi"/>
              <w:noProof/>
            </w:rPr>
            <w:t xml:space="preserve"> </w:t>
          </w:r>
          <w:r w:rsidR="00A735D9" w:rsidRPr="00A735D9">
            <w:rPr>
              <w:rFonts w:cstheme="minorHAnsi"/>
              <w:noProof/>
            </w:rPr>
            <w:t>[1]</w:t>
          </w:r>
          <w:r w:rsidR="00A735D9">
            <w:rPr>
              <w:rFonts w:cstheme="minorHAnsi"/>
            </w:rPr>
            <w:fldChar w:fldCharType="end"/>
          </w:r>
        </w:sdtContent>
      </w:sdt>
      <w:r w:rsidR="00505779">
        <w:rPr>
          <w:rFonts w:cstheme="minorHAnsi"/>
        </w:rPr>
        <w:t>, pour garder les 10 attributs les plus significatifs. Nous en avons conclu que les attributs de couleur du vin (« </w:t>
      </w:r>
      <w:proofErr w:type="spellStart"/>
      <w:r w:rsidR="00505779">
        <w:rPr>
          <w:rFonts w:cstheme="minorHAnsi"/>
        </w:rPr>
        <w:t>color</w:t>
      </w:r>
      <w:proofErr w:type="spellEnd"/>
      <w:r w:rsidR="00505779">
        <w:rPr>
          <w:rFonts w:cstheme="minorHAnsi"/>
        </w:rPr>
        <w:t> ») et d’acidité (« </w:t>
      </w:r>
      <w:proofErr w:type="spellStart"/>
      <w:r w:rsidR="00505779">
        <w:rPr>
          <w:rFonts w:cstheme="minorHAnsi"/>
        </w:rPr>
        <w:t>fixed</w:t>
      </w:r>
      <w:proofErr w:type="spellEnd"/>
      <w:r w:rsidR="00505779">
        <w:rPr>
          <w:rFonts w:cstheme="minorHAnsi"/>
        </w:rPr>
        <w:t xml:space="preserve"> </w:t>
      </w:r>
      <w:proofErr w:type="spellStart"/>
      <w:r w:rsidR="00505779">
        <w:rPr>
          <w:rFonts w:cstheme="minorHAnsi"/>
        </w:rPr>
        <w:t>acidity</w:t>
      </w:r>
      <w:proofErr w:type="spellEnd"/>
      <w:r w:rsidR="00505779">
        <w:rPr>
          <w:rFonts w:cstheme="minorHAnsi"/>
        </w:rPr>
        <w:t> ») n’étaient pas significatifs</w:t>
      </w:r>
      <w:r w:rsidR="00074ACB">
        <w:rPr>
          <w:rFonts w:cstheme="minorHAnsi"/>
        </w:rPr>
        <w:t xml:space="preserve"> (Figure 1)</w:t>
      </w:r>
      <w:r w:rsidR="00505779">
        <w:rPr>
          <w:rFonts w:cstheme="minorHAnsi"/>
        </w:rPr>
        <w:t xml:space="preserve">, </w:t>
      </w:r>
      <w:r w:rsidR="00A26D65">
        <w:rPr>
          <w:rFonts w:cstheme="minorHAnsi"/>
        </w:rPr>
        <w:t>et pouvaient donc être supprimés de notre matrice de données. Cela s’explique sûrement par la faible variance des valeurs : l’acidité varie grossièrement de 5 à 10, avec de rares extrêmes entre 3 et 5 et entre 10 et 15.</w:t>
      </w:r>
    </w:p>
    <w:p w14:paraId="31586FF3" w14:textId="77777777" w:rsidR="00074ACB" w:rsidRDefault="00074ACB" w:rsidP="00074ACB">
      <w:pPr>
        <w:keepNext/>
        <w:spacing w:before="120"/>
        <w:jc w:val="center"/>
      </w:pPr>
      <w:r w:rsidRPr="00074ACB">
        <w:rPr>
          <w:rFonts w:cstheme="minorHAnsi"/>
          <w:noProof/>
        </w:rPr>
        <w:drawing>
          <wp:inline distT="0" distB="0" distL="0" distR="0" wp14:anchorId="2F5AA310" wp14:editId="432E7288">
            <wp:extent cx="3934374" cy="228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374" cy="228632"/>
                    </a:xfrm>
                    <a:prstGeom prst="rect">
                      <a:avLst/>
                    </a:prstGeom>
                  </pic:spPr>
                </pic:pic>
              </a:graphicData>
            </a:graphic>
          </wp:inline>
        </w:drawing>
      </w:r>
    </w:p>
    <w:p w14:paraId="50B8EA4C" w14:textId="0C8D639C" w:rsidR="00074ACB" w:rsidRPr="00186BAF" w:rsidRDefault="00074ACB" w:rsidP="00074ACB">
      <w:pPr>
        <w:pStyle w:val="Caption"/>
        <w:jc w:val="center"/>
        <w:rPr>
          <w:rFonts w:cstheme="minorHAnsi"/>
        </w:rPr>
      </w:pPr>
      <w:r>
        <w:t xml:space="preserve">Figure </w:t>
      </w:r>
      <w:r>
        <w:fldChar w:fldCharType="begin"/>
      </w:r>
      <w:r>
        <w:instrText xml:space="preserve"> SEQ Figure \* ARABIC </w:instrText>
      </w:r>
      <w:r>
        <w:fldChar w:fldCharType="separate"/>
      </w:r>
      <w:r>
        <w:rPr>
          <w:noProof/>
        </w:rPr>
        <w:t>1</w:t>
      </w:r>
      <w:r>
        <w:fldChar w:fldCharType="end"/>
      </w:r>
      <w:r>
        <w:t xml:space="preserve">: Classement de l'importance des attributs selon la fonctionnalité RFE de </w:t>
      </w:r>
      <w:proofErr w:type="spellStart"/>
      <w:r>
        <w:t>Scikit</w:t>
      </w:r>
      <w:proofErr w:type="spellEnd"/>
      <w:r>
        <w:t xml:space="preserve"> </w:t>
      </w:r>
      <w:proofErr w:type="spellStart"/>
      <w:r>
        <w:t>Learn</w:t>
      </w:r>
      <w:proofErr w:type="spellEnd"/>
    </w:p>
    <w:p w14:paraId="3C077D42" w14:textId="5368C78D" w:rsidR="00D52CE2" w:rsidRDefault="00D52CE2" w:rsidP="00186BAF">
      <w:pPr>
        <w:pStyle w:val="ListParagraph"/>
        <w:numPr>
          <w:ilvl w:val="0"/>
          <w:numId w:val="1"/>
        </w:numPr>
        <w:spacing w:before="480" w:after="240"/>
        <w:rPr>
          <w:rFonts w:cstheme="minorHAnsi"/>
          <w:b/>
          <w:bCs/>
          <w:sz w:val="28"/>
          <w:szCs w:val="28"/>
        </w:rPr>
      </w:pPr>
      <w:r w:rsidRPr="00186BAF">
        <w:rPr>
          <w:rFonts w:cstheme="minorHAnsi"/>
          <w:b/>
          <w:bCs/>
          <w:sz w:val="28"/>
          <w:szCs w:val="28"/>
        </w:rPr>
        <w:t>Méthodologie</w:t>
      </w:r>
    </w:p>
    <w:p w14:paraId="75BC471C" w14:textId="77777777" w:rsidR="005819F9" w:rsidRDefault="005819F9" w:rsidP="005819F9">
      <w:pPr>
        <w:pStyle w:val="ListParagraph"/>
        <w:spacing w:before="480" w:after="240"/>
        <w:rPr>
          <w:rFonts w:cstheme="minorHAnsi"/>
          <w:b/>
          <w:bCs/>
          <w:sz w:val="28"/>
          <w:szCs w:val="28"/>
        </w:rPr>
      </w:pPr>
    </w:p>
    <w:p w14:paraId="3743A655" w14:textId="204D6001" w:rsidR="005819F9" w:rsidRPr="005819F9" w:rsidRDefault="005819F9" w:rsidP="005819F9">
      <w:pPr>
        <w:pStyle w:val="ListParagraph"/>
        <w:numPr>
          <w:ilvl w:val="1"/>
          <w:numId w:val="1"/>
        </w:numPr>
        <w:spacing w:before="480" w:after="240"/>
        <w:rPr>
          <w:rFonts w:cstheme="minorHAnsi"/>
          <w:b/>
          <w:bCs/>
          <w:sz w:val="24"/>
          <w:szCs w:val="24"/>
        </w:rPr>
      </w:pPr>
      <w:r w:rsidRPr="005819F9">
        <w:rPr>
          <w:rFonts w:cstheme="minorHAnsi"/>
          <w:b/>
          <w:bCs/>
          <w:sz w:val="24"/>
          <w:szCs w:val="24"/>
        </w:rPr>
        <w:t>Échantillonnage du jeu de données</w:t>
      </w:r>
    </w:p>
    <w:p w14:paraId="2DE78240" w14:textId="77777777" w:rsidR="00641C7D" w:rsidRDefault="00A26D65" w:rsidP="00A26D65">
      <w:pPr>
        <w:spacing w:before="240"/>
        <w:jc w:val="both"/>
        <w:rPr>
          <w:rFonts w:cstheme="minorHAnsi"/>
        </w:rPr>
      </w:pPr>
      <w:r>
        <w:rPr>
          <w:rFonts w:cstheme="minorHAnsi"/>
        </w:rPr>
        <w:t xml:space="preserve">La séparation des données en ensemble d’entraînement et de validation a été faite de façon arbitraire, avec un ratio de 80:20. Ainsi, les 3600 premières entrées </w:t>
      </w:r>
      <w:r w:rsidR="005819F9">
        <w:rPr>
          <w:rFonts w:cstheme="minorHAnsi"/>
        </w:rPr>
        <w:t xml:space="preserve">des données « Train » ont été utilisées pour l’entraînement, et les 947 entrées restantes pour la validation. </w:t>
      </w:r>
    </w:p>
    <w:p w14:paraId="20C71517" w14:textId="0BFE86D9" w:rsidR="00D52CE2" w:rsidRDefault="005819F9" w:rsidP="00A26D65">
      <w:pPr>
        <w:spacing w:before="240"/>
        <w:jc w:val="both"/>
        <w:rPr>
          <w:rFonts w:cstheme="minorHAnsi"/>
        </w:rPr>
      </w:pPr>
      <w:r>
        <w:rPr>
          <w:rFonts w:cstheme="minorHAnsi"/>
        </w:rPr>
        <w:t xml:space="preserve">Cette séparation permet de réserver une assez grande quantité de données pour obtenir </w:t>
      </w:r>
      <w:r w:rsidR="00641C7D">
        <w:rPr>
          <w:rFonts w:cstheme="minorHAnsi"/>
        </w:rPr>
        <w:t xml:space="preserve">le modèle le plus juste possible, tout en en disposant d’assez pour valider sa performance. C’est avec l’ensemble de validation que nous avons mesuré la performance de notre modèle avant de soumettre nos prédictions sur </w:t>
      </w:r>
      <w:proofErr w:type="spellStart"/>
      <w:r w:rsidR="00641C7D">
        <w:rPr>
          <w:rFonts w:cstheme="minorHAnsi"/>
        </w:rPr>
        <w:t>Kaggle</w:t>
      </w:r>
      <w:proofErr w:type="spellEnd"/>
      <w:r w:rsidR="00074ACB">
        <w:rPr>
          <w:rFonts w:cstheme="minorHAnsi"/>
        </w:rPr>
        <w:t>.</w:t>
      </w:r>
    </w:p>
    <w:p w14:paraId="4B44226B" w14:textId="4127A54D" w:rsidR="005819F9" w:rsidRPr="005819F9" w:rsidRDefault="005819F9" w:rsidP="005819F9">
      <w:pPr>
        <w:pStyle w:val="ListParagraph"/>
        <w:numPr>
          <w:ilvl w:val="1"/>
          <w:numId w:val="1"/>
        </w:numPr>
        <w:spacing w:before="480" w:after="240"/>
        <w:rPr>
          <w:rFonts w:cstheme="minorHAnsi"/>
          <w:b/>
          <w:bCs/>
          <w:sz w:val="24"/>
          <w:szCs w:val="24"/>
        </w:rPr>
      </w:pPr>
      <w:r>
        <w:rPr>
          <w:rFonts w:cstheme="minorHAnsi"/>
          <w:b/>
          <w:bCs/>
          <w:sz w:val="24"/>
          <w:szCs w:val="24"/>
        </w:rPr>
        <w:t>Choix du modèle</w:t>
      </w:r>
    </w:p>
    <w:p w14:paraId="59354354" w14:textId="0C6010CC" w:rsidR="005819F9" w:rsidRDefault="00E74D19" w:rsidP="005819F9">
      <w:pPr>
        <w:spacing w:before="240"/>
        <w:jc w:val="both"/>
        <w:rPr>
          <w:rFonts w:cstheme="minorHAnsi"/>
        </w:rPr>
      </w:pPr>
      <w:r>
        <w:rPr>
          <w:rFonts w:cstheme="minorHAnsi"/>
        </w:rPr>
        <w:t xml:space="preserve">Notre méthode pour trouver le meilleur modèle était de tester différents classifieurs, sans réglage des hyperparamètres dans un premier temps. </w:t>
      </w:r>
      <w:r w:rsidR="005819F9">
        <w:rPr>
          <w:rFonts w:cstheme="minorHAnsi"/>
        </w:rPr>
        <w:t>Pour l’entraînement des données, plusieurs classifieurs ont été considérés</w:t>
      </w:r>
      <w:r w:rsidR="00641C7D">
        <w:rPr>
          <w:rFonts w:cstheme="minorHAnsi"/>
        </w:rPr>
        <w:t> :</w:t>
      </w:r>
    </w:p>
    <w:p w14:paraId="6DDC9435" w14:textId="06D58719" w:rsidR="00074ACB" w:rsidRDefault="00E74D19" w:rsidP="00641C7D">
      <w:pPr>
        <w:pStyle w:val="ListParagraph"/>
        <w:numPr>
          <w:ilvl w:val="0"/>
          <w:numId w:val="3"/>
        </w:numPr>
        <w:spacing w:before="240"/>
        <w:jc w:val="both"/>
        <w:rPr>
          <w:rFonts w:cstheme="minorHAnsi"/>
        </w:rPr>
      </w:pPr>
      <w:r>
        <w:rPr>
          <w:rFonts w:cstheme="minorHAnsi"/>
        </w:rPr>
        <w:t>Naïve</w:t>
      </w:r>
      <w:r w:rsidR="00641C7D">
        <w:rPr>
          <w:rFonts w:cstheme="minorHAnsi"/>
        </w:rPr>
        <w:t xml:space="preserve"> Bayes</w:t>
      </w:r>
    </w:p>
    <w:p w14:paraId="5C2EBB52" w14:textId="2E1B7176" w:rsidR="00641C7D" w:rsidRPr="00641C7D" w:rsidRDefault="00641C7D" w:rsidP="00641C7D">
      <w:pPr>
        <w:pStyle w:val="ListParagraph"/>
        <w:numPr>
          <w:ilvl w:val="0"/>
          <w:numId w:val="3"/>
        </w:numPr>
        <w:spacing w:before="240"/>
        <w:jc w:val="both"/>
        <w:rPr>
          <w:rFonts w:cstheme="minorHAnsi"/>
        </w:rPr>
      </w:pPr>
      <w:r w:rsidRPr="00641C7D">
        <w:rPr>
          <w:rFonts w:cstheme="minorHAnsi"/>
        </w:rPr>
        <w:lastRenderedPageBreak/>
        <w:t>Régression logistique</w:t>
      </w:r>
    </w:p>
    <w:p w14:paraId="72C25ADE" w14:textId="77777777" w:rsidR="00074ACB" w:rsidRDefault="00641C7D" w:rsidP="00641C7D">
      <w:pPr>
        <w:pStyle w:val="ListParagraph"/>
        <w:numPr>
          <w:ilvl w:val="0"/>
          <w:numId w:val="3"/>
        </w:numPr>
        <w:spacing w:before="240"/>
        <w:jc w:val="both"/>
        <w:rPr>
          <w:rFonts w:cstheme="minorHAnsi"/>
        </w:rPr>
      </w:pPr>
      <w:r>
        <w:rPr>
          <w:rFonts w:cstheme="minorHAnsi"/>
        </w:rPr>
        <w:t>Machines à vecteurs de support</w:t>
      </w:r>
    </w:p>
    <w:p w14:paraId="7B22FA35" w14:textId="12AF4285" w:rsidR="00641C7D" w:rsidRPr="00641C7D" w:rsidRDefault="00641C7D" w:rsidP="00641C7D">
      <w:pPr>
        <w:pStyle w:val="ListParagraph"/>
        <w:numPr>
          <w:ilvl w:val="0"/>
          <w:numId w:val="3"/>
        </w:numPr>
        <w:spacing w:before="240"/>
        <w:jc w:val="both"/>
        <w:rPr>
          <w:rFonts w:cstheme="minorHAnsi"/>
        </w:rPr>
      </w:pPr>
      <w:r w:rsidRPr="00641C7D">
        <w:rPr>
          <w:rFonts w:cstheme="minorHAnsi"/>
        </w:rPr>
        <w:t>K plus proches voisins</w:t>
      </w:r>
    </w:p>
    <w:p w14:paraId="42C14E94" w14:textId="1B7CE9B4" w:rsidR="00641C7D" w:rsidRDefault="00641C7D" w:rsidP="00641C7D">
      <w:pPr>
        <w:pStyle w:val="ListParagraph"/>
        <w:numPr>
          <w:ilvl w:val="0"/>
          <w:numId w:val="3"/>
        </w:numPr>
        <w:spacing w:before="240"/>
        <w:jc w:val="both"/>
        <w:rPr>
          <w:rFonts w:cstheme="minorHAnsi"/>
        </w:rPr>
      </w:pPr>
      <w:r>
        <w:rPr>
          <w:rFonts w:cstheme="minorHAnsi"/>
        </w:rPr>
        <w:t>Arbres de décision</w:t>
      </w:r>
    </w:p>
    <w:p w14:paraId="046D72D4" w14:textId="097030C7" w:rsidR="00074ACB" w:rsidRDefault="00641C7D" w:rsidP="00074ACB">
      <w:pPr>
        <w:pStyle w:val="ListParagraph"/>
        <w:numPr>
          <w:ilvl w:val="0"/>
          <w:numId w:val="3"/>
        </w:numPr>
        <w:spacing w:before="240"/>
        <w:jc w:val="both"/>
        <w:rPr>
          <w:rFonts w:cstheme="minorHAnsi"/>
        </w:rPr>
      </w:pPr>
      <w:r>
        <w:rPr>
          <w:rFonts w:cstheme="minorHAnsi"/>
        </w:rPr>
        <w:t>Forêts d’arbres de décision</w:t>
      </w:r>
    </w:p>
    <w:p w14:paraId="1A81FBD6" w14:textId="1C2A8167" w:rsidR="00B87B6D" w:rsidRDefault="00E74D19" w:rsidP="00074ACB">
      <w:pPr>
        <w:spacing w:before="240"/>
        <w:jc w:val="both"/>
        <w:rPr>
          <w:rFonts w:cstheme="minorHAnsi"/>
        </w:rPr>
      </w:pPr>
      <w:r>
        <w:rPr>
          <w:rFonts w:cstheme="minorHAnsi"/>
        </w:rPr>
        <w:t>Les quatre premiers classifieurs nous dont donné des performances médiocres, aux alentours de 45% (voir Tableau 1). Pour Naïve Bayes, une raison probable de cette mauvaise performance était l</w:t>
      </w:r>
      <w:r w:rsidR="00B87B6D">
        <w:rPr>
          <w:rFonts w:cstheme="minorHAnsi"/>
        </w:rPr>
        <w:t>a grande quantité de données (plus de 4500 entrées). Les machines à vecteurs de support ainsi que les k plus proches voisins auraient probablement pu être de bons candidats pour notre modèle, si une bonne configuration des hyperparamètres avait été trouvée.</w:t>
      </w:r>
      <w:r w:rsidR="00D47962">
        <w:rPr>
          <w:rFonts w:cstheme="minorHAnsi"/>
        </w:rPr>
        <w:t xml:space="preserve"> </w:t>
      </w:r>
      <w:r w:rsidR="00B87B6D">
        <w:rPr>
          <w:rFonts w:cstheme="minorHAnsi"/>
        </w:rPr>
        <w:t>Cependant, les arbres de décision nous ont donné d’emblée une performance acceptable, ce qui nous a encouragé les privilégier, en particulier la forêt d’arbres de décision</w:t>
      </w:r>
      <w:r w:rsidR="00D47962">
        <w:rPr>
          <w:rFonts w:cstheme="minorHAnsi"/>
        </w:rPr>
        <w:t>.</w:t>
      </w:r>
    </w:p>
    <w:p w14:paraId="77D52147" w14:textId="3B6CE663" w:rsidR="00D47962" w:rsidRDefault="00D47962" w:rsidP="00074ACB">
      <w:pPr>
        <w:spacing w:before="240"/>
        <w:jc w:val="both"/>
        <w:rPr>
          <w:rFonts w:cstheme="minorHAnsi"/>
        </w:rPr>
      </w:pPr>
      <w:r>
        <w:rPr>
          <w:rFonts w:cstheme="minorHAnsi"/>
        </w:rPr>
        <w:t>La forêt d’arbres de décision permet de combiner plusieurs arbres sur différents échantillons de nos données et de trouver automatiquement la meilleure configuration</w:t>
      </w:r>
      <w:sdt>
        <w:sdtPr>
          <w:rPr>
            <w:rFonts w:cstheme="minorHAnsi"/>
          </w:rPr>
          <w:id w:val="1912812468"/>
          <w:citation/>
        </w:sdtPr>
        <w:sdtContent>
          <w:r w:rsidR="00A735D9">
            <w:rPr>
              <w:rFonts w:cstheme="minorHAnsi"/>
            </w:rPr>
            <w:fldChar w:fldCharType="begin"/>
          </w:r>
          <w:r w:rsidR="00A735D9">
            <w:rPr>
              <w:rFonts w:cstheme="minorHAnsi"/>
            </w:rPr>
            <w:instrText xml:space="preserve"> CITATION Ran21 \l 1036 </w:instrText>
          </w:r>
          <w:r w:rsidR="00A735D9">
            <w:rPr>
              <w:rFonts w:cstheme="minorHAnsi"/>
            </w:rPr>
            <w:fldChar w:fldCharType="separate"/>
          </w:r>
          <w:r w:rsidR="00A735D9">
            <w:rPr>
              <w:rFonts w:cstheme="minorHAnsi"/>
              <w:noProof/>
            </w:rPr>
            <w:t xml:space="preserve"> </w:t>
          </w:r>
          <w:r w:rsidR="00A735D9" w:rsidRPr="00A735D9">
            <w:rPr>
              <w:rFonts w:cstheme="minorHAnsi"/>
              <w:noProof/>
            </w:rPr>
            <w:t>[2]</w:t>
          </w:r>
          <w:r w:rsidR="00A735D9">
            <w:rPr>
              <w:rFonts w:cstheme="minorHAnsi"/>
            </w:rPr>
            <w:fldChar w:fldCharType="end"/>
          </w:r>
        </w:sdtContent>
      </w:sdt>
      <w:r>
        <w:rPr>
          <w:rFonts w:cstheme="minorHAnsi"/>
        </w:rPr>
        <w:t>, ce qui explique la bonne performance trouvée d’emblée avec ce classifieur.</w:t>
      </w:r>
    </w:p>
    <w:p w14:paraId="0AA2D942" w14:textId="79B3A0AF" w:rsidR="00D47962" w:rsidRPr="00A735D9" w:rsidRDefault="00D47962" w:rsidP="00D47962">
      <w:pPr>
        <w:pStyle w:val="ListParagraph"/>
        <w:numPr>
          <w:ilvl w:val="1"/>
          <w:numId w:val="1"/>
        </w:numPr>
        <w:spacing w:before="240"/>
        <w:jc w:val="both"/>
        <w:rPr>
          <w:rFonts w:cstheme="minorHAnsi"/>
          <w:b/>
          <w:bCs/>
          <w:sz w:val="24"/>
          <w:szCs w:val="24"/>
        </w:rPr>
      </w:pPr>
      <w:r w:rsidRPr="00A735D9">
        <w:rPr>
          <w:rFonts w:cstheme="minorHAnsi"/>
          <w:b/>
          <w:bCs/>
          <w:sz w:val="24"/>
          <w:szCs w:val="24"/>
        </w:rPr>
        <w:t>Réglage des hyperparamètres</w:t>
      </w:r>
    </w:p>
    <w:p w14:paraId="40A96D19" w14:textId="2C7CE3F0" w:rsidR="00B87B6D" w:rsidRDefault="00A735D9" w:rsidP="00074ACB">
      <w:pPr>
        <w:spacing w:before="240"/>
        <w:jc w:val="both"/>
        <w:rPr>
          <w:rFonts w:cstheme="minorHAnsi"/>
        </w:rPr>
      </w:pPr>
      <w:r>
        <w:rPr>
          <w:rFonts w:cstheme="minorHAnsi"/>
        </w:rPr>
        <w:t>Pour améliorer la performance de notre modèle, nous avons essayé plusieurs combinaisons de valeurs d’hyperparamètres grâce à la fonctionnalité « </w:t>
      </w:r>
      <w:proofErr w:type="spellStart"/>
      <w:r>
        <w:rPr>
          <w:rFonts w:cstheme="minorHAnsi"/>
        </w:rPr>
        <w:t>Grid</w:t>
      </w:r>
      <w:proofErr w:type="spellEnd"/>
      <w:r>
        <w:rPr>
          <w:rFonts w:cstheme="minorHAnsi"/>
        </w:rPr>
        <w:t xml:space="preserve"> </w:t>
      </w:r>
      <w:proofErr w:type="spellStart"/>
      <w:r>
        <w:rPr>
          <w:rFonts w:cstheme="minorHAnsi"/>
        </w:rPr>
        <w:t>Search</w:t>
      </w:r>
      <w:proofErr w:type="spellEnd"/>
      <w:r>
        <w:rPr>
          <w:rFonts w:cstheme="minorHAnsi"/>
        </w:rPr>
        <w:t xml:space="preserve"> » de </w:t>
      </w:r>
      <w:proofErr w:type="spellStart"/>
      <w:r>
        <w:rPr>
          <w:rFonts w:cstheme="minorHAnsi"/>
        </w:rPr>
        <w:t>Scikit</w:t>
      </w:r>
      <w:proofErr w:type="spellEnd"/>
      <w:r>
        <w:rPr>
          <w:rFonts w:cstheme="minorHAnsi"/>
        </w:rPr>
        <w:t xml:space="preserve"> </w:t>
      </w:r>
      <w:proofErr w:type="spellStart"/>
      <w:r>
        <w:rPr>
          <w:rFonts w:cstheme="minorHAnsi"/>
        </w:rPr>
        <w:t>Learn</w:t>
      </w:r>
      <w:proofErr w:type="spellEnd"/>
      <w:r>
        <w:rPr>
          <w:rFonts w:cstheme="minorHAnsi"/>
        </w:rPr>
        <w:t>. Cette fonctionnalité permet de tester automatiquement la performance de notre modèle en fonction de différentes valeurs d’hyperparamètres définies</w:t>
      </w:r>
      <w:sdt>
        <w:sdtPr>
          <w:rPr>
            <w:rFonts w:cstheme="minorHAnsi"/>
          </w:rPr>
          <w:id w:val="1834186102"/>
          <w:citation/>
        </w:sdtPr>
        <w:sdtContent>
          <w:r w:rsidR="00A84F88">
            <w:rPr>
              <w:rFonts w:cstheme="minorHAnsi"/>
            </w:rPr>
            <w:fldChar w:fldCharType="begin"/>
          </w:r>
          <w:r w:rsidR="00A84F88">
            <w:rPr>
              <w:rFonts w:cstheme="minorHAnsi"/>
            </w:rPr>
            <w:instrText xml:space="preserve"> CITATION Gri21 \l 1036 </w:instrText>
          </w:r>
          <w:r w:rsidR="00A84F88">
            <w:rPr>
              <w:rFonts w:cstheme="minorHAnsi"/>
            </w:rPr>
            <w:fldChar w:fldCharType="separate"/>
          </w:r>
          <w:r w:rsidR="00A84F88">
            <w:rPr>
              <w:rFonts w:cstheme="minorHAnsi"/>
              <w:noProof/>
            </w:rPr>
            <w:t xml:space="preserve"> </w:t>
          </w:r>
          <w:r w:rsidR="00A84F88" w:rsidRPr="00A84F88">
            <w:rPr>
              <w:rFonts w:cstheme="minorHAnsi"/>
              <w:noProof/>
            </w:rPr>
            <w:t>[3]</w:t>
          </w:r>
          <w:r w:rsidR="00A84F88">
            <w:rPr>
              <w:rFonts w:cstheme="minorHAnsi"/>
            </w:rPr>
            <w:fldChar w:fldCharType="end"/>
          </w:r>
        </w:sdtContent>
      </w:sdt>
      <w:r>
        <w:rPr>
          <w:rFonts w:cstheme="minorHAnsi"/>
        </w:rPr>
        <w:t xml:space="preserve">. </w:t>
      </w:r>
      <w:r w:rsidR="00A84F88">
        <w:rPr>
          <w:rFonts w:cstheme="minorHAnsi"/>
        </w:rPr>
        <w:t>Les différents hyperparamètres considérés pour notre modèle sont les suivants :</w:t>
      </w:r>
    </w:p>
    <w:p w14:paraId="4E41319F" w14:textId="0B50E93A" w:rsidR="00A84F88" w:rsidRDefault="00A84F88" w:rsidP="00A84F88">
      <w:pPr>
        <w:pStyle w:val="ListParagraph"/>
        <w:numPr>
          <w:ilvl w:val="0"/>
          <w:numId w:val="4"/>
        </w:numPr>
        <w:spacing w:before="240"/>
        <w:jc w:val="both"/>
        <w:rPr>
          <w:rFonts w:cstheme="minorHAnsi"/>
        </w:rPr>
      </w:pPr>
      <w:proofErr w:type="spellStart"/>
      <w:proofErr w:type="gramStart"/>
      <w:r w:rsidRPr="00A84F88">
        <w:rPr>
          <w:rFonts w:cstheme="minorHAnsi"/>
          <w:b/>
          <w:bCs/>
          <w:i/>
          <w:iCs/>
        </w:rPr>
        <w:t>max</w:t>
      </w:r>
      <w:proofErr w:type="gramEnd"/>
      <w:r w:rsidRPr="00A84F88">
        <w:rPr>
          <w:rFonts w:cstheme="minorHAnsi"/>
          <w:b/>
          <w:bCs/>
          <w:i/>
          <w:iCs/>
        </w:rPr>
        <w:t>_depth</w:t>
      </w:r>
      <w:proofErr w:type="spellEnd"/>
      <w:r>
        <w:rPr>
          <w:rFonts w:cstheme="minorHAnsi"/>
        </w:rPr>
        <w:t> : définit la profondeur maximale des arbres.</w:t>
      </w:r>
    </w:p>
    <w:p w14:paraId="1AA8ACA5" w14:textId="12B38062" w:rsidR="00A84F88" w:rsidRDefault="00A84F88" w:rsidP="00A84F88">
      <w:pPr>
        <w:pStyle w:val="ListParagraph"/>
        <w:numPr>
          <w:ilvl w:val="0"/>
          <w:numId w:val="4"/>
        </w:numPr>
        <w:spacing w:before="240"/>
        <w:jc w:val="both"/>
        <w:rPr>
          <w:rFonts w:cstheme="minorHAnsi"/>
        </w:rPr>
      </w:pPr>
      <w:proofErr w:type="spellStart"/>
      <w:proofErr w:type="gramStart"/>
      <w:r w:rsidRPr="00A84F88">
        <w:rPr>
          <w:rFonts w:cstheme="minorHAnsi"/>
          <w:b/>
          <w:bCs/>
          <w:i/>
          <w:iCs/>
        </w:rPr>
        <w:t>n</w:t>
      </w:r>
      <w:proofErr w:type="gramEnd"/>
      <w:r w:rsidRPr="00A84F88">
        <w:rPr>
          <w:rFonts w:cstheme="minorHAnsi"/>
          <w:b/>
          <w:bCs/>
          <w:i/>
          <w:iCs/>
        </w:rPr>
        <w:t>_estimators</w:t>
      </w:r>
      <w:proofErr w:type="spellEnd"/>
      <w:r>
        <w:rPr>
          <w:rFonts w:cstheme="minorHAnsi"/>
        </w:rPr>
        <w:t> : définit le nombre d’arbres pour notre forêt.</w:t>
      </w:r>
    </w:p>
    <w:p w14:paraId="6CA02885" w14:textId="32EF409F" w:rsidR="009F6355" w:rsidRDefault="00A84F88" w:rsidP="009F6355">
      <w:pPr>
        <w:pStyle w:val="ListParagraph"/>
        <w:numPr>
          <w:ilvl w:val="0"/>
          <w:numId w:val="4"/>
        </w:numPr>
        <w:spacing w:before="240"/>
        <w:jc w:val="both"/>
        <w:rPr>
          <w:rFonts w:cstheme="minorHAnsi"/>
        </w:rPr>
      </w:pPr>
      <w:proofErr w:type="spellStart"/>
      <w:proofErr w:type="gramStart"/>
      <w:r w:rsidRPr="00A84F88">
        <w:rPr>
          <w:rFonts w:cstheme="minorHAnsi"/>
          <w:b/>
          <w:bCs/>
          <w:i/>
          <w:iCs/>
        </w:rPr>
        <w:t>criterion</w:t>
      </w:r>
      <w:proofErr w:type="spellEnd"/>
      <w:proofErr w:type="gramEnd"/>
      <w:r>
        <w:rPr>
          <w:rFonts w:cstheme="minorHAnsi"/>
        </w:rPr>
        <w:t xml:space="preserve"> : définit le mode de mesure </w:t>
      </w:r>
      <w:r w:rsidR="009F6355">
        <w:rPr>
          <w:rFonts w:cstheme="minorHAnsi"/>
        </w:rPr>
        <w:t xml:space="preserve">de la qualité des </w:t>
      </w:r>
      <w:proofErr w:type="spellStart"/>
      <w:r w:rsidR="009F6355" w:rsidRPr="009F6355">
        <w:rPr>
          <w:rFonts w:cstheme="minorHAnsi"/>
          <w:i/>
          <w:iCs/>
        </w:rPr>
        <w:t>splits</w:t>
      </w:r>
      <w:proofErr w:type="spellEnd"/>
      <w:r w:rsidR="009F6355">
        <w:rPr>
          <w:rFonts w:cstheme="minorHAnsi"/>
        </w:rPr>
        <w:t xml:space="preserve"> des arbres. Entre « </w:t>
      </w:r>
      <w:proofErr w:type="spellStart"/>
      <w:r w:rsidR="009F6355" w:rsidRPr="009F6355">
        <w:rPr>
          <w:rFonts w:cstheme="minorHAnsi"/>
          <w:i/>
          <w:iCs/>
        </w:rPr>
        <w:t>gini</w:t>
      </w:r>
      <w:proofErr w:type="spellEnd"/>
      <w:r w:rsidR="009F6355">
        <w:rPr>
          <w:rFonts w:cstheme="minorHAnsi"/>
        </w:rPr>
        <w:t> » et « </w:t>
      </w:r>
      <w:proofErr w:type="spellStart"/>
      <w:r w:rsidR="009F6355" w:rsidRPr="009F6355">
        <w:rPr>
          <w:rFonts w:cstheme="minorHAnsi"/>
          <w:i/>
          <w:iCs/>
        </w:rPr>
        <w:t>entropy</w:t>
      </w:r>
      <w:proofErr w:type="spellEnd"/>
      <w:r w:rsidR="009F6355">
        <w:rPr>
          <w:rFonts w:cstheme="minorHAnsi"/>
        </w:rPr>
        <w:t> », c’est toujours « </w:t>
      </w:r>
      <w:proofErr w:type="spellStart"/>
      <w:r w:rsidR="009F6355" w:rsidRPr="009F6355">
        <w:rPr>
          <w:rFonts w:cstheme="minorHAnsi"/>
          <w:i/>
          <w:iCs/>
        </w:rPr>
        <w:t>entropy</w:t>
      </w:r>
      <w:proofErr w:type="spellEnd"/>
      <w:r w:rsidR="009F6355">
        <w:rPr>
          <w:rFonts w:cstheme="minorHAnsi"/>
        </w:rPr>
        <w:t> » qui nous donnait la meilleure performance, c’est-à-dire le gain d’information pour chaque arbre.</w:t>
      </w:r>
    </w:p>
    <w:p w14:paraId="5C73E389" w14:textId="7B330C9A" w:rsidR="009F6355" w:rsidRPr="00D07887" w:rsidRDefault="009F6355" w:rsidP="00D07887">
      <w:pPr>
        <w:spacing w:before="240"/>
        <w:jc w:val="both"/>
        <w:rPr>
          <w:rFonts w:cstheme="minorHAnsi"/>
          <w:lang w:val="en-CA"/>
        </w:rPr>
      </w:pPr>
      <w:r>
        <w:rPr>
          <w:rFonts w:cstheme="minorHAnsi"/>
        </w:rPr>
        <w:t xml:space="preserve">Le choix des différentes valeurs à tester s’est d’abord effectuée de manière arbitraire, en testant manuellement différentes valeurs puis en évaluant la performance du modèle. Une fois la gamme de </w:t>
      </w:r>
      <w:r w:rsidR="00D07887">
        <w:rPr>
          <w:rFonts w:cstheme="minorHAnsi"/>
        </w:rPr>
        <w:t xml:space="preserve">valeurs optimales trouvée, nous avons utilisé </w:t>
      </w:r>
      <w:proofErr w:type="spellStart"/>
      <w:r w:rsidR="00D07887" w:rsidRPr="00D07887">
        <w:rPr>
          <w:rFonts w:cstheme="minorHAnsi"/>
          <w:i/>
          <w:iCs/>
        </w:rPr>
        <w:t>GridSearch</w:t>
      </w:r>
      <w:proofErr w:type="spellEnd"/>
      <w:r w:rsidR="00D07887">
        <w:rPr>
          <w:rFonts w:cstheme="minorHAnsi"/>
        </w:rPr>
        <w:t xml:space="preserve"> pour trouver la meilleure combinaison. Toutefois, une itération de </w:t>
      </w:r>
      <w:proofErr w:type="spellStart"/>
      <w:r w:rsidR="00D07887" w:rsidRPr="00D07887">
        <w:rPr>
          <w:rFonts w:cstheme="minorHAnsi"/>
          <w:i/>
          <w:iCs/>
        </w:rPr>
        <w:t>GridSearch</w:t>
      </w:r>
      <w:proofErr w:type="spellEnd"/>
      <w:r w:rsidR="00D07887">
        <w:rPr>
          <w:rFonts w:cstheme="minorHAnsi"/>
        </w:rPr>
        <w:t xml:space="preserve"> étant très longue à effectuer (parfois plusieurs heures à attendre), nous avons procédé par petites itérations, en testant de très petites gammes de paramètres à chaque fois. À notre dernière itération, la gamme de paramètres était </w:t>
      </w:r>
      <w:r w:rsidR="00D07887">
        <w:rPr>
          <w:rFonts w:cstheme="minorHAnsi"/>
          <w:lang w:val="en-CA"/>
        </w:rPr>
        <w:t xml:space="preserve">[17-19] pour </w:t>
      </w:r>
      <w:proofErr w:type="spellStart"/>
      <w:r w:rsidR="00D07887" w:rsidRPr="00D07887">
        <w:rPr>
          <w:rFonts w:cstheme="minorHAnsi"/>
          <w:i/>
          <w:iCs/>
          <w:lang w:val="en-CA"/>
        </w:rPr>
        <w:t>max_depth</w:t>
      </w:r>
      <w:proofErr w:type="spellEnd"/>
      <w:r w:rsidR="00D07887">
        <w:rPr>
          <w:rFonts w:cstheme="minorHAnsi"/>
          <w:lang w:val="en-CA"/>
        </w:rPr>
        <w:t xml:space="preserve">, et [400;700;1000] pour </w:t>
      </w:r>
      <w:proofErr w:type="spellStart"/>
      <w:r w:rsidR="00D07887" w:rsidRPr="00D07887">
        <w:rPr>
          <w:rFonts w:cstheme="minorHAnsi"/>
          <w:i/>
          <w:iCs/>
          <w:lang w:val="en-CA"/>
        </w:rPr>
        <w:t>n_estimators</w:t>
      </w:r>
      <w:proofErr w:type="spellEnd"/>
      <w:r w:rsidR="00D07887">
        <w:rPr>
          <w:rFonts w:cstheme="minorHAnsi"/>
          <w:lang w:val="en-CA"/>
        </w:rPr>
        <w:t>.</w:t>
      </w:r>
    </w:p>
    <w:p w14:paraId="4685F2E6" w14:textId="09DA8AF9" w:rsidR="009F6355" w:rsidRDefault="00D52CE2" w:rsidP="00D07887">
      <w:pPr>
        <w:pStyle w:val="ListParagraph"/>
        <w:numPr>
          <w:ilvl w:val="0"/>
          <w:numId w:val="1"/>
        </w:numPr>
        <w:spacing w:before="240" w:after="0"/>
        <w:rPr>
          <w:rFonts w:cstheme="minorHAnsi"/>
          <w:b/>
          <w:bCs/>
          <w:sz w:val="28"/>
          <w:szCs w:val="28"/>
        </w:rPr>
      </w:pPr>
      <w:r w:rsidRPr="00186BAF">
        <w:rPr>
          <w:rFonts w:cstheme="minorHAnsi"/>
          <w:b/>
          <w:bCs/>
          <w:sz w:val="28"/>
          <w:szCs w:val="28"/>
        </w:rPr>
        <w:t>Résultats</w:t>
      </w:r>
    </w:p>
    <w:p w14:paraId="201228B5" w14:textId="1CF1DD94" w:rsidR="00D07887" w:rsidRPr="00D07887" w:rsidRDefault="00D07887" w:rsidP="00D07887">
      <w:pPr>
        <w:spacing w:before="240" w:after="240"/>
        <w:jc w:val="both"/>
        <w:rPr>
          <w:rFonts w:cstheme="minorHAnsi"/>
        </w:rPr>
      </w:pPr>
      <w:r>
        <w:rPr>
          <w:rFonts w:cstheme="minorHAnsi"/>
        </w:rPr>
        <w:t xml:space="preserve">Une fois les meilleurs paramètres trouvés, notre modèle présentait une performance d’environ 68% sur l’ensemble de validation. Les </w:t>
      </w:r>
      <w:r w:rsidR="00AF6BA2">
        <w:rPr>
          <w:rFonts w:cstheme="minorHAnsi"/>
        </w:rPr>
        <w:t>performances des autres modèles sont présentées dans le tableau suivant :</w:t>
      </w:r>
    </w:p>
    <w:p w14:paraId="4DB86421" w14:textId="07CD97AA" w:rsidR="00083925" w:rsidRDefault="00083925" w:rsidP="00083925">
      <w:pPr>
        <w:pStyle w:val="Caption"/>
        <w:keepNext/>
        <w:jc w:val="center"/>
      </w:pPr>
      <w:r>
        <w:lastRenderedPageBreak/>
        <w:t xml:space="preserve">Tableau </w:t>
      </w:r>
      <w:r>
        <w:fldChar w:fldCharType="begin"/>
      </w:r>
      <w:r>
        <w:instrText xml:space="preserve"> SEQ Tableau \* ARABIC </w:instrText>
      </w:r>
      <w:r>
        <w:fldChar w:fldCharType="separate"/>
      </w:r>
      <w:r>
        <w:rPr>
          <w:noProof/>
        </w:rPr>
        <w:t>1</w:t>
      </w:r>
      <w:r>
        <w:fldChar w:fldCharType="end"/>
      </w:r>
      <w:r>
        <w:t>: Meilleures performances obtenues pour les différents modèles considérés</w:t>
      </w:r>
    </w:p>
    <w:tbl>
      <w:tblPr>
        <w:tblStyle w:val="TableGrid"/>
        <w:tblW w:w="0" w:type="auto"/>
        <w:tblLook w:val="04A0" w:firstRow="1" w:lastRow="0" w:firstColumn="1" w:lastColumn="0" w:noHBand="0" w:noVBand="1"/>
      </w:tblPr>
      <w:tblGrid>
        <w:gridCol w:w="4675"/>
        <w:gridCol w:w="4675"/>
      </w:tblGrid>
      <w:tr w:rsidR="00F90643" w14:paraId="43DF49D8" w14:textId="77777777" w:rsidTr="00074ACB">
        <w:tc>
          <w:tcPr>
            <w:tcW w:w="4675" w:type="dxa"/>
            <w:vAlign w:val="center"/>
          </w:tcPr>
          <w:p w14:paraId="2D4CA499" w14:textId="4CAA93E9" w:rsidR="00F90643" w:rsidRPr="00E74D19" w:rsidRDefault="00F90643" w:rsidP="00074ACB">
            <w:pPr>
              <w:spacing w:before="120" w:after="120"/>
              <w:jc w:val="right"/>
              <w:rPr>
                <w:rFonts w:cstheme="minorHAnsi"/>
                <w:b/>
                <w:bCs/>
              </w:rPr>
            </w:pPr>
            <w:r w:rsidRPr="00E74D19">
              <w:rPr>
                <w:rFonts w:cstheme="minorHAnsi"/>
                <w:b/>
                <w:bCs/>
              </w:rPr>
              <w:t>Modèle</w:t>
            </w:r>
          </w:p>
        </w:tc>
        <w:tc>
          <w:tcPr>
            <w:tcW w:w="4675" w:type="dxa"/>
            <w:vAlign w:val="center"/>
          </w:tcPr>
          <w:p w14:paraId="705339DA" w14:textId="67558D9C" w:rsidR="00F90643" w:rsidRPr="00E74D19" w:rsidRDefault="00F90643" w:rsidP="00074ACB">
            <w:pPr>
              <w:spacing w:before="120" w:after="120"/>
              <w:rPr>
                <w:rFonts w:cstheme="minorHAnsi"/>
                <w:b/>
                <w:bCs/>
              </w:rPr>
            </w:pPr>
            <w:r w:rsidRPr="00E74D19">
              <w:rPr>
                <w:rFonts w:cstheme="minorHAnsi"/>
                <w:b/>
                <w:bCs/>
              </w:rPr>
              <w:t>Meilleure performance (</w:t>
            </w:r>
            <w:r w:rsidR="00D737F3" w:rsidRPr="00E74D19">
              <w:rPr>
                <w:rFonts w:cstheme="minorHAnsi"/>
                <w:b/>
                <w:bCs/>
                <w:i/>
                <w:iCs/>
              </w:rPr>
              <w:t xml:space="preserve">Validation </w:t>
            </w:r>
            <w:proofErr w:type="spellStart"/>
            <w:r w:rsidR="00D737F3" w:rsidRPr="00E74D19">
              <w:rPr>
                <w:rFonts w:cstheme="minorHAnsi"/>
                <w:b/>
                <w:bCs/>
                <w:i/>
                <w:iCs/>
              </w:rPr>
              <w:t>a</w:t>
            </w:r>
            <w:r w:rsidRPr="00E74D19">
              <w:rPr>
                <w:rFonts w:cstheme="minorHAnsi"/>
                <w:b/>
                <w:bCs/>
                <w:i/>
                <w:iCs/>
              </w:rPr>
              <w:t>ccuracy</w:t>
            </w:r>
            <w:proofErr w:type="spellEnd"/>
            <w:r w:rsidRPr="00E74D19">
              <w:rPr>
                <w:rFonts w:cstheme="minorHAnsi"/>
                <w:b/>
                <w:bCs/>
              </w:rPr>
              <w:t>)</w:t>
            </w:r>
          </w:p>
        </w:tc>
      </w:tr>
      <w:tr w:rsidR="00F90643" w14:paraId="64BE5457" w14:textId="77777777" w:rsidTr="00074ACB">
        <w:tc>
          <w:tcPr>
            <w:tcW w:w="4675" w:type="dxa"/>
            <w:vAlign w:val="center"/>
          </w:tcPr>
          <w:p w14:paraId="6820C1CD" w14:textId="7F56CF8C" w:rsidR="00F90643" w:rsidRDefault="00F90643" w:rsidP="00074ACB">
            <w:pPr>
              <w:spacing w:before="120" w:after="120"/>
              <w:jc w:val="right"/>
              <w:rPr>
                <w:rFonts w:cstheme="minorHAnsi"/>
              </w:rPr>
            </w:pPr>
            <w:proofErr w:type="spellStart"/>
            <w:r>
              <w:rPr>
                <w:rFonts w:cstheme="minorHAnsi"/>
              </w:rPr>
              <w:t>Naive</w:t>
            </w:r>
            <w:proofErr w:type="spellEnd"/>
            <w:r>
              <w:rPr>
                <w:rFonts w:cstheme="minorHAnsi"/>
              </w:rPr>
              <w:t xml:space="preserve"> Bayes</w:t>
            </w:r>
          </w:p>
        </w:tc>
        <w:tc>
          <w:tcPr>
            <w:tcW w:w="4675" w:type="dxa"/>
            <w:vAlign w:val="center"/>
          </w:tcPr>
          <w:p w14:paraId="4BB7C99C" w14:textId="5C56C96C" w:rsidR="00F90643" w:rsidRPr="00074ACB" w:rsidRDefault="00074ACB" w:rsidP="00074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CA" w:eastAsia="en-CA"/>
              </w:rPr>
            </w:pPr>
            <w:r w:rsidRPr="00074ACB">
              <w:rPr>
                <w:rFonts w:ascii="Courier New" w:eastAsia="Times New Roman" w:hAnsi="Courier New" w:cs="Courier New"/>
                <w:color w:val="000000"/>
                <w:sz w:val="21"/>
                <w:szCs w:val="21"/>
                <w:lang w:val="en-CA" w:eastAsia="en-CA"/>
              </w:rPr>
              <w:t>0.45195353748680045</w:t>
            </w:r>
          </w:p>
        </w:tc>
      </w:tr>
      <w:tr w:rsidR="00F90643" w14:paraId="015AE99B" w14:textId="77777777" w:rsidTr="00074ACB">
        <w:tc>
          <w:tcPr>
            <w:tcW w:w="4675" w:type="dxa"/>
            <w:vAlign w:val="center"/>
          </w:tcPr>
          <w:p w14:paraId="74B6724E" w14:textId="2B20A5B0" w:rsidR="00F90643" w:rsidRDefault="00F90643" w:rsidP="00074ACB">
            <w:pPr>
              <w:spacing w:before="120" w:after="120"/>
              <w:jc w:val="right"/>
              <w:rPr>
                <w:rFonts w:cstheme="minorHAnsi"/>
              </w:rPr>
            </w:pPr>
            <w:proofErr w:type="spellStart"/>
            <w:r>
              <w:rPr>
                <w:rFonts w:cstheme="minorHAnsi"/>
              </w:rPr>
              <w:t>Logistic</w:t>
            </w:r>
            <w:proofErr w:type="spellEnd"/>
            <w:r>
              <w:rPr>
                <w:rFonts w:cstheme="minorHAnsi"/>
              </w:rPr>
              <w:t xml:space="preserve"> </w:t>
            </w:r>
            <w:proofErr w:type="spellStart"/>
            <w:r>
              <w:rPr>
                <w:rFonts w:cstheme="minorHAnsi"/>
              </w:rPr>
              <w:t>Regression</w:t>
            </w:r>
            <w:proofErr w:type="spellEnd"/>
          </w:p>
        </w:tc>
        <w:tc>
          <w:tcPr>
            <w:tcW w:w="4675" w:type="dxa"/>
            <w:vAlign w:val="center"/>
          </w:tcPr>
          <w:p w14:paraId="164C1F56" w14:textId="4D6D8727" w:rsidR="00F90643" w:rsidRPr="00074ACB" w:rsidRDefault="00074ACB" w:rsidP="00074ACB">
            <w:pPr>
              <w:pStyle w:val="HTMLPreformatted"/>
              <w:shd w:val="clear" w:color="auto" w:fill="FFFFFF"/>
              <w:wordWrap w:val="0"/>
              <w:textAlignment w:val="baseline"/>
              <w:rPr>
                <w:color w:val="000000"/>
                <w:sz w:val="21"/>
                <w:szCs w:val="21"/>
              </w:rPr>
            </w:pPr>
            <w:r>
              <w:rPr>
                <w:color w:val="000000"/>
                <w:sz w:val="21"/>
                <w:szCs w:val="21"/>
              </w:rPr>
              <w:t>0.4857444561774023</w:t>
            </w:r>
          </w:p>
        </w:tc>
      </w:tr>
      <w:tr w:rsidR="00F90643" w14:paraId="24E5B2AF" w14:textId="77777777" w:rsidTr="00074ACB">
        <w:tc>
          <w:tcPr>
            <w:tcW w:w="4675" w:type="dxa"/>
            <w:vAlign w:val="center"/>
          </w:tcPr>
          <w:p w14:paraId="17C09E1A" w14:textId="6DBB2B86" w:rsidR="00F90643" w:rsidRDefault="00074ACB" w:rsidP="00074ACB">
            <w:pPr>
              <w:spacing w:before="120" w:after="120"/>
              <w:jc w:val="right"/>
              <w:rPr>
                <w:rFonts w:cstheme="minorHAnsi"/>
              </w:rPr>
            </w:pPr>
            <w:proofErr w:type="spellStart"/>
            <w:r>
              <w:rPr>
                <w:rFonts w:cstheme="minorHAnsi"/>
              </w:rPr>
              <w:t>Linear</w:t>
            </w:r>
            <w:proofErr w:type="spellEnd"/>
            <w:r>
              <w:rPr>
                <w:rFonts w:cstheme="minorHAnsi"/>
              </w:rPr>
              <w:t xml:space="preserve"> SVC</w:t>
            </w:r>
          </w:p>
        </w:tc>
        <w:tc>
          <w:tcPr>
            <w:tcW w:w="4675" w:type="dxa"/>
            <w:vAlign w:val="center"/>
          </w:tcPr>
          <w:p w14:paraId="537E072A" w14:textId="291A1BA0" w:rsidR="00F90643" w:rsidRPr="00074ACB" w:rsidRDefault="00074ACB" w:rsidP="00074ACB">
            <w:pPr>
              <w:pStyle w:val="HTMLPreformatted"/>
              <w:shd w:val="clear" w:color="auto" w:fill="FFFFFF"/>
              <w:wordWrap w:val="0"/>
              <w:textAlignment w:val="baseline"/>
              <w:rPr>
                <w:color w:val="000000"/>
                <w:sz w:val="21"/>
                <w:szCs w:val="21"/>
              </w:rPr>
            </w:pPr>
            <w:r>
              <w:rPr>
                <w:color w:val="000000"/>
                <w:sz w:val="21"/>
                <w:szCs w:val="21"/>
              </w:rPr>
              <w:t>0.470960929250264</w:t>
            </w:r>
          </w:p>
        </w:tc>
      </w:tr>
      <w:tr w:rsidR="00F90643" w14:paraId="4B7DCE23" w14:textId="77777777" w:rsidTr="00074ACB">
        <w:tc>
          <w:tcPr>
            <w:tcW w:w="4675" w:type="dxa"/>
            <w:vAlign w:val="center"/>
          </w:tcPr>
          <w:p w14:paraId="1B04AC42" w14:textId="18A22D31" w:rsidR="00F90643" w:rsidRDefault="00074ACB" w:rsidP="00074ACB">
            <w:pPr>
              <w:spacing w:before="120" w:after="120"/>
              <w:jc w:val="right"/>
              <w:rPr>
                <w:rFonts w:cstheme="minorHAnsi"/>
              </w:rPr>
            </w:pPr>
            <w:r>
              <w:rPr>
                <w:rFonts w:cstheme="minorHAnsi"/>
              </w:rPr>
              <w:t>K-</w:t>
            </w:r>
            <w:proofErr w:type="spellStart"/>
            <w:r>
              <w:rPr>
                <w:rFonts w:cstheme="minorHAnsi"/>
              </w:rPr>
              <w:t>Neighbours</w:t>
            </w:r>
            <w:proofErr w:type="spellEnd"/>
            <w:r>
              <w:rPr>
                <w:rFonts w:cstheme="minorHAnsi"/>
              </w:rPr>
              <w:t xml:space="preserve"> </w:t>
            </w:r>
          </w:p>
        </w:tc>
        <w:tc>
          <w:tcPr>
            <w:tcW w:w="4675" w:type="dxa"/>
            <w:vAlign w:val="center"/>
          </w:tcPr>
          <w:p w14:paraId="1D511ACC" w14:textId="1C5CD746" w:rsidR="00F90643" w:rsidRPr="00074ACB" w:rsidRDefault="00074ACB" w:rsidP="00074ACB">
            <w:pPr>
              <w:pStyle w:val="HTMLPreformatted"/>
              <w:shd w:val="clear" w:color="auto" w:fill="FFFFFF"/>
              <w:wordWrap w:val="0"/>
              <w:textAlignment w:val="baseline"/>
              <w:rPr>
                <w:color w:val="000000"/>
                <w:sz w:val="21"/>
                <w:szCs w:val="21"/>
              </w:rPr>
            </w:pPr>
            <w:r>
              <w:rPr>
                <w:color w:val="000000"/>
                <w:sz w:val="21"/>
                <w:szCs w:val="21"/>
              </w:rPr>
              <w:t>0.4804646251319958</w:t>
            </w:r>
          </w:p>
        </w:tc>
      </w:tr>
      <w:tr w:rsidR="00F90643" w14:paraId="406B4E90" w14:textId="77777777" w:rsidTr="00074ACB">
        <w:tc>
          <w:tcPr>
            <w:tcW w:w="4675" w:type="dxa"/>
            <w:vAlign w:val="center"/>
          </w:tcPr>
          <w:p w14:paraId="345A003D" w14:textId="014158D4" w:rsidR="00F90643" w:rsidRDefault="00074ACB" w:rsidP="00074ACB">
            <w:pPr>
              <w:spacing w:before="120" w:after="120"/>
              <w:jc w:val="right"/>
              <w:rPr>
                <w:rFonts w:cstheme="minorHAnsi"/>
              </w:rPr>
            </w:pPr>
            <w:proofErr w:type="spellStart"/>
            <w:r>
              <w:rPr>
                <w:rFonts w:cstheme="minorHAnsi"/>
              </w:rPr>
              <w:t>Decision</w:t>
            </w:r>
            <w:proofErr w:type="spellEnd"/>
            <w:r>
              <w:rPr>
                <w:rFonts w:cstheme="minorHAnsi"/>
              </w:rPr>
              <w:t xml:space="preserve"> </w:t>
            </w:r>
            <w:proofErr w:type="spellStart"/>
            <w:r>
              <w:rPr>
                <w:rFonts w:cstheme="minorHAnsi"/>
              </w:rPr>
              <w:t>Trees</w:t>
            </w:r>
            <w:proofErr w:type="spellEnd"/>
          </w:p>
        </w:tc>
        <w:tc>
          <w:tcPr>
            <w:tcW w:w="4675" w:type="dxa"/>
            <w:vAlign w:val="center"/>
          </w:tcPr>
          <w:p w14:paraId="7BC7F0BC" w14:textId="13829BCA" w:rsidR="00F90643" w:rsidRPr="00074ACB" w:rsidRDefault="00074ACB" w:rsidP="00074ACB">
            <w:pPr>
              <w:pStyle w:val="HTMLPreformatted"/>
              <w:shd w:val="clear" w:color="auto" w:fill="FFFFFF"/>
              <w:wordWrap w:val="0"/>
              <w:textAlignment w:val="baseline"/>
              <w:rPr>
                <w:color w:val="000000"/>
                <w:sz w:val="21"/>
                <w:szCs w:val="21"/>
              </w:rPr>
            </w:pPr>
            <w:r>
              <w:rPr>
                <w:color w:val="000000"/>
                <w:sz w:val="21"/>
                <w:szCs w:val="21"/>
              </w:rPr>
              <w:t>0.5913410770855333</w:t>
            </w:r>
          </w:p>
        </w:tc>
      </w:tr>
      <w:tr w:rsidR="00074ACB" w14:paraId="16FE8EC4" w14:textId="77777777" w:rsidTr="00074ACB">
        <w:tc>
          <w:tcPr>
            <w:tcW w:w="4675" w:type="dxa"/>
            <w:vAlign w:val="center"/>
          </w:tcPr>
          <w:p w14:paraId="3A97475D" w14:textId="530C7090" w:rsidR="00074ACB" w:rsidRDefault="00074ACB" w:rsidP="00074ACB">
            <w:pPr>
              <w:spacing w:before="120" w:after="120"/>
              <w:jc w:val="right"/>
              <w:rPr>
                <w:rFonts w:cstheme="minorHAnsi"/>
              </w:rPr>
            </w:pPr>
            <w:proofErr w:type="spellStart"/>
            <w:r>
              <w:rPr>
                <w:rFonts w:cstheme="minorHAnsi"/>
              </w:rPr>
              <w:t>Random</w:t>
            </w:r>
            <w:proofErr w:type="spellEnd"/>
            <w:r>
              <w:rPr>
                <w:rFonts w:cstheme="minorHAnsi"/>
              </w:rPr>
              <w:t xml:space="preserve"> Forest</w:t>
            </w:r>
          </w:p>
        </w:tc>
        <w:tc>
          <w:tcPr>
            <w:tcW w:w="4675" w:type="dxa"/>
            <w:vAlign w:val="center"/>
          </w:tcPr>
          <w:p w14:paraId="58999539" w14:textId="63BBEAC6" w:rsidR="00074ACB" w:rsidRPr="00074ACB" w:rsidRDefault="00D07887" w:rsidP="00074ACB">
            <w:pPr>
              <w:pStyle w:val="HTMLPreformatted"/>
              <w:shd w:val="clear" w:color="auto" w:fill="FFFFFF"/>
              <w:wordWrap w:val="0"/>
              <w:textAlignment w:val="baseline"/>
              <w:rPr>
                <w:color w:val="000000"/>
                <w:sz w:val="21"/>
                <w:szCs w:val="21"/>
              </w:rPr>
            </w:pPr>
            <w:r w:rsidRPr="00D07887">
              <w:rPr>
                <w:color w:val="000000"/>
                <w:sz w:val="21"/>
                <w:szCs w:val="21"/>
              </w:rPr>
              <w:t>0.6821541710665259</w:t>
            </w:r>
          </w:p>
        </w:tc>
      </w:tr>
    </w:tbl>
    <w:p w14:paraId="2F3FFB12" w14:textId="24E641F0" w:rsidR="008E48A3" w:rsidRPr="008E48A3" w:rsidRDefault="008E48A3" w:rsidP="00A03845">
      <w:pPr>
        <w:spacing w:before="480" w:after="0"/>
        <w:jc w:val="both"/>
        <w:rPr>
          <w:rFonts w:cstheme="minorHAnsi"/>
        </w:rPr>
      </w:pPr>
      <w:r>
        <w:rPr>
          <w:rFonts w:cstheme="minorHAnsi"/>
        </w:rPr>
        <w:t xml:space="preserve">Les meilleures valeurs des hyperparamètres de notre modèle sont de 18 pour </w:t>
      </w:r>
      <w:proofErr w:type="spellStart"/>
      <w:r w:rsidRPr="00A03845">
        <w:rPr>
          <w:rFonts w:cstheme="minorHAnsi"/>
          <w:i/>
          <w:iCs/>
        </w:rPr>
        <w:t>max_depth</w:t>
      </w:r>
      <w:proofErr w:type="spellEnd"/>
      <w:r>
        <w:rPr>
          <w:rFonts w:cstheme="minorHAnsi"/>
        </w:rPr>
        <w:t xml:space="preserve"> (</w:t>
      </w:r>
      <w:r w:rsidR="00A03845">
        <w:rPr>
          <w:rFonts w:cstheme="minorHAnsi"/>
        </w:rPr>
        <w:t>soit une profondeur maximale de 18 pour chaque arbre), et 700</w:t>
      </w:r>
      <w:r>
        <w:rPr>
          <w:rFonts w:cstheme="minorHAnsi"/>
        </w:rPr>
        <w:t xml:space="preserve"> </w:t>
      </w:r>
      <w:r w:rsidR="00A03845">
        <w:rPr>
          <w:rFonts w:cstheme="minorHAnsi"/>
        </w:rPr>
        <w:t xml:space="preserve">pour </w:t>
      </w:r>
      <w:proofErr w:type="spellStart"/>
      <w:r w:rsidRPr="00A03845">
        <w:rPr>
          <w:rFonts w:cstheme="minorHAnsi"/>
          <w:i/>
          <w:iCs/>
        </w:rPr>
        <w:t>n_estimat</w:t>
      </w:r>
      <w:r w:rsidR="00A03845" w:rsidRPr="00A03845">
        <w:rPr>
          <w:rFonts w:cstheme="minorHAnsi"/>
          <w:i/>
          <w:iCs/>
        </w:rPr>
        <w:t>ors</w:t>
      </w:r>
      <w:proofErr w:type="spellEnd"/>
      <w:r w:rsidR="00A03845">
        <w:rPr>
          <w:rFonts w:cstheme="minorHAnsi"/>
        </w:rPr>
        <w:t xml:space="preserve"> (soit 700 arbres dans notre forêt, ce qui permet de bien meilleurs résultats qu’avec un seul arbre seulement).</w:t>
      </w:r>
    </w:p>
    <w:p w14:paraId="57447D25" w14:textId="6D3F7EFC" w:rsidR="00D52CE2" w:rsidRPr="00186BAF" w:rsidRDefault="00D52CE2" w:rsidP="00186BAF">
      <w:pPr>
        <w:pStyle w:val="ListParagraph"/>
        <w:numPr>
          <w:ilvl w:val="0"/>
          <w:numId w:val="1"/>
        </w:numPr>
        <w:spacing w:before="480" w:after="240"/>
        <w:rPr>
          <w:rFonts w:cstheme="minorHAnsi"/>
          <w:b/>
          <w:bCs/>
          <w:sz w:val="28"/>
          <w:szCs w:val="28"/>
        </w:rPr>
      </w:pPr>
      <w:r w:rsidRPr="00186BAF">
        <w:rPr>
          <w:rFonts w:cstheme="minorHAnsi"/>
          <w:b/>
          <w:bCs/>
          <w:sz w:val="28"/>
          <w:szCs w:val="28"/>
        </w:rPr>
        <w:t>Discussion</w:t>
      </w:r>
    </w:p>
    <w:p w14:paraId="7981D997" w14:textId="4C23F2C2" w:rsidR="00D52CE2" w:rsidRDefault="008E48A3" w:rsidP="008E48A3">
      <w:pPr>
        <w:spacing w:before="240"/>
        <w:jc w:val="both"/>
        <w:rPr>
          <w:rFonts w:cstheme="minorHAnsi"/>
        </w:rPr>
      </w:pPr>
      <w:r>
        <w:rPr>
          <w:rFonts w:cstheme="minorHAnsi"/>
        </w:rPr>
        <w:t>Les résultats présentés dans le tableau ne sont pas tout à fait comparables</w:t>
      </w:r>
      <w:r w:rsidR="00A03845">
        <w:rPr>
          <w:rFonts w:cstheme="minorHAnsi"/>
        </w:rPr>
        <w:t xml:space="preserve"> entre eux</w:t>
      </w:r>
      <w:r>
        <w:rPr>
          <w:rFonts w:cstheme="minorHAnsi"/>
        </w:rPr>
        <w:t xml:space="preserve">, étant donné que le seul modèle pour lequel une optimisation des hyperparamètres a été effectuée est la forêt d’arbres décisionnels. </w:t>
      </w:r>
      <w:r w:rsidR="00A03845">
        <w:rPr>
          <w:rFonts w:cstheme="minorHAnsi"/>
        </w:rPr>
        <w:t xml:space="preserve">Cependant, on se rend compte que cette optimisation n’a amenée qu’une amélioration minime du modèle, la performance étant passée de 66 à 68%. </w:t>
      </w:r>
    </w:p>
    <w:p w14:paraId="1A24EA19" w14:textId="06FDA1AE" w:rsidR="00A03845" w:rsidRDefault="00A03845" w:rsidP="008E48A3">
      <w:pPr>
        <w:spacing w:before="240"/>
        <w:jc w:val="both"/>
        <w:rPr>
          <w:rFonts w:cstheme="minorHAnsi"/>
        </w:rPr>
      </w:pPr>
      <w:r>
        <w:rPr>
          <w:rFonts w:cstheme="minorHAnsi"/>
        </w:rPr>
        <w:t>On peut supposer que les autres modèles auraient pu être plus performants si un meilleur réglage des hyperparamètres avait été effectué. Il faut cependant garder à l’esprit que trouver les paramètres optimaux est une tâche extrêmement longue et nécessite beaucoup de ressources (</w:t>
      </w:r>
      <w:r w:rsidR="000A1F44">
        <w:rPr>
          <w:rFonts w:cstheme="minorHAnsi"/>
        </w:rPr>
        <w:t xml:space="preserve">le processeur est très sollicité). C’est pour cette raison que nous avons préféré nous concentrer sur un seul classifieur, en essayant de l’optimiser au maximum. Si nous avions eu de meilleures ressources machine, nous aurions pu tenter de mieux paramétrer les autres classifieurs. </w:t>
      </w:r>
    </w:p>
    <w:p w14:paraId="4B304662" w14:textId="6C3AF1D1" w:rsidR="000A1F44" w:rsidRPr="00186BAF" w:rsidRDefault="000A1F44" w:rsidP="008E48A3">
      <w:pPr>
        <w:spacing w:before="240"/>
        <w:jc w:val="both"/>
        <w:rPr>
          <w:rFonts w:cstheme="minorHAnsi"/>
        </w:rPr>
      </w:pPr>
      <w:r>
        <w:rPr>
          <w:rFonts w:cstheme="minorHAnsi"/>
        </w:rPr>
        <w:t xml:space="preserve">Pour trouver un modèle encore plus performant, il doit probablement exister de meilleurs classifieurs, plus adaptés à notre ensemble de données. En effet, en fonction de la variance et des autres caractéristiques de l’ensemble de données, un classifieur peut être plus adapté qu’un autre. De plus, peut-être qu’une meilleure séparation des ensembles d’entraînement et de validation (répartition </w:t>
      </w:r>
      <w:r>
        <w:rPr>
          <w:rFonts w:cstheme="minorHAnsi"/>
        </w:rPr>
        <w:t>et échantillonnage différent</w:t>
      </w:r>
      <w:r>
        <w:rPr>
          <w:rFonts w:cstheme="minorHAnsi"/>
        </w:rPr>
        <w:t>s) aurait permis d’obtenir un indicateur de performance plus proche de la réalité.</w:t>
      </w:r>
    </w:p>
    <w:p w14:paraId="73811DAE" w14:textId="77777777" w:rsidR="00D47962" w:rsidRDefault="00D47962" w:rsidP="00186BAF">
      <w:pPr>
        <w:spacing w:before="480" w:after="240"/>
        <w:rPr>
          <w:rFonts w:cstheme="minorHAnsi"/>
          <w:b/>
          <w:bCs/>
          <w:sz w:val="28"/>
          <w:szCs w:val="28"/>
        </w:rPr>
      </w:pPr>
    </w:p>
    <w:p w14:paraId="05857E4E" w14:textId="7EF40C19" w:rsidR="00D52CE2" w:rsidRPr="00186BAF" w:rsidRDefault="00D52CE2" w:rsidP="00186BAF">
      <w:pPr>
        <w:spacing w:before="480" w:after="240"/>
        <w:rPr>
          <w:rFonts w:cstheme="minorHAnsi"/>
          <w:b/>
          <w:bCs/>
          <w:sz w:val="28"/>
          <w:szCs w:val="28"/>
        </w:rPr>
      </w:pPr>
      <w:r w:rsidRPr="00186BAF">
        <w:rPr>
          <w:rFonts w:cstheme="minorHAnsi"/>
          <w:b/>
          <w:bCs/>
          <w:sz w:val="28"/>
          <w:szCs w:val="28"/>
        </w:rPr>
        <w:lastRenderedPageBreak/>
        <w:t>Références</w:t>
      </w:r>
    </w:p>
    <w:p w14:paraId="7A0E23B7" w14:textId="77777777" w:rsidR="007A239B" w:rsidRDefault="00D47962" w:rsidP="00D47962">
      <w:pPr>
        <w:rPr>
          <w:noProof/>
          <w:lang w:val="en-CA"/>
        </w:rPr>
      </w:pPr>
      <w:r>
        <w:rPr>
          <w:rFonts w:cstheme="minorHAnsi"/>
        </w:rPr>
        <w:fldChar w:fldCharType="begin"/>
      </w:r>
      <w:r>
        <w:rPr>
          <w:rFonts w:cstheme="minorHAnsi"/>
        </w:rPr>
        <w:instrText xml:space="preserve"> BIBLIOGRAPHY  \l 1036 </w:instrText>
      </w:r>
      <w:r>
        <w:rPr>
          <w:rFonts w:cs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A239B" w14:paraId="595D6468" w14:textId="77777777">
        <w:trPr>
          <w:divId w:val="818154031"/>
          <w:tblCellSpacing w:w="15" w:type="dxa"/>
        </w:trPr>
        <w:tc>
          <w:tcPr>
            <w:tcW w:w="50" w:type="pct"/>
            <w:hideMark/>
          </w:tcPr>
          <w:p w14:paraId="2F11545D" w14:textId="5C7B1CD6" w:rsidR="007A239B" w:rsidRDefault="007A239B">
            <w:pPr>
              <w:pStyle w:val="Bibliography"/>
              <w:rPr>
                <w:noProof/>
                <w:sz w:val="24"/>
                <w:szCs w:val="24"/>
              </w:rPr>
            </w:pPr>
            <w:r>
              <w:rPr>
                <w:noProof/>
              </w:rPr>
              <w:t xml:space="preserve">[1] </w:t>
            </w:r>
          </w:p>
        </w:tc>
        <w:tc>
          <w:tcPr>
            <w:tcW w:w="0" w:type="auto"/>
            <w:hideMark/>
          </w:tcPr>
          <w:p w14:paraId="46DE4DD9" w14:textId="77777777" w:rsidR="007A239B" w:rsidRDefault="007A239B">
            <w:pPr>
              <w:pStyle w:val="Bibliography"/>
              <w:rPr>
                <w:noProof/>
              </w:rPr>
            </w:pPr>
            <w:r>
              <w:rPr>
                <w:noProof/>
              </w:rPr>
              <w:t>«RFE,» 2021. [En ligne]. Available: https://scikit-learn.org/stable/modules/generated/sklearn.feature_selection.RFE.html. [Accès le 06 12 2021].</w:t>
            </w:r>
          </w:p>
        </w:tc>
      </w:tr>
      <w:tr w:rsidR="007A239B" w14:paraId="04EF9482" w14:textId="77777777">
        <w:trPr>
          <w:divId w:val="818154031"/>
          <w:tblCellSpacing w:w="15" w:type="dxa"/>
        </w:trPr>
        <w:tc>
          <w:tcPr>
            <w:tcW w:w="50" w:type="pct"/>
            <w:hideMark/>
          </w:tcPr>
          <w:p w14:paraId="6EE1DD2B" w14:textId="77777777" w:rsidR="007A239B" w:rsidRDefault="007A239B">
            <w:pPr>
              <w:pStyle w:val="Bibliography"/>
              <w:rPr>
                <w:noProof/>
              </w:rPr>
            </w:pPr>
            <w:r>
              <w:rPr>
                <w:noProof/>
              </w:rPr>
              <w:t xml:space="preserve">[2] </w:t>
            </w:r>
          </w:p>
        </w:tc>
        <w:tc>
          <w:tcPr>
            <w:tcW w:w="0" w:type="auto"/>
            <w:hideMark/>
          </w:tcPr>
          <w:p w14:paraId="69EEB055" w14:textId="77777777" w:rsidR="007A239B" w:rsidRDefault="007A239B">
            <w:pPr>
              <w:pStyle w:val="Bibliography"/>
              <w:rPr>
                <w:noProof/>
              </w:rPr>
            </w:pPr>
            <w:r>
              <w:rPr>
                <w:noProof/>
              </w:rPr>
              <w:t>«RandomForestClassifier,» 06 12 2021. [En ligne]. Available: https://scikit-learn.org/stable/modules/generated/sklearn.ensemble.RandomForestClassifier.html.</w:t>
            </w:r>
          </w:p>
        </w:tc>
      </w:tr>
      <w:tr w:rsidR="007A239B" w14:paraId="189C4295" w14:textId="77777777">
        <w:trPr>
          <w:divId w:val="818154031"/>
          <w:tblCellSpacing w:w="15" w:type="dxa"/>
        </w:trPr>
        <w:tc>
          <w:tcPr>
            <w:tcW w:w="50" w:type="pct"/>
            <w:hideMark/>
          </w:tcPr>
          <w:p w14:paraId="7620FAB7" w14:textId="77777777" w:rsidR="007A239B" w:rsidRDefault="007A239B">
            <w:pPr>
              <w:pStyle w:val="Bibliography"/>
              <w:rPr>
                <w:noProof/>
              </w:rPr>
            </w:pPr>
            <w:r>
              <w:rPr>
                <w:noProof/>
              </w:rPr>
              <w:t xml:space="preserve">[3] </w:t>
            </w:r>
          </w:p>
        </w:tc>
        <w:tc>
          <w:tcPr>
            <w:tcW w:w="0" w:type="auto"/>
            <w:hideMark/>
          </w:tcPr>
          <w:p w14:paraId="6A3F4739" w14:textId="77777777" w:rsidR="007A239B" w:rsidRDefault="007A239B">
            <w:pPr>
              <w:pStyle w:val="Bibliography"/>
              <w:rPr>
                <w:noProof/>
              </w:rPr>
            </w:pPr>
            <w:r>
              <w:rPr>
                <w:noProof/>
              </w:rPr>
              <w:t>«GridSearchCV,» 2021. [En ligne]. Available: https://scikit-learn.org/stable/modules/generated/sklearn.model_selection.GridSearchCV.html. [Accès le 06 12 2021].</w:t>
            </w:r>
          </w:p>
        </w:tc>
      </w:tr>
    </w:tbl>
    <w:p w14:paraId="3DB2FEAF" w14:textId="77777777" w:rsidR="007A239B" w:rsidRDefault="007A239B">
      <w:pPr>
        <w:divId w:val="818154031"/>
        <w:rPr>
          <w:rFonts w:eastAsia="Times New Roman"/>
          <w:noProof/>
        </w:rPr>
      </w:pPr>
    </w:p>
    <w:p w14:paraId="71A55312" w14:textId="2A8605E4" w:rsidR="00D52CE2" w:rsidRPr="00186BAF" w:rsidRDefault="00D47962" w:rsidP="00D47962">
      <w:pPr>
        <w:rPr>
          <w:rFonts w:cstheme="minorHAnsi"/>
        </w:rPr>
      </w:pPr>
      <w:r>
        <w:rPr>
          <w:rFonts w:cstheme="minorHAnsi"/>
        </w:rPr>
        <w:fldChar w:fldCharType="end"/>
      </w:r>
    </w:p>
    <w:sectPr w:rsidR="00D52CE2" w:rsidRPr="00186BAF">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AF048" w14:textId="77777777" w:rsidR="00B469E6" w:rsidRDefault="00B469E6" w:rsidP="005819F9">
      <w:pPr>
        <w:spacing w:after="0" w:line="240" w:lineRule="auto"/>
      </w:pPr>
      <w:r>
        <w:separator/>
      </w:r>
    </w:p>
  </w:endnote>
  <w:endnote w:type="continuationSeparator" w:id="0">
    <w:p w14:paraId="21D9CC65" w14:textId="77777777" w:rsidR="00B469E6" w:rsidRDefault="00B469E6" w:rsidP="00581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518716"/>
      <w:docPartObj>
        <w:docPartGallery w:val="Page Numbers (Bottom of Page)"/>
        <w:docPartUnique/>
      </w:docPartObj>
    </w:sdtPr>
    <w:sdtEndPr>
      <w:rPr>
        <w:noProof/>
      </w:rPr>
    </w:sdtEndPr>
    <w:sdtContent>
      <w:p w14:paraId="6D41E854" w14:textId="44441E1E" w:rsidR="005819F9" w:rsidRDefault="005819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BEB0F1" w14:textId="77777777" w:rsidR="005819F9" w:rsidRDefault="00581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A852B" w14:textId="77777777" w:rsidR="00B469E6" w:rsidRDefault="00B469E6" w:rsidP="005819F9">
      <w:pPr>
        <w:spacing w:after="0" w:line="240" w:lineRule="auto"/>
      </w:pPr>
      <w:r>
        <w:separator/>
      </w:r>
    </w:p>
  </w:footnote>
  <w:footnote w:type="continuationSeparator" w:id="0">
    <w:p w14:paraId="363EB572" w14:textId="77777777" w:rsidR="00B469E6" w:rsidRDefault="00B469E6" w:rsidP="00581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416"/>
    <w:multiLevelType w:val="hybridMultilevel"/>
    <w:tmpl w:val="9B1E644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36190D3E"/>
    <w:multiLevelType w:val="hybridMultilevel"/>
    <w:tmpl w:val="6AB86C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6551816"/>
    <w:multiLevelType w:val="hybridMultilevel"/>
    <w:tmpl w:val="64E075C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2601B45"/>
    <w:multiLevelType w:val="hybridMultilevel"/>
    <w:tmpl w:val="DE8AE4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E2"/>
    <w:rsid w:val="00074ACB"/>
    <w:rsid w:val="00083925"/>
    <w:rsid w:val="000A1F44"/>
    <w:rsid w:val="00186BAF"/>
    <w:rsid w:val="00505779"/>
    <w:rsid w:val="005819F9"/>
    <w:rsid w:val="00641C7D"/>
    <w:rsid w:val="007A239B"/>
    <w:rsid w:val="008E48A3"/>
    <w:rsid w:val="009F6355"/>
    <w:rsid w:val="00A03845"/>
    <w:rsid w:val="00A26D65"/>
    <w:rsid w:val="00A735D9"/>
    <w:rsid w:val="00A84F88"/>
    <w:rsid w:val="00AF6BA2"/>
    <w:rsid w:val="00B469E6"/>
    <w:rsid w:val="00B87B6D"/>
    <w:rsid w:val="00D07887"/>
    <w:rsid w:val="00D35205"/>
    <w:rsid w:val="00D47962"/>
    <w:rsid w:val="00D52CE2"/>
    <w:rsid w:val="00D737F3"/>
    <w:rsid w:val="00E5582E"/>
    <w:rsid w:val="00E67FA4"/>
    <w:rsid w:val="00E74D19"/>
    <w:rsid w:val="00F906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BF51"/>
  <w15:chartTrackingRefBased/>
  <w15:docId w15:val="{BB49ADE7-0C81-4F46-8C64-61BF345F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BAF"/>
    <w:pPr>
      <w:ind w:left="720"/>
      <w:contextualSpacing/>
    </w:pPr>
  </w:style>
  <w:style w:type="paragraph" w:styleId="Header">
    <w:name w:val="header"/>
    <w:basedOn w:val="Normal"/>
    <w:link w:val="HeaderChar"/>
    <w:uiPriority w:val="99"/>
    <w:unhideWhenUsed/>
    <w:rsid w:val="00581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9F9"/>
    <w:rPr>
      <w:lang w:val="fr-FR"/>
    </w:rPr>
  </w:style>
  <w:style w:type="paragraph" w:styleId="Footer">
    <w:name w:val="footer"/>
    <w:basedOn w:val="Normal"/>
    <w:link w:val="FooterChar"/>
    <w:uiPriority w:val="99"/>
    <w:unhideWhenUsed/>
    <w:rsid w:val="00581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9F9"/>
    <w:rPr>
      <w:lang w:val="fr-FR"/>
    </w:rPr>
  </w:style>
  <w:style w:type="table" w:styleId="TableGrid">
    <w:name w:val="Table Grid"/>
    <w:basedOn w:val="TableNormal"/>
    <w:uiPriority w:val="39"/>
    <w:rsid w:val="00F90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74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074ACB"/>
    <w:rPr>
      <w:rFonts w:ascii="Courier New" w:eastAsia="Times New Roman" w:hAnsi="Courier New" w:cs="Courier New"/>
      <w:sz w:val="20"/>
      <w:szCs w:val="20"/>
      <w:lang w:eastAsia="en-CA"/>
    </w:rPr>
  </w:style>
  <w:style w:type="paragraph" w:styleId="Caption">
    <w:name w:val="caption"/>
    <w:basedOn w:val="Normal"/>
    <w:next w:val="Normal"/>
    <w:uiPriority w:val="35"/>
    <w:unhideWhenUsed/>
    <w:qFormat/>
    <w:rsid w:val="00074ACB"/>
    <w:pPr>
      <w:spacing w:after="200" w:line="240" w:lineRule="auto"/>
    </w:pPr>
    <w:rPr>
      <w:i/>
      <w:iCs/>
      <w:color w:val="44546A" w:themeColor="text2"/>
      <w:sz w:val="18"/>
      <w:szCs w:val="18"/>
    </w:rPr>
  </w:style>
  <w:style w:type="character" w:styleId="Hyperlink">
    <w:name w:val="Hyperlink"/>
    <w:basedOn w:val="DefaultParagraphFont"/>
    <w:uiPriority w:val="99"/>
    <w:unhideWhenUsed/>
    <w:rsid w:val="00D47962"/>
    <w:rPr>
      <w:color w:val="0563C1" w:themeColor="hyperlink"/>
      <w:u w:val="single"/>
    </w:rPr>
  </w:style>
  <w:style w:type="character" w:styleId="UnresolvedMention">
    <w:name w:val="Unresolved Mention"/>
    <w:basedOn w:val="DefaultParagraphFont"/>
    <w:uiPriority w:val="99"/>
    <w:semiHidden/>
    <w:unhideWhenUsed/>
    <w:rsid w:val="00D47962"/>
    <w:rPr>
      <w:color w:val="605E5C"/>
      <w:shd w:val="clear" w:color="auto" w:fill="E1DFDD"/>
    </w:rPr>
  </w:style>
  <w:style w:type="paragraph" w:styleId="Bibliography">
    <w:name w:val="Bibliography"/>
    <w:basedOn w:val="Normal"/>
    <w:next w:val="Normal"/>
    <w:uiPriority w:val="37"/>
    <w:unhideWhenUsed/>
    <w:rsid w:val="00D47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9449">
      <w:bodyDiv w:val="1"/>
      <w:marLeft w:val="0"/>
      <w:marRight w:val="0"/>
      <w:marTop w:val="0"/>
      <w:marBottom w:val="0"/>
      <w:divBdr>
        <w:top w:val="none" w:sz="0" w:space="0" w:color="auto"/>
        <w:left w:val="none" w:sz="0" w:space="0" w:color="auto"/>
        <w:bottom w:val="none" w:sz="0" w:space="0" w:color="auto"/>
        <w:right w:val="none" w:sz="0" w:space="0" w:color="auto"/>
      </w:divBdr>
    </w:div>
    <w:div w:id="430901974">
      <w:bodyDiv w:val="1"/>
      <w:marLeft w:val="0"/>
      <w:marRight w:val="0"/>
      <w:marTop w:val="0"/>
      <w:marBottom w:val="0"/>
      <w:divBdr>
        <w:top w:val="none" w:sz="0" w:space="0" w:color="auto"/>
        <w:left w:val="none" w:sz="0" w:space="0" w:color="auto"/>
        <w:bottom w:val="none" w:sz="0" w:space="0" w:color="auto"/>
        <w:right w:val="none" w:sz="0" w:space="0" w:color="auto"/>
      </w:divBdr>
    </w:div>
    <w:div w:id="445194575">
      <w:bodyDiv w:val="1"/>
      <w:marLeft w:val="0"/>
      <w:marRight w:val="0"/>
      <w:marTop w:val="0"/>
      <w:marBottom w:val="0"/>
      <w:divBdr>
        <w:top w:val="none" w:sz="0" w:space="0" w:color="auto"/>
        <w:left w:val="none" w:sz="0" w:space="0" w:color="auto"/>
        <w:bottom w:val="none" w:sz="0" w:space="0" w:color="auto"/>
        <w:right w:val="none" w:sz="0" w:space="0" w:color="auto"/>
      </w:divBdr>
    </w:div>
    <w:div w:id="572281178">
      <w:bodyDiv w:val="1"/>
      <w:marLeft w:val="0"/>
      <w:marRight w:val="0"/>
      <w:marTop w:val="0"/>
      <w:marBottom w:val="0"/>
      <w:divBdr>
        <w:top w:val="none" w:sz="0" w:space="0" w:color="auto"/>
        <w:left w:val="none" w:sz="0" w:space="0" w:color="auto"/>
        <w:bottom w:val="none" w:sz="0" w:space="0" w:color="auto"/>
        <w:right w:val="none" w:sz="0" w:space="0" w:color="auto"/>
      </w:divBdr>
    </w:div>
    <w:div w:id="818154031">
      <w:bodyDiv w:val="1"/>
      <w:marLeft w:val="0"/>
      <w:marRight w:val="0"/>
      <w:marTop w:val="0"/>
      <w:marBottom w:val="0"/>
      <w:divBdr>
        <w:top w:val="none" w:sz="0" w:space="0" w:color="auto"/>
        <w:left w:val="none" w:sz="0" w:space="0" w:color="auto"/>
        <w:bottom w:val="none" w:sz="0" w:space="0" w:color="auto"/>
        <w:right w:val="none" w:sz="0" w:space="0" w:color="auto"/>
      </w:divBdr>
    </w:div>
    <w:div w:id="821116134">
      <w:bodyDiv w:val="1"/>
      <w:marLeft w:val="0"/>
      <w:marRight w:val="0"/>
      <w:marTop w:val="0"/>
      <w:marBottom w:val="0"/>
      <w:divBdr>
        <w:top w:val="none" w:sz="0" w:space="0" w:color="auto"/>
        <w:left w:val="none" w:sz="0" w:space="0" w:color="auto"/>
        <w:bottom w:val="none" w:sz="0" w:space="0" w:color="auto"/>
        <w:right w:val="none" w:sz="0" w:space="0" w:color="auto"/>
      </w:divBdr>
    </w:div>
    <w:div w:id="1047879125">
      <w:bodyDiv w:val="1"/>
      <w:marLeft w:val="0"/>
      <w:marRight w:val="0"/>
      <w:marTop w:val="0"/>
      <w:marBottom w:val="0"/>
      <w:divBdr>
        <w:top w:val="none" w:sz="0" w:space="0" w:color="auto"/>
        <w:left w:val="none" w:sz="0" w:space="0" w:color="auto"/>
        <w:bottom w:val="none" w:sz="0" w:space="0" w:color="auto"/>
        <w:right w:val="none" w:sz="0" w:space="0" w:color="auto"/>
      </w:divBdr>
    </w:div>
    <w:div w:id="1268003742">
      <w:bodyDiv w:val="1"/>
      <w:marLeft w:val="0"/>
      <w:marRight w:val="0"/>
      <w:marTop w:val="0"/>
      <w:marBottom w:val="0"/>
      <w:divBdr>
        <w:top w:val="none" w:sz="0" w:space="0" w:color="auto"/>
        <w:left w:val="none" w:sz="0" w:space="0" w:color="auto"/>
        <w:bottom w:val="none" w:sz="0" w:space="0" w:color="auto"/>
        <w:right w:val="none" w:sz="0" w:space="0" w:color="auto"/>
      </w:divBdr>
      <w:divsChild>
        <w:div w:id="1483306609">
          <w:marLeft w:val="0"/>
          <w:marRight w:val="0"/>
          <w:marTop w:val="0"/>
          <w:marBottom w:val="0"/>
          <w:divBdr>
            <w:top w:val="single" w:sz="6" w:space="4" w:color="ABABAB"/>
            <w:left w:val="single" w:sz="6" w:space="4" w:color="ABABAB"/>
            <w:bottom w:val="single" w:sz="6" w:space="4" w:color="ABABAB"/>
            <w:right w:val="single" w:sz="6" w:space="4" w:color="ABABAB"/>
          </w:divBdr>
          <w:divsChild>
            <w:div w:id="790127799">
              <w:marLeft w:val="0"/>
              <w:marRight w:val="0"/>
              <w:marTop w:val="0"/>
              <w:marBottom w:val="0"/>
              <w:divBdr>
                <w:top w:val="none" w:sz="0" w:space="0" w:color="auto"/>
                <w:left w:val="none" w:sz="0" w:space="0" w:color="auto"/>
                <w:bottom w:val="none" w:sz="0" w:space="0" w:color="auto"/>
                <w:right w:val="none" w:sz="0" w:space="0" w:color="auto"/>
              </w:divBdr>
              <w:divsChild>
                <w:div w:id="1000742922">
                  <w:marLeft w:val="0"/>
                  <w:marRight w:val="0"/>
                  <w:marTop w:val="0"/>
                  <w:marBottom w:val="0"/>
                  <w:divBdr>
                    <w:top w:val="none" w:sz="0" w:space="0" w:color="auto"/>
                    <w:left w:val="none" w:sz="0" w:space="0" w:color="auto"/>
                    <w:bottom w:val="none" w:sz="0" w:space="0" w:color="auto"/>
                    <w:right w:val="none" w:sz="0" w:space="0" w:color="auto"/>
                  </w:divBdr>
                  <w:divsChild>
                    <w:div w:id="3392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00030">
          <w:marLeft w:val="0"/>
          <w:marRight w:val="0"/>
          <w:marTop w:val="0"/>
          <w:marBottom w:val="0"/>
          <w:divBdr>
            <w:top w:val="single" w:sz="6" w:space="4" w:color="auto"/>
            <w:left w:val="single" w:sz="6" w:space="4" w:color="auto"/>
            <w:bottom w:val="single" w:sz="6" w:space="4" w:color="auto"/>
            <w:right w:val="single" w:sz="6" w:space="4" w:color="auto"/>
          </w:divBdr>
          <w:divsChild>
            <w:div w:id="19346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2266">
      <w:bodyDiv w:val="1"/>
      <w:marLeft w:val="0"/>
      <w:marRight w:val="0"/>
      <w:marTop w:val="0"/>
      <w:marBottom w:val="0"/>
      <w:divBdr>
        <w:top w:val="none" w:sz="0" w:space="0" w:color="auto"/>
        <w:left w:val="none" w:sz="0" w:space="0" w:color="auto"/>
        <w:bottom w:val="none" w:sz="0" w:space="0" w:color="auto"/>
        <w:right w:val="none" w:sz="0" w:space="0" w:color="auto"/>
      </w:divBdr>
    </w:div>
    <w:div w:id="1421372832">
      <w:bodyDiv w:val="1"/>
      <w:marLeft w:val="0"/>
      <w:marRight w:val="0"/>
      <w:marTop w:val="0"/>
      <w:marBottom w:val="0"/>
      <w:divBdr>
        <w:top w:val="none" w:sz="0" w:space="0" w:color="auto"/>
        <w:left w:val="none" w:sz="0" w:space="0" w:color="auto"/>
        <w:bottom w:val="none" w:sz="0" w:space="0" w:color="auto"/>
        <w:right w:val="none" w:sz="0" w:space="0" w:color="auto"/>
      </w:divBdr>
    </w:div>
    <w:div w:id="1484810440">
      <w:bodyDiv w:val="1"/>
      <w:marLeft w:val="0"/>
      <w:marRight w:val="0"/>
      <w:marTop w:val="0"/>
      <w:marBottom w:val="0"/>
      <w:divBdr>
        <w:top w:val="none" w:sz="0" w:space="0" w:color="auto"/>
        <w:left w:val="none" w:sz="0" w:space="0" w:color="auto"/>
        <w:bottom w:val="none" w:sz="0" w:space="0" w:color="auto"/>
        <w:right w:val="none" w:sz="0" w:space="0" w:color="auto"/>
      </w:divBdr>
    </w:div>
    <w:div w:id="1498039284">
      <w:bodyDiv w:val="1"/>
      <w:marLeft w:val="0"/>
      <w:marRight w:val="0"/>
      <w:marTop w:val="0"/>
      <w:marBottom w:val="0"/>
      <w:divBdr>
        <w:top w:val="none" w:sz="0" w:space="0" w:color="auto"/>
        <w:left w:val="none" w:sz="0" w:space="0" w:color="auto"/>
        <w:bottom w:val="none" w:sz="0" w:space="0" w:color="auto"/>
        <w:right w:val="none" w:sz="0" w:space="0" w:color="auto"/>
      </w:divBdr>
    </w:div>
    <w:div w:id="1643541314">
      <w:bodyDiv w:val="1"/>
      <w:marLeft w:val="0"/>
      <w:marRight w:val="0"/>
      <w:marTop w:val="0"/>
      <w:marBottom w:val="0"/>
      <w:divBdr>
        <w:top w:val="none" w:sz="0" w:space="0" w:color="auto"/>
        <w:left w:val="none" w:sz="0" w:space="0" w:color="auto"/>
        <w:bottom w:val="none" w:sz="0" w:space="0" w:color="auto"/>
        <w:right w:val="none" w:sz="0" w:space="0" w:color="auto"/>
      </w:divBdr>
    </w:div>
    <w:div w:id="1668361681">
      <w:bodyDiv w:val="1"/>
      <w:marLeft w:val="0"/>
      <w:marRight w:val="0"/>
      <w:marTop w:val="0"/>
      <w:marBottom w:val="0"/>
      <w:divBdr>
        <w:top w:val="none" w:sz="0" w:space="0" w:color="auto"/>
        <w:left w:val="none" w:sz="0" w:space="0" w:color="auto"/>
        <w:bottom w:val="none" w:sz="0" w:space="0" w:color="auto"/>
        <w:right w:val="none" w:sz="0" w:space="0" w:color="auto"/>
      </w:divBdr>
    </w:div>
    <w:div w:id="1672027603">
      <w:bodyDiv w:val="1"/>
      <w:marLeft w:val="0"/>
      <w:marRight w:val="0"/>
      <w:marTop w:val="0"/>
      <w:marBottom w:val="0"/>
      <w:divBdr>
        <w:top w:val="none" w:sz="0" w:space="0" w:color="auto"/>
        <w:left w:val="none" w:sz="0" w:space="0" w:color="auto"/>
        <w:bottom w:val="none" w:sz="0" w:space="0" w:color="auto"/>
        <w:right w:val="none" w:sz="0" w:space="0" w:color="auto"/>
      </w:divBdr>
    </w:div>
    <w:div w:id="2012485105">
      <w:bodyDiv w:val="1"/>
      <w:marLeft w:val="0"/>
      <w:marRight w:val="0"/>
      <w:marTop w:val="0"/>
      <w:marBottom w:val="0"/>
      <w:divBdr>
        <w:top w:val="none" w:sz="0" w:space="0" w:color="auto"/>
        <w:left w:val="none" w:sz="0" w:space="0" w:color="auto"/>
        <w:bottom w:val="none" w:sz="0" w:space="0" w:color="auto"/>
        <w:right w:val="none" w:sz="0" w:space="0" w:color="auto"/>
      </w:divBdr>
    </w:div>
    <w:div w:id="214519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Ran21</b:Tag>
    <b:SourceType>InternetSite</b:SourceType>
    <b:Guid>{3D171D81-1B97-46E0-904A-A2799DE4C669}</b:Guid>
    <b:Title>RandomForestClassifier</b:Title>
    <b:InternetSiteTitle>scikit-learn</b:InternetSiteTitle>
    <b:Year>2021</b:Year>
    <b:Month>12</b:Month>
    <b:Day>06</b:Day>
    <b:URL>https://scikit-learn.org/stable/modules/generated/sklearn.ensemble.RandomForestClassifier.html</b:URL>
    <b:RefOrder>2</b:RefOrder>
  </b:Source>
  <b:Source>
    <b:Tag>RFE21</b:Tag>
    <b:SourceType>InternetSite</b:SourceType>
    <b:Guid>{541362B3-C63C-455A-A651-3B4EEF897F0E}</b:Guid>
    <b:Title>RFE</b:Title>
    <b:YearAccessed>2021</b:YearAccessed>
    <b:MonthAccessed>12</b:MonthAccessed>
    <b:DayAccessed>06</b:DayAccessed>
    <b:URL>https://scikit-learn.org/stable/modules/generated/sklearn.feature_selection.RFE.html</b:URL>
    <b:InternetSiteTitle>scikit-learn</b:InternetSiteTitle>
    <b:Year>2021</b:Year>
    <b:RefOrder>1</b:RefOrder>
  </b:Source>
  <b:Source>
    <b:Tag>Gri21</b:Tag>
    <b:SourceType>InternetSite</b:SourceType>
    <b:Guid>{ACA7B290-4CB8-48D2-AE7D-0AE280B74AF7}</b:Guid>
    <b:Title>GridSearchCV</b:Title>
    <b:YearAccessed>2021</b:YearAccessed>
    <b:MonthAccessed>12</b:MonthAccessed>
    <b:DayAccessed>06</b:DayAccessed>
    <b:URL>https://scikit-learn.org/stable/modules/generated/sklearn.model_selection.GridSearchCV.html</b:URL>
    <b:Year>2021</b:Year>
    <b:RefOrder>3</b:RefOrder>
  </b:Source>
</b:Sources>
</file>

<file path=customXml/itemProps1.xml><?xml version="1.0" encoding="utf-8"?>
<ds:datastoreItem xmlns:ds="http://schemas.openxmlformats.org/officeDocument/2006/customXml" ds:itemID="{6B0C87EA-7C48-4C35-85CE-2FD9D8968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Plessis</dc:creator>
  <cp:keywords/>
  <dc:description/>
  <cp:lastModifiedBy>Louis Plessis</cp:lastModifiedBy>
  <cp:revision>4</cp:revision>
  <dcterms:created xsi:type="dcterms:W3CDTF">2021-11-29T07:15:00Z</dcterms:created>
  <dcterms:modified xsi:type="dcterms:W3CDTF">2021-12-06T09:26:00Z</dcterms:modified>
</cp:coreProperties>
</file>