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106043" w:rsidRDefault="00971FFC" w:rsidP="0086319B">
      <w:pPr>
        <w:spacing w:line="480" w:lineRule="auto"/>
        <w:jc w:val="center"/>
        <w:rPr>
          <w:rFonts w:ascii="Times New Roman" w:eastAsiaTheme="minorEastAsia" w:hAnsi="Times New Roman" w:cs="Times New Roman"/>
          <w:b/>
          <w:sz w:val="24"/>
          <w:szCs w:val="24"/>
          <w:lang w:val="en-US" w:eastAsia="zh-CN"/>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b"/>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b"/>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0D870EFB"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log data generated from Learning Management System (LMS) or Serious Games (SG) has led to extensive research on Learning Analytics (LA). Learning analytics referred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us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38426554"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while they were trying to investigate a relationship between engagement in the 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t xml:space="preserve">Seidel </w:t>
      </w:r>
      <w:r w:rsidR="00CF2BFE" w:rsidRPr="25C4CA79">
        <w:rPr>
          <w:rFonts w:ascii="Times New Roman" w:eastAsia="Times New Roman" w:hAnsi="Times New Roman" w:cs="Times New Roman"/>
          <w:sz w:val="24"/>
          <w:szCs w:val="24"/>
          <w:lang w:eastAsia="ko-KR"/>
        </w:rPr>
        <w:lastRenderedPageBreak/>
        <w:t>and Kutieleh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w:t>
      </w:r>
      <w:r w:rsidR="00EE6316">
        <w:rPr>
          <w:rFonts w:ascii="Times New Roman" w:eastAsia="Times New Roman" w:hAnsi="Times New Roman" w:cs="Times New Roman"/>
          <w:sz w:val="24"/>
          <w:szCs w:val="24"/>
        </w:rPr>
        <w:t>the location of quit (page number)</w:t>
      </w:r>
      <w:r w:rsidR="00EE6316">
        <w:rPr>
          <w:rFonts w:ascii="Times New Roman" w:eastAsia="Times New Roman" w:hAnsi="Times New Roman" w:cs="Times New Roman"/>
          <w:sz w:val="24"/>
          <w:szCs w:val="24"/>
        </w:rPr>
        <w:t xml:space="preserve">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Decision Tree, Logistic regression, Neural Network, NaiveBayes</w:t>
      </w:r>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(multi-label)</w:t>
      </w:r>
      <w:r w:rsidR="000329D7">
        <w:rPr>
          <w:rFonts w:ascii="Times New Roman" w:eastAsia="Times New Roman" w:hAnsi="Times New Roman" w:cs="Times New Roman"/>
          <w:sz w:val="24"/>
          <w:szCs w:val="24"/>
        </w:rPr>
        <w:t xml:space="preserve">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w:t>
      </w:r>
      <w:bookmarkStart w:id="1" w:name="_GoBack"/>
      <w:bookmarkEnd w:id="1"/>
      <w:r>
        <w:rPr>
          <w:rFonts w:ascii="Times New Roman" w:eastAsia="Times New Roman" w:hAnsi="Times New Roman" w:cs="Times New Roman"/>
          <w:sz w:val="24"/>
          <w:szCs w:val="24"/>
        </w:rPr>
        <w:t>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much better than standard neural networks since it detects distinctive features wherever they appear on the input (LeCun et al., 1998).  </w:t>
      </w:r>
    </w:p>
    <w:p w14:paraId="1B2FFBB3" w14:textId="0FB6CC92" w:rsidR="00116214" w:rsidRDefault="00116214" w:rsidP="001162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(Loh &amp; Sheng, 2015).</w:t>
      </w:r>
      <w:r>
        <w:rPr>
          <w:rFonts w:ascii="Times New Roman" w:eastAsia="Times New Roman" w:hAnsi="Times New Roman" w:cs="Times New Roman"/>
          <w:sz w:val="24"/>
          <w:szCs w:val="24"/>
        </w:rPr>
        <w:t xml:space="preserve"> </w:t>
      </w:r>
    </w:p>
    <w:p w14:paraId="72D2A606" w14:textId="479E2F51" w:rsidR="00116214" w:rsidRDefault="00142C14" w:rsidP="00116214">
      <w:pPr>
        <w:spacing w:line="480" w:lineRule="auto"/>
        <w:ind w:firstLine="720"/>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J</w:t>
      </w:r>
      <w:r>
        <w:rPr>
          <w:rFonts w:ascii="Times New Roman" w:eastAsia="맑은 고딕" w:hAnsi="Times New Roman" w:cs="Times New Roman"/>
          <w:sz w:val="24"/>
          <w:szCs w:val="24"/>
          <w:lang w:eastAsia="ko-KR"/>
        </w:rPr>
        <w:t>ina’s research</w:t>
      </w:r>
    </w:p>
    <w:p w14:paraId="1A8A1609" w14:textId="3231A33E" w:rsidR="00142C14" w:rsidRDefault="00142C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a strong 2-dimension local structure: variables that are spatially or temporally nearby are highly correlated (LeCun et al., 1998).</w:t>
      </w:r>
    </w:p>
    <w:p w14:paraId="35504A48" w14:textId="071BE6CA" w:rsidR="00142C14" w:rsidRDefault="00A153EB" w:rsidP="00142C14">
      <w:pPr>
        <w:spacing w:line="480" w:lineRule="auto"/>
        <w:ind w:firstLine="720"/>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w:t>
      </w:r>
      <w:r>
        <w:rPr>
          <w:rFonts w:ascii="Times New Roman" w:eastAsia="맑은 고딕" w:hAnsi="Times New Roman" w:cs="Times New Roman"/>
          <w:sz w:val="24"/>
          <w:szCs w:val="24"/>
          <w:lang w:eastAsia="ko-KR"/>
        </w:rPr>
        <w:t>hy CNN?</w:t>
      </w:r>
    </w:p>
    <w:p w14:paraId="3C1C8CEB" w14:textId="77777777" w:rsidR="00C31902" w:rsidRDefault="00C31902" w:rsidP="00C319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2E56DA54" w14:textId="77777777" w:rsidR="00C31902" w:rsidRPr="00BE10DA" w:rsidRDefault="00C31902" w:rsidP="00C31902">
      <w:pPr>
        <w:spacing w:line="480" w:lineRule="auto"/>
        <w:ind w:firstLine="720"/>
        <w:rPr>
          <w:rFonts w:ascii="Times New Roman" w:eastAsia="Times New Roman" w:hAnsi="Times New Roman" w:cs="Times New Roman"/>
          <w:sz w:val="24"/>
          <w:szCs w:val="24"/>
        </w:rPr>
      </w:pPr>
    </w:p>
    <w:p w14:paraId="5502A2E1" w14:textId="77777777" w:rsidR="00C31902" w:rsidRDefault="00C31902" w:rsidP="00C31902">
      <w:pPr>
        <w:spacing w:line="480" w:lineRule="auto"/>
        <w:ind w:firstLine="72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in LMS</w:t>
      </w:r>
    </w:p>
    <w:p w14:paraId="54717C98" w14:textId="7777777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3FB88815" w14:textId="793618F4" w:rsidR="00863CDB" w:rsidRDefault="00990B56"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was conducted </w:t>
      </w: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w:t>
      </w:r>
      <w:r w:rsidR="00863CDB">
        <w:rPr>
          <w:rFonts w:ascii="Times New Roman" w:eastAsia="Times New Roman" w:hAnsi="Times New Roman" w:cs="Times New Roman"/>
          <w:sz w:val="24"/>
          <w:szCs w:val="24"/>
        </w:rPr>
        <w:t xml:space="preserve"> United States.</w:t>
      </w:r>
    </w:p>
    <w:p w14:paraId="2B684061" w14:textId="5A052015"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Alien Rescue, </w:t>
      </w:r>
    </w:p>
    <w:p w14:paraId="11ACA205" w14:textId="06FBC94D"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Problem-based learning.</w:t>
      </w:r>
    </w:p>
    <w:p w14:paraId="0E6B4F1E" w14:textId="77777777"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Students are asked to find new habitats for six Aliens in our Solar system who were displaced from a distant galaxy. </w:t>
      </w:r>
    </w:p>
    <w:p w14:paraId="046644C6" w14:textId="30BD3CE8"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navigate in a spaceship, a 3d game environment, and gather information of planets such as atmosphere</w:t>
      </w:r>
      <w:r w:rsidR="006B6E7D">
        <w:rPr>
          <w:rFonts w:ascii="Times New Roman" w:eastAsia="Times New Roman" w:hAnsi="Times New Roman" w:cs="Times New Roman"/>
          <w:sz w:val="24"/>
          <w:szCs w:val="24"/>
        </w:rPr>
        <w:t>,   etc. Then they need to c</w:t>
      </w:r>
      <w:r w:rsidR="006B6E7D" w:rsidRPr="006B6E7D">
        <w:rPr>
          <w:rFonts w:ascii="Times New Roman" w:eastAsia="Times New Roman" w:hAnsi="Times New Roman" w:cs="Times New Roman"/>
          <w:sz w:val="24"/>
          <w:szCs w:val="24"/>
        </w:rPr>
        <w:t>ompare what an alien species needs with what a planet’s data</w:t>
      </w:r>
      <w:r w:rsidRPr="006B6E7D">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utilizing different in-game</w:t>
      </w:r>
      <w:r>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tools (see Fig. 1).</w:t>
      </w:r>
    </w:p>
    <w:p w14:paraId="1987A69A" w14:textId="77777777" w:rsidR="00A153EB" w:rsidRDefault="00A153EB" w:rsidP="00A153EB">
      <w:pPr>
        <w:spacing w:line="480" w:lineRule="auto"/>
        <w:outlineLvl w:val="0"/>
        <w:rPr>
          <w:rFonts w:ascii="Times New Roman" w:eastAsia="Times New Roman" w:hAnsi="Times New Roman" w:cs="Times New Roman"/>
          <w:sz w:val="24"/>
          <w:szCs w:val="24"/>
        </w:rPr>
      </w:pPr>
    </w:p>
    <w:p w14:paraId="700D9F0F" w14:textId="5C829B2B"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lastRenderedPageBreak/>
        <w:t>Although the above two approaches can detect and predict learning styles to some extent with</w:t>
      </w:r>
    </w:p>
    <w:p w14:paraId="559BF9E2" w14:textId="77777777"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66D655D0" w14:textId="038ABF8B" w:rsid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however, the current system 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39CEA816" w14:textId="77777777" w:rsidR="00BE10DA" w:rsidRP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7CE2E4AD" w14:textId="6BCFBE3F" w:rsid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frame into consideration as well. Each log(channel), is mapped into a time(by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533DF79D" w14:textId="0D4646DA" w:rsidR="003C7AC7" w:rsidRPr="003C7AC7" w:rsidRDefault="003C7AC7" w:rsidP="003C7AC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0B511236" w14:textId="77777777" w:rsidR="003C7AC7" w:rsidRP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4DC7B939" w14:textId="3B8A6382" w:rsidR="00BE10DA"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4718489E" w14:textId="237A02C4" w:rsid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1AC8EAA7" w14:textId="18A5ACB8" w:rsidR="00F920FB" w:rsidRPr="003C7AC7" w:rsidRDefault="00F920FB" w:rsidP="00F920F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 xml:space="preserve">than one chapter in one day four times (Try something out, </w:t>
      </w:r>
      <w:r w:rsidRPr="00F920FB">
        <w:rPr>
          <w:rFonts w:ascii="Times New Roman" w:eastAsia="Times New Roman" w:hAnsi="Times New Roman" w:cs="Times New Roman"/>
          <w:sz w:val="24"/>
          <w:szCs w:val="24"/>
        </w:rPr>
        <w:lastRenderedPageBreak/>
        <w:t>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1F09EAF0" w14:textId="77777777" w:rsidR="00A153EB" w:rsidRPr="00863CDB" w:rsidRDefault="00A153EB" w:rsidP="00A153EB">
      <w:pPr>
        <w:spacing w:line="480" w:lineRule="auto"/>
        <w:outlineLvl w:val="0"/>
        <w:rPr>
          <w:rFonts w:ascii="Times New Roman" w:eastAsia="Times New Roman" w:hAnsi="Times New Roman" w:cs="Times New Roman"/>
          <w:sz w:val="24"/>
          <w:szCs w:val="24"/>
        </w:rPr>
      </w:pPr>
    </w:p>
    <w:p w14:paraId="461BA6C5" w14:textId="31A7ED0B"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234EE5C9"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039C60D" w14:textId="0FA6E0E5" w:rsidR="00F574FF" w:rsidRPr="00106043" w:rsidRDefault="00F574FF" w:rsidP="00F574FF">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w:t>
      </w:r>
      <w:r w:rsidR="0032315E">
        <w:rPr>
          <w:rFonts w:ascii="Times New Roman" w:eastAsia="Times New Roman" w:hAnsi="Times New Roman" w:cs="Times New Roman"/>
          <w:b/>
          <w:bCs/>
          <w:sz w:val="24"/>
          <w:szCs w:val="24"/>
        </w:rPr>
        <w:t>ata Sources</w:t>
      </w:r>
    </w:p>
    <w:p w14:paraId="144E18F6" w14:textId="712F7F46" w:rsidR="00AA2E40" w:rsidRPr="005D073A" w:rsidRDefault="00F574FF" w:rsidP="00F574FF">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We reviewed empirical research pu</w:t>
      </w:r>
    </w:p>
    <w:p w14:paraId="14FB9C96" w14:textId="1519A7FC" w:rsidR="00841DDA" w:rsidRDefault="00841DDA"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1AA84" w14:textId="3F720A22" w:rsidR="00311200" w:rsidRDefault="00155BE4"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r w:rsidRPr="00311200">
        <w:rPr>
          <w:rFonts w:ascii="Times New Roman" w:eastAsia="Times New Roman" w:hAnsi="Times New Roman" w:cs="Times New Roman"/>
          <w:noProof/>
          <w:sz w:val="24"/>
          <w:szCs w:val="24"/>
        </w:rPr>
        <w:t>Kang, Liu, &amp; Qu</w:t>
      </w:r>
      <w:r>
        <w:rPr>
          <w:rFonts w:ascii="Times New Roman" w:eastAsia="Times New Roman" w:hAnsi="Times New Roman" w:cs="Times New Roman"/>
          <w:noProof/>
          <w:sz w:val="24"/>
          <w:szCs w:val="24"/>
        </w:rPr>
        <w:t xml:space="preserve"> (2017) </w:t>
      </w:r>
      <w:r w:rsidR="003112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11200" w:rsidRPr="25C4CA79">
        <w:fldChar w:fldCharType="begin" w:fldLock="1"/>
      </w:r>
      <w:r w:rsidR="00262524">
        <w:rPr>
          <w:rFonts w:ascii="Times New Roman" w:eastAsia="Times New Roman" w:hAnsi="Times New Roman" w:cs="Times New Roman"/>
          <w:sz w:val="24"/>
          <w:szCs w:val="24"/>
        </w:rPr>
        <w:instrText>ADDIN CSL_CITATION {"citationItems":[{"id":"ITEM-1","itemData":{"DOI":"10.1016/j.chb.2016.09.062","ISBN":"0747-5632","ISSN":"07475632","abstract":"Research has shown how open-ended serious games can facilitate students' development of specific skills and improve learning performance through problem-solving. However, understanding how students learn these complex skills in a game environment is a challenge, as much research uses typical paper-and-pencil assessments and self-reported surveys or other traditional observational and quantitative methods. The purpose of this study is to identify students' learning behavior patterns of problem-solving and explore behavior patterns of different performing groups within an open-ended serious game called Alien Rescue. To accomplish this purpose, this study intends to use gameplay data by incorporating sequential pattern mining and statistical analysis. The findings of this study confirmed the results from previous research (using ex situ data such as interviews) and at the same time provide an analytical approach to understand in-depth students' sequential behavior patterns using in situ gameplay data. This study examined the frequent sequential patterns between low- and high-performing students and showed that problem-solving strategies were different between these two performing groups. By using this integrated analytical method, we can gain a better understanding of the learning pathway of students’ performance and problem-solving strategies of students with different learning characteristics in a serious games context.","author":[{"dropping-particle":"","family":"Kang","given":"Jina","non-dropping-particle":"","parse-names":false,"suffix":""},{"dropping-particle":"","family":"Liu","given":"Min","non-dropping-particle":"","parse-names":false,"suffix":""},{"dropping-particle":"","family":"Qu","given":"Wen","non-dropping-particle":"","parse-names":false,"suffix":""}],"container-title":"Computers in Human Behavior","id":"ITEM-1","issued":{"date-parts":[["2017"]]},"page":"757-770","publisher":"Elsevier Ltd","title":"Using gameplay data to examine learning behavior patterns in a serious game","type":"article-journal","volume":"72"},"uris":["http://www.mendeley.com/documents/?uuid=f6dbc6f4-a854-4b1f-a97c-485e95b78d48"]}],"mendeley":{"formattedCitation":"(Kang, Liu, &amp; Qu, 2017)","plainTextFormattedCitation":"(Kang, Liu, &amp; Qu, 2017)","previouslyFormattedCitation":"(Kang, Liu, &amp; Qu, 2017)"},"properties":{"noteIndex":0},"schema":"https://github.com/citation-style-language/schema/raw/master/csl-citation.json"}</w:instrText>
      </w:r>
      <w:r w:rsidR="00311200" w:rsidRPr="25C4CA79">
        <w:rPr>
          <w:rFonts w:ascii="Times New Roman" w:eastAsia="Times New Roman" w:hAnsi="Times New Roman" w:cs="Times New Roman"/>
          <w:sz w:val="24"/>
          <w:szCs w:val="24"/>
        </w:rPr>
        <w:fldChar w:fldCharType="separate"/>
      </w:r>
      <w:r w:rsidR="00311200" w:rsidRPr="00311200">
        <w:rPr>
          <w:rFonts w:ascii="Times New Roman" w:eastAsia="Times New Roman" w:hAnsi="Times New Roman" w:cs="Times New Roman"/>
          <w:noProof/>
          <w:sz w:val="24"/>
          <w:szCs w:val="24"/>
        </w:rPr>
        <w:t>(Kang, Liu, &amp; Qu, 2017)</w:t>
      </w:r>
      <w:r w:rsidR="00311200" w:rsidRPr="25C4CA79">
        <w:fldChar w:fldCharType="end"/>
      </w:r>
    </w:p>
    <w:p w14:paraId="2081FA05" w14:textId="50C2845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4EAD2403" w14:textId="69CA0942"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 : "Select: probeSource",</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"userId"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w:t>
      </w:r>
      <w:r w:rsidR="00F41EE7">
        <w:rPr>
          <w:rFonts w:ascii="Times New Roman" w:eastAsia="맑은 고딕" w:hAnsi="Times New Roman" w:cs="Times New Roman"/>
          <w:sz w:val="24"/>
          <w:szCs w:val="24"/>
          <w:lang w:eastAsia="ko-KR"/>
        </w:rPr>
        <w:lastRenderedPageBreak/>
        <w:t xml:space="preserve">computer malfunction or teacher’s preference using Google doc when students submit answers instead of putting the answers in the game. </w:t>
      </w:r>
    </w:p>
    <w:p w14:paraId="703CF8C7" w14:textId="574576AD"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Finally, label dataset for the predictive model was built as a form of 3-dimension array (535, 1, 6) for the 535 students. </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0"/>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 :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"dataLog" :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 : "Select: probeSource",</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 :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 :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 :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"userId" :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0"/>
        <w:tblW w:w="9360" w:type="dxa"/>
        <w:tblLayout w:type="fixed"/>
        <w:tblLook w:val="0600" w:firstRow="0" w:lastRow="0" w:firstColumn="0" w:lastColumn="0" w:noHBand="1" w:noVBand="1"/>
      </w:tblPr>
      <w:tblGrid>
        <w:gridCol w:w="4338"/>
        <w:gridCol w:w="2511"/>
        <w:gridCol w:w="2511"/>
      </w:tblGrid>
      <w:tr w:rsidR="005479D5" w:rsidRPr="00106043" w14:paraId="18818460" w14:textId="348051B1" w:rsidTr="005479D5">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id</w:t>
            </w:r>
          </w:p>
        </w:tc>
        <w:tc>
          <w:tcPr>
            <w:tcW w:w="2511" w:type="dxa"/>
            <w:tcBorders>
              <w:top w:val="single" w:sz="12" w:space="0" w:color="auto"/>
              <w:bottom w:val="single" w:sz="6" w:space="0" w:color="auto"/>
            </w:tcBorders>
          </w:tcPr>
          <w:p w14:paraId="5601A771" w14:textId="7D3A2914"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511"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5479D5">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2511"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2511"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5479D5">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2511"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5479D5">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2511"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2511"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5479D5">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2511"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2511"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5479D5">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2511"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2511"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5479D5">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2511"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1E436832" w14:textId="3B440189" w:rsidR="003C4778"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3714, 56). First, 2-D array data </w:t>
      </w:r>
      <w:r w:rsidR="00F52ACB">
        <w:rPr>
          <w:rFonts w:ascii="Times New Roman" w:eastAsia="맑은 고딕" w:hAnsi="Times New Roman" w:cs="Times New Roman"/>
          <w:sz w:val="24"/>
          <w:szCs w:val="24"/>
          <w:lang w:eastAsia="ko-KR"/>
        </w:rPr>
        <w:t xml:space="preserve">(3714, 56)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52ACB">
        <w:rPr>
          <w:rFonts w:ascii="Times New Roman" w:eastAsia="맑은 고딕" w:hAnsi="Times New Roman" w:cs="Times New Roman"/>
          <w:sz w:val="24"/>
          <w:szCs w:val="24"/>
          <w:lang w:eastAsia="ko-KR"/>
        </w:rPr>
        <w:t xml:space="preserve">Action field and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52ACB">
        <w:rPr>
          <w:rFonts w:ascii="Times New Roman" w:eastAsia="맑은 고딕" w:hAnsi="Times New Roman" w:cs="Times New Roman"/>
          <w:sz w:val="24"/>
          <w:szCs w:val="24"/>
          <w:lang w:eastAsia="ko-KR"/>
        </w:rPr>
        <w:t>dummy-coded  features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action_Click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action_Click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action_Click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Menu,action_Click Nav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action_Creat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action_Lauch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tool_Concepts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r w:rsidR="00F52ACB" w:rsidRPr="00F52ACB">
        <w:rPr>
          <w:rFonts w:ascii="Times New Roman" w:eastAsia="맑은 고딕" w:hAnsi="Times New Roman" w:cs="Times New Roman"/>
          <w:sz w:val="24"/>
          <w:szCs w:val="24"/>
          <w:lang w:eastAsia="ko-KR"/>
        </w:rPr>
        <w:t>tool_MissionDB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and etc, which indicate all possible action in any tool screen by player.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3</w:t>
      </w:r>
      <w:r w:rsidR="003911B1">
        <w:rPr>
          <w:rFonts w:ascii="Times New Roman" w:eastAsia="맑은 고딕" w:hAnsi="Times New Roman" w:cs="Times New Roman"/>
          <w:sz w:val="24"/>
          <w:szCs w:val="24"/>
          <w:lang w:eastAsia="ko-KR"/>
        </w:rPr>
        <w:t>714</w:t>
      </w:r>
      <w:r w:rsidR="003911B1">
        <w:rPr>
          <w:rFonts w:ascii="Times New Roman" w:eastAsia="맑은 고딕" w:hAnsi="Times New Roman" w:cs="Times New Roman" w:hint="eastAsia"/>
          <w:sz w:val="24"/>
          <w:szCs w:val="24"/>
          <w:lang w:eastAsia="ko-KR"/>
        </w:rPr>
        <w:t>는</w:t>
      </w:r>
      <w:r w:rsidR="003911B1">
        <w:rPr>
          <w:rFonts w:ascii="Times New Roman" w:eastAsia="맑은 고딕" w:hAnsi="Times New Roman" w:cs="Times New Roman"/>
          <w:sz w:val="24"/>
          <w:szCs w:val="24"/>
          <w:lang w:eastAsia="ko-KR"/>
        </w:rPr>
        <w:t xml:space="preserve">…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w:t>
      </w:r>
      <w:r w:rsidR="003911B1">
        <w:rPr>
          <w:rFonts w:ascii="Times New Roman" w:eastAsia="맑은 고딕" w:hAnsi="Times New Roman" w:cs="Times New Roman" w:hint="eastAsia"/>
          <w:sz w:val="24"/>
          <w:szCs w:val="24"/>
          <w:lang w:eastAsia="ko-KR"/>
        </w:rPr>
        <w:t>그래프로</w:t>
      </w:r>
      <w:r w:rsidR="003911B1">
        <w:rPr>
          <w:rFonts w:ascii="Times New Roman" w:eastAsia="맑은 고딕" w:hAnsi="Times New Roman" w:cs="Times New Roman" w:hint="eastAsia"/>
          <w:sz w:val="24"/>
          <w:szCs w:val="24"/>
          <w:lang w:eastAsia="ko-KR"/>
        </w:rPr>
        <w:t xml:space="preserve"> </w:t>
      </w:r>
      <w:r w:rsidR="003911B1">
        <w:rPr>
          <w:rFonts w:ascii="Times New Roman" w:eastAsia="맑은 고딕" w:hAnsi="Times New Roman" w:cs="Times New Roman" w:hint="eastAsia"/>
          <w:sz w:val="24"/>
          <w:szCs w:val="24"/>
          <w:lang w:eastAsia="ko-KR"/>
        </w:rPr>
        <w:t>표현해보면</w:t>
      </w:r>
      <w:r w:rsidR="003911B1">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
    <w:p w14:paraId="12F08542" w14:textId="77777777" w:rsidR="00EB7707"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The dataset is split into a training set of 122,740 users (80%) and a test set of 30,686 users</w:t>
      </w:r>
    </w:p>
    <w:p w14:paraId="1F12D8FF" w14:textId="53F6FC7A" w:rsidR="00BE10DA"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(20%), and the data are shuffled by course group. The training dataset is used for training the neural</w:t>
      </w:r>
      <w:r>
        <w:rPr>
          <w:rFonts w:ascii="Times New Roman" w:eastAsia="맑은 고딕" w:hAnsi="Times New Roman" w:cs="Times New Roman"/>
          <w:sz w:val="24"/>
          <w:szCs w:val="24"/>
          <w:lang w:eastAsia="ko-KR"/>
        </w:rPr>
        <w:t xml:space="preserve"> </w:t>
      </w:r>
      <w:r w:rsidRPr="00EB7707">
        <w:rPr>
          <w:rFonts w:ascii="Times New Roman" w:eastAsia="맑은 고딕" w:hAnsi="Times New Roman" w:cs="Times New Roman"/>
          <w:sz w:val="24"/>
          <w:szCs w:val="24"/>
          <w:lang w:eastAsia="ko-KR"/>
        </w:rPr>
        <w:t>network, while the test dataset is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Analysis</w:t>
      </w:r>
    </w:p>
    <w:p w14:paraId="3C78E818" w14:textId="0D401F1E"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The model is implemented and run with Google Tensorflow 1.2.1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lastRenderedPageBreak/>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2" w:name="_9v4xcwqzzcv4" w:colFirst="0" w:colLast="0"/>
      <w:bookmarkEnd w:id="2"/>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classifcation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The best performance of .89 classifcation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model on the complete training set using the optimal mtry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shown in Table 6. We can see that the performance of the classifer</w:t>
      </w:r>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AEF71B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selected was more than enough to ensure good classifer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only 12% of the data points being misclassifed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Other and 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After developing the random classifer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dataset). Our random forest classifer achieved .75 classifcation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CI[0.72, 0.77]) and Cohen’s κ of 0.51 which is considered </w:t>
      </w:r>
      <w:r w:rsidRPr="00E7682A">
        <w:rPr>
          <w:rFonts w:ascii="Times New Roman" w:hAnsi="Times New Roman" w:cs="Times New Roman"/>
          <w:sz w:val="24"/>
          <w:szCs w:val="24"/>
        </w:rPr>
        <w:lastRenderedPageBreak/>
        <w:t>“Moderate”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see that the Other and Motive categories were mostly misclassifed</w:t>
      </w:r>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mtry value was 500 by which the classifer obtained .73 (SD = .02)</w:t>
      </w:r>
      <w:r>
        <w:rPr>
          <w:rFonts w:ascii="Times New Roman" w:hAnsi="Times New Roman" w:cs="Times New Roman"/>
          <w:sz w:val="24"/>
          <w:szCs w:val="24"/>
        </w:rPr>
        <w:t xml:space="preserve"> </w:t>
      </w:r>
      <w:r w:rsidRPr="00E7682A">
        <w:rPr>
          <w:rFonts w:ascii="Times New Roman" w:hAnsi="Times New Roman" w:cs="Times New Roman"/>
          <w:sz w:val="24"/>
          <w:szCs w:val="24"/>
        </w:rPr>
        <w:t>classifcation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validation of the classifer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showed .74 classifcation accuracy (95% CI[.72,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classifer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19C78B5B" w14:textId="3156CDC5"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 xml:space="preserve">event for learning style change was detected, as listed in in Table 5. The investigation was </w:t>
      </w:r>
      <w:r w:rsidRPr="009B0505">
        <w:rPr>
          <w:rFonts w:ascii="Times New Roman" w:eastAsia="Times New Roman" w:hAnsi="Times New Roman" w:cs="Times New Roman"/>
          <w:sz w:val="24"/>
          <w:szCs w:val="24"/>
        </w:rPr>
        <w:lastRenderedPageBreak/>
        <w:t>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the individualization is to integrate the 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complex and cross-disciplinary subjects. </w:t>
      </w:r>
      <w:r w:rsidRPr="0033156E">
        <w:rPr>
          <w:rFonts w:ascii="Times New Roman" w:eastAsia="Times New Roman" w:hAnsi="Times New Roman" w:cs="Times New Roman"/>
          <w:sz w:val="24"/>
          <w:szCs w:val="24"/>
        </w:rPr>
        <w:lastRenderedPageBreak/>
        <w:t>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Of course, the more general conclusion still depend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lastRenderedPageBreak/>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37C1C1F3" w:rsidR="00E123C5" w:rsidRPr="00106043" w:rsidRDefault="00635276" w:rsidP="00635276">
      <w:pPr>
        <w:spacing w:line="480" w:lineRule="auto"/>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lang w:val="en-US" w:eastAsia="ko-KR"/>
        </w:rPr>
        <w:lastRenderedPageBreak/>
        <w:drawing>
          <wp:inline distT="0" distB="0" distL="0" distR="0" wp14:anchorId="460DC97F" wp14:editId="1C860E7C">
            <wp:extent cx="5943600" cy="3769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_matter_e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Research has shown learning analytics mainly served two roles in predicting students’ learning performances and outcomes. The first role was to help instructors identify performance indicators or predictors across various platforms including MOOCs (de Barba et al., 2016; Pursel et al., 2016), learning forums (Goggins &amp; Xing, 2016), serious games (Gauthier et al., 2015), and learning management systems such as Moodle (Strang, 2017). The second role was to create certain prediction models in order to help educators identify at-risk students (Marbouti et al., 2016; Ornelas &amp; Ordonez, 2017), classify novice and expert learners (Loh,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In the study by de Barba et al. (2016), learner’s participation data were measured by video hits and quiz attempts in a MOOC course. These two factors were identified as predictors </w:t>
      </w:r>
      <w:r w:rsidRPr="25C4CA79">
        <w:rPr>
          <w:rFonts w:ascii="Times New Roman" w:eastAsia="Times New Roman" w:hAnsi="Times New Roman" w:cs="Times New Roman"/>
          <w:sz w:val="24"/>
          <w:szCs w:val="24"/>
          <w:highlight w:val="white"/>
        </w:rPr>
        <w:lastRenderedPageBreak/>
        <w:t>of students’ final performance and their levels of motivation. Students’ participation as a vital predictor of learning performance was also revealed in a MOOC (Pursel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online courses, Goggins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(Strang,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Marbouti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 xml:space="preserve">level. </w:t>
      </w:r>
      <w:r w:rsidRPr="25C4CA79">
        <w:rPr>
          <w:rFonts w:ascii="Times New Roman" w:eastAsia="Times New Roman" w:hAnsi="Times New Roman" w:cs="Times New Roman"/>
          <w:sz w:val="24"/>
          <w:szCs w:val="24"/>
          <w:highlight w:val="white"/>
        </w:rPr>
        <w:lastRenderedPageBreak/>
        <w:t>Furthermore, learning analytics were used in studying serious games to predict expert–novice performances (Loh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Learning analytics were also used by researchers and educators to detect learning patterns across various educational platforms including serious games (</w:t>
      </w:r>
      <w:r w:rsidRPr="25C4CA79">
        <w:rPr>
          <w:rFonts w:ascii="Times New Roman" w:eastAsia="Times New Roman" w:hAnsi="Times New Roman" w:cs="Times New Roman"/>
          <w:color w:val="222222"/>
          <w:sz w:val="24"/>
          <w:szCs w:val="24"/>
          <w:highlight w:val="white"/>
        </w:rPr>
        <w:t xml:space="preserve">Cagiltay et al., 2015; </w:t>
      </w:r>
      <w:r w:rsidRPr="25C4CA79">
        <w:rPr>
          <w:rFonts w:ascii="Times New Roman" w:eastAsia="Times New Roman" w:hAnsi="Times New Roman" w:cs="Times New Roman"/>
          <w:sz w:val="24"/>
          <w:szCs w:val="24"/>
        </w:rPr>
        <w:t>Cheng et al., 2015; Cheng, Rosenheck, Lin, &amp; Klopfer,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xml:space="preserve">, simulations (Angeli et al., 2017; Chang et al., 2017), learning management systems (Giannakos et al., 2016; Yang, Li, &amp; Xing, 2018), collaboration platforms (Zhang, Meng, Ordóñez de Pablos, &amp; Sun, 2017) and blended learning environments (Van Laer &amp; Elen,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w:t>
      </w:r>
      <w:r w:rsidRPr="25C4CA79">
        <w:rPr>
          <w:rFonts w:ascii="Times New Roman" w:eastAsia="Times New Roman" w:hAnsi="Times New Roman" w:cs="Times New Roman"/>
          <w:sz w:val="24"/>
          <w:szCs w:val="24"/>
        </w:rPr>
        <w:lastRenderedPageBreak/>
        <w:t xml:space="preserve">gaming performance, high learning outcomes, and high gaming performance. The study by </w:t>
      </w:r>
      <w:r w:rsidRPr="25C4CA79">
        <w:rPr>
          <w:rFonts w:ascii="Times New Roman" w:eastAsia="Times New Roman" w:hAnsi="Times New Roman" w:cs="Times New Roman"/>
          <w:color w:val="222222"/>
          <w:sz w:val="24"/>
          <w:szCs w:val="24"/>
          <w:highlight w:val="white"/>
        </w:rPr>
        <w:t>Cagiltay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lastRenderedPageBreak/>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Angeli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w:t>
      </w:r>
      <w:r w:rsidRPr="25C4CA79">
        <w:rPr>
          <w:rFonts w:ascii="Times New Roman" w:eastAsia="Times New Roman" w:hAnsi="Times New Roman" w:cs="Times New Roman"/>
          <w:sz w:val="24"/>
          <w:szCs w:val="24"/>
        </w:rPr>
        <w:lastRenderedPageBreak/>
        <w:t xml:space="preserve">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Laer and Elen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(Cagiltay et al., 2015; Cheng et al., 2015; Gauthier et al., 2015; Sipiyaruk et al., 2017; Van Laer &amp; Elen, 2016). In contrast, to investigate learners’ strategies, the researchers mainly examined learners’ choices of using certain tools/performing certain actions, or the sequence of performing different tasks/actions (Angeli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It is also noteworthy that, instead of discussing learning patterns in isolation, many studies attempted to understand the causes and implications of diverse learning patterns. In this regard, researchers often examined the correlation between learning patterns and other elements, such as different system settings that may trigger varied behaviors (Cagiltay et al., 2015; Chang et al., 2017; Gauthier et al., 2015), learning outcomes associated with certain learning patterns (Cagiltay et al., 2015; Cheng et al., 2015; Cheng et al., 2017; Kerr, 2015; Snow, Allen, Jacovina, &amp; McNamara, 2015), learners’ motivations (Cagiltay et al., 2015; Giannakos et al., 2016) and cognitive/learning styles (Angeli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Wintmer, 2015; Van Horne et al., 2018; Van Leeuwen et al., 2015) and by optimizing learning platforms (Angeli et al., 2017; de </w:t>
      </w:r>
      <w:r w:rsidRPr="25C4CA79">
        <w:rPr>
          <w:rFonts w:ascii="Times New Roman" w:eastAsia="Times New Roman" w:hAnsi="Times New Roman" w:cs="Times New Roman"/>
          <w:color w:val="auto"/>
          <w:sz w:val="24"/>
          <w:szCs w:val="24"/>
          <w:highlight w:val="white"/>
        </w:rPr>
        <w:t xml:space="preserve">Kock &amp; Harskamp,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w:t>
      </w:r>
      <w:r w:rsidRPr="25C4CA79">
        <w:rPr>
          <w:rFonts w:ascii="Times New Roman" w:eastAsia="Times New Roman" w:hAnsi="Times New Roman" w:cs="Times New Roman"/>
          <w:color w:val="auto"/>
          <w:sz w:val="24"/>
          <w:szCs w:val="24"/>
        </w:rPr>
        <w:lastRenderedPageBreak/>
        <w:t>not only improve students’ engagement levels and performances (Horn et al., 2017; Martin &amp; Wintmer, 2015), but also facilitate teachers to monitor student learning progress (Van Leeuwen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Leeuwen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r w:rsidRPr="25C4CA79">
        <w:rPr>
          <w:rFonts w:ascii="Times New Roman" w:eastAsia="Times New Roman" w:hAnsi="Times New Roman" w:cs="Times New Roman"/>
          <w:sz w:val="24"/>
          <w:szCs w:val="24"/>
          <w:highlight w:val="white"/>
        </w:rPr>
        <w:t>Kock and Harskamp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w:t>
      </w:r>
      <w:r w:rsidRPr="25C4CA79">
        <w:rPr>
          <w:rFonts w:ascii="Times New Roman" w:eastAsia="Times New Roman" w:hAnsi="Times New Roman" w:cs="Times New Roman"/>
          <w:sz w:val="24"/>
          <w:szCs w:val="24"/>
        </w:rPr>
        <w:lastRenderedPageBreak/>
        <w:t xml:space="preserve">(2016)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de Barba et al., 2016; Strang, 2017</w:t>
      </w:r>
      <w:r w:rsidRPr="25C4CA79">
        <w:rPr>
          <w:rFonts w:ascii="Times New Roman" w:eastAsia="Times New Roman" w:hAnsi="Times New Roman" w:cs="Times New Roman"/>
          <w:sz w:val="24"/>
          <w:szCs w:val="24"/>
        </w:rPr>
        <w:t xml:space="preserve">) such as access frequencies in an LMS (de </w:t>
      </w:r>
      <w:r w:rsidRPr="25C4CA79">
        <w:rPr>
          <w:rFonts w:ascii="Times New Roman" w:eastAsia="Times New Roman" w:hAnsi="Times New Roman" w:cs="Times New Roman"/>
          <w:sz w:val="24"/>
          <w:szCs w:val="24"/>
          <w:highlight w:val="white"/>
        </w:rPr>
        <w:t xml:space="preserve">Kock &amp; Harskamp, 2016; </w:t>
      </w:r>
      <w:r w:rsidRPr="25C4CA79">
        <w:rPr>
          <w:rFonts w:ascii="Times New Roman" w:eastAsia="Times New Roman" w:hAnsi="Times New Roman" w:cs="Times New Roman"/>
          <w:sz w:val="24"/>
          <w:szCs w:val="24"/>
        </w:rPr>
        <w:t>Giannakos et al., 2016). Instructors could gather and interpret the data to give feedback accordingly (Van Leeuwen et al., 2015). Moreover, in order to better optimize a learning platform such as a serious game, researchers would need to analysis how learners’ behavioral patterns had changed (</w:t>
      </w:r>
      <w:r w:rsidRPr="25C4CA79">
        <w:rPr>
          <w:rFonts w:ascii="Times New Roman" w:eastAsia="Times New Roman" w:hAnsi="Times New Roman" w:cs="Times New Roman"/>
          <w:color w:val="222222"/>
          <w:sz w:val="24"/>
          <w:szCs w:val="24"/>
          <w:highlight w:val="white"/>
        </w:rPr>
        <w:t xml:space="preserve">Cagiltay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35A91C2D"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w:t>
      </w:r>
      <w:r w:rsidRPr="25C4CA79">
        <w:rPr>
          <w:rFonts w:ascii="Times New Roman" w:eastAsia="Times New Roman" w:hAnsi="Times New Roman" w:cs="Times New Roman"/>
          <w:sz w:val="24"/>
          <w:szCs w:val="24"/>
          <w:highlight w:val="white"/>
        </w:rPr>
        <w:lastRenderedPageBreak/>
        <w:t>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on most recent literature in learning analytics for educational purposes will provide useful information and insights to researchers interested in the topic and inform educational practices.</w:t>
      </w: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*Angeli, C., Howard, S. K., Ma, J., Yang, J., &amp; Kirschner,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9">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*Cagiltay, N. E., Ozcelik, E., &amp; Ozcelik,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0">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1">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2">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Rosenheck, L., Lin, C. Y., &amp; Klopfer,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3">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Barba, P. G., Kennedy, G. E., &amp; Ainley,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4">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Kock, W. D., &amp; Harskamp,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5">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Corrin,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6">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Jaccheri, L., &amp; Krogstie,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7">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*Goggins,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18">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Hodson,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19">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*Loh,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0">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*Marbouti, F., Diefes-Dux, H. A., &amp; Madhavan,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1">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*Martin, F., &amp; Whitmer,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2">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3">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*Pursel, B. K., Zhang, L., Jablokow, K. W., Choi, G. W., &amp; Velegol, D. (2016). Understanding MOOC students: Motivations and behaviours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4">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5">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*Sipiyaruk, K., Gallagher, J. E., Hatzipanagos,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6">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Jacovina, M. E., &amp; McNamara, D. S. (2015). Does agency matter?: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7">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*Strang,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28">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VanBuren, J., Zahrieh,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Laer, S., &amp; Elen, J. (2018). Adults’ Self-Regulatory Behaviour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29">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Leeuwen, A., Janssen, J., Erkens, G., &amp; Brekelmans,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0">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1">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Meng, Y., Ordóñez de Pablos,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Hicks, D., Eagle, M., Rowe, E., Asbell-Clarke,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009B6DF6">
        <w:rPr>
          <w:rFonts w:ascii="Times New Roman" w:eastAsia="Times New Roman" w:hAnsi="Times New Roman" w:cs="Times New Roman"/>
          <w:sz w:val="24"/>
          <w:szCs w:val="24"/>
        </w:rPr>
        <w:t xml:space="preserve">Kizilcec, R. F., Pérez-Sanagustín,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2" w:history="1">
        <w:r w:rsidRPr="00C25BC9">
          <w:rPr>
            <w:rStyle w:val="af1"/>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r w:rsidRPr="00AF7B33">
        <w:rPr>
          <w:rFonts w:ascii="Times New Roman" w:eastAsia="Times New Roman" w:hAnsi="Times New Roman" w:cs="Times New Roman"/>
          <w:sz w:val="24"/>
          <w:szCs w:val="24"/>
        </w:rPr>
        <w:t xml:space="preserve">LeCun, Y., Bottou, L., Bengio, Y., &amp; Haffner,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r w:rsidRPr="00C00E89">
        <w:rPr>
          <w:rFonts w:ascii="Times New Roman" w:eastAsia="Times New Roman" w:hAnsi="Times New Roman" w:cs="Times New Roman"/>
          <w:sz w:val="24"/>
          <w:szCs w:val="24"/>
        </w:rPr>
        <w:t xml:space="preserve">LeCun, Y., Bengio,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r w:rsidRPr="005C3B29">
        <w:rPr>
          <w:rFonts w:ascii="Times New Roman" w:eastAsia="Times New Roman" w:hAnsi="Times New Roman" w:cs="Times New Roman"/>
          <w:sz w:val="24"/>
          <w:szCs w:val="24"/>
        </w:rPr>
        <w:t xml:space="preserve">Loh,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Graesser, A., &amp; D’Mello,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lastRenderedPageBreak/>
        <w:t>Min, W., Wiggins, J., Pezzullo, L., Vail, A., Boyer, K. E., Mott, B., Frankosky, M.,</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Wiebe,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Muratov, E., Lewis, M., Fourches, D., Tropsha,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DeFalco, J., ... &amp; Georgoulas,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3">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Kutieleh,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4" w:history="1">
        <w:r w:rsidRPr="00C25BC9">
          <w:rPr>
            <w:rStyle w:val="af1"/>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114E20E3" w:rsidR="00CF2BFE" w:rsidRPr="001A3FA2" w:rsidRDefault="00CF2BFE" w:rsidP="00144FFB">
      <w:pPr>
        <w:spacing w:line="480" w:lineRule="auto"/>
        <w:ind w:left="720" w:hanging="720"/>
        <w:rPr>
          <w:rFonts w:ascii="Times New Roman" w:eastAsia="Times New Roman" w:hAnsi="Times New Roman" w:cs="Times New Roman"/>
          <w:sz w:val="24"/>
          <w:szCs w:val="24"/>
          <w:highlight w:val="white"/>
        </w:rPr>
      </w:pPr>
    </w:p>
    <w:p w14:paraId="7D504BF3" w14:textId="75E7EA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Count; </w:t>
      </w:r>
      <w:r w:rsidR="00AB167B">
        <w:rPr>
          <w:rFonts w:ascii="Times New Roman" w:eastAsia="Times New Roman" w:hAnsi="Times New Roman" w:cs="Times New Roman"/>
          <w:sz w:val="24"/>
          <w:szCs w:val="24"/>
          <w:highlight w:val="white"/>
        </w:rPr>
        <w:t>1</w:t>
      </w:r>
      <w:r w:rsidR="00466692">
        <w:rPr>
          <w:rFonts w:ascii="Times New Roman" w:eastAsia="Times New Roman" w:hAnsi="Times New Roman" w:cs="Times New Roman"/>
          <w:sz w:val="24"/>
          <w:szCs w:val="24"/>
          <w:highlight w:val="white"/>
        </w:rPr>
        <w:t>7</w:t>
      </w:r>
    </w:p>
    <w:sectPr w:rsidR="006501A8" w:rsidRPr="00106043" w:rsidSect="0086319B">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6411B" w14:textId="77777777" w:rsidR="00126F67" w:rsidRDefault="00126F67">
      <w:pPr>
        <w:spacing w:line="240" w:lineRule="auto"/>
      </w:pPr>
      <w:r>
        <w:separator/>
      </w:r>
    </w:p>
  </w:endnote>
  <w:endnote w:type="continuationSeparator" w:id="0">
    <w:p w14:paraId="7CF8314B" w14:textId="77777777" w:rsidR="00126F67" w:rsidRDefault="00126F67">
      <w:pPr>
        <w:spacing w:line="240" w:lineRule="auto"/>
      </w:pPr>
      <w:r>
        <w:continuationSeparator/>
      </w:r>
    </w:p>
  </w:endnote>
  <w:endnote w:type="continuationNotice" w:id="1">
    <w:p w14:paraId="73878C3B" w14:textId="77777777" w:rsidR="00126F67" w:rsidRDefault="00126F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0F172753" w:rsidR="00F52ACB" w:rsidRPr="002E6020" w:rsidRDefault="00F52ACB">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1E3367">
      <w:rPr>
        <w:rFonts w:ascii="Times New Roman" w:hAnsi="Times New Roman" w:cs="Times New Roman"/>
        <w:noProof/>
      </w:rPr>
      <w:t>6</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FBD2B" w14:textId="77777777" w:rsidR="00126F67" w:rsidRDefault="00126F67">
      <w:pPr>
        <w:spacing w:line="240" w:lineRule="auto"/>
      </w:pPr>
      <w:r>
        <w:separator/>
      </w:r>
    </w:p>
  </w:footnote>
  <w:footnote w:type="continuationSeparator" w:id="0">
    <w:p w14:paraId="2EA9E534" w14:textId="77777777" w:rsidR="00126F67" w:rsidRDefault="00126F67">
      <w:pPr>
        <w:spacing w:line="240" w:lineRule="auto"/>
      </w:pPr>
      <w:r>
        <w:continuationSeparator/>
      </w:r>
    </w:p>
  </w:footnote>
  <w:footnote w:type="continuationNotice" w:id="1">
    <w:p w14:paraId="6CBB8C85" w14:textId="77777777" w:rsidR="00126F67" w:rsidRDefault="00126F67">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gxNagF+vQLgLQAAAA=="/>
  </w:docVars>
  <w:rsids>
    <w:rsidRoot w:val="00E123C5"/>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705C"/>
    <w:rsid w:val="000A788F"/>
    <w:rsid w:val="000B5991"/>
    <w:rsid w:val="000B7FF8"/>
    <w:rsid w:val="000C0938"/>
    <w:rsid w:val="000C3181"/>
    <w:rsid w:val="000C356F"/>
    <w:rsid w:val="000D4980"/>
    <w:rsid w:val="000F7A72"/>
    <w:rsid w:val="00106043"/>
    <w:rsid w:val="001160D0"/>
    <w:rsid w:val="00116214"/>
    <w:rsid w:val="001223D2"/>
    <w:rsid w:val="001265DE"/>
    <w:rsid w:val="00126F67"/>
    <w:rsid w:val="0012718E"/>
    <w:rsid w:val="00132D66"/>
    <w:rsid w:val="00142C14"/>
    <w:rsid w:val="00144802"/>
    <w:rsid w:val="00144FFB"/>
    <w:rsid w:val="00155BE4"/>
    <w:rsid w:val="00164AE1"/>
    <w:rsid w:val="001754C9"/>
    <w:rsid w:val="001869EF"/>
    <w:rsid w:val="001A3FA2"/>
    <w:rsid w:val="001A5704"/>
    <w:rsid w:val="001B35BD"/>
    <w:rsid w:val="001B48A4"/>
    <w:rsid w:val="001C0849"/>
    <w:rsid w:val="001C12D8"/>
    <w:rsid w:val="001C1498"/>
    <w:rsid w:val="001C1C28"/>
    <w:rsid w:val="001C5CA5"/>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4EAB"/>
    <w:rsid w:val="003025C6"/>
    <w:rsid w:val="00302ADE"/>
    <w:rsid w:val="00311200"/>
    <w:rsid w:val="003160A7"/>
    <w:rsid w:val="003210BD"/>
    <w:rsid w:val="00321A74"/>
    <w:rsid w:val="00321E1C"/>
    <w:rsid w:val="0032315E"/>
    <w:rsid w:val="0032410A"/>
    <w:rsid w:val="0033156E"/>
    <w:rsid w:val="00336E51"/>
    <w:rsid w:val="00337853"/>
    <w:rsid w:val="00340983"/>
    <w:rsid w:val="003412E0"/>
    <w:rsid w:val="003638D6"/>
    <w:rsid w:val="003741D4"/>
    <w:rsid w:val="00384D17"/>
    <w:rsid w:val="00385668"/>
    <w:rsid w:val="003911B1"/>
    <w:rsid w:val="003947BD"/>
    <w:rsid w:val="003959D8"/>
    <w:rsid w:val="003A2155"/>
    <w:rsid w:val="003A5B36"/>
    <w:rsid w:val="003A73A7"/>
    <w:rsid w:val="003B1ADC"/>
    <w:rsid w:val="003B2D31"/>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B1F1A"/>
    <w:rsid w:val="005B7EEF"/>
    <w:rsid w:val="005C3B29"/>
    <w:rsid w:val="005D073A"/>
    <w:rsid w:val="005D47CE"/>
    <w:rsid w:val="005E35B3"/>
    <w:rsid w:val="005E4A6B"/>
    <w:rsid w:val="005F20CE"/>
    <w:rsid w:val="005F4034"/>
    <w:rsid w:val="005F5A1C"/>
    <w:rsid w:val="00600B52"/>
    <w:rsid w:val="006014D4"/>
    <w:rsid w:val="00617A59"/>
    <w:rsid w:val="00621BAC"/>
    <w:rsid w:val="00623A0E"/>
    <w:rsid w:val="00627205"/>
    <w:rsid w:val="00630D9F"/>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1973"/>
    <w:rsid w:val="00705DDD"/>
    <w:rsid w:val="00705E63"/>
    <w:rsid w:val="00707448"/>
    <w:rsid w:val="00712B03"/>
    <w:rsid w:val="00712B39"/>
    <w:rsid w:val="0071395C"/>
    <w:rsid w:val="00716003"/>
    <w:rsid w:val="00722FE3"/>
    <w:rsid w:val="0073744C"/>
    <w:rsid w:val="00741251"/>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319B"/>
    <w:rsid w:val="0086343F"/>
    <w:rsid w:val="00863CDB"/>
    <w:rsid w:val="00864024"/>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6469"/>
    <w:rsid w:val="00AA6CA2"/>
    <w:rsid w:val="00AB167B"/>
    <w:rsid w:val="00AB6B19"/>
    <w:rsid w:val="00AB6CA0"/>
    <w:rsid w:val="00AC0C20"/>
    <w:rsid w:val="00AC71AA"/>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E0BBD"/>
    <w:rsid w:val="00BE10DA"/>
    <w:rsid w:val="00BE4A90"/>
    <w:rsid w:val="00BE545A"/>
    <w:rsid w:val="00BE7267"/>
    <w:rsid w:val="00BF6DB4"/>
    <w:rsid w:val="00C00E89"/>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C6598"/>
    <w:rsid w:val="00CC7076"/>
    <w:rsid w:val="00CE2833"/>
    <w:rsid w:val="00CE7DDC"/>
    <w:rsid w:val="00CF2BFE"/>
    <w:rsid w:val="00CF5E91"/>
    <w:rsid w:val="00CF69F7"/>
    <w:rsid w:val="00CF740D"/>
    <w:rsid w:val="00D03EA9"/>
    <w:rsid w:val="00D2226D"/>
    <w:rsid w:val="00D3135B"/>
    <w:rsid w:val="00D37670"/>
    <w:rsid w:val="00D42900"/>
    <w:rsid w:val="00D44B94"/>
    <w:rsid w:val="00D52D05"/>
    <w:rsid w:val="00D5401C"/>
    <w:rsid w:val="00D55415"/>
    <w:rsid w:val="00D55736"/>
    <w:rsid w:val="00D75824"/>
    <w:rsid w:val="00D851E7"/>
    <w:rsid w:val="00D869B2"/>
    <w:rsid w:val="00D925E0"/>
    <w:rsid w:val="00DA11A1"/>
    <w:rsid w:val="00DA6D3B"/>
    <w:rsid w:val="00DA6F55"/>
    <w:rsid w:val="00DC239A"/>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964F0972-15DE-144E-8B0C-6D14012C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8"/>
    <w:uiPriority w:val="99"/>
    <w:semiHidden/>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a"/>
    <w:uiPriority w:val="99"/>
    <w:semiHidden/>
    <w:rsid w:val="0086319B"/>
    <w:rPr>
      <w:rFonts w:ascii="Times New Roman" w:hAnsi="Times New Roman" w:cs="Times New Roman"/>
      <w:sz w:val="18"/>
      <w:szCs w:val="18"/>
    </w:rPr>
  </w:style>
  <w:style w:type="paragraph" w:styleId="ab">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c">
    <w:name w:val="annotation subject"/>
    <w:basedOn w:val="a8"/>
    <w:next w:val="a8"/>
    <w:link w:val="Char1"/>
    <w:uiPriority w:val="99"/>
    <w:semiHidden/>
    <w:unhideWhenUsed/>
    <w:rsid w:val="00437131"/>
    <w:rPr>
      <w:b/>
      <w:bCs/>
    </w:rPr>
  </w:style>
  <w:style w:type="character" w:customStyle="1" w:styleId="Char1">
    <w:name w:val="메모 주제 Char"/>
    <w:basedOn w:val="Char"/>
    <w:link w:val="ac"/>
    <w:uiPriority w:val="99"/>
    <w:semiHidden/>
    <w:rsid w:val="00437131"/>
    <w:rPr>
      <w:b/>
      <w:bCs/>
      <w:sz w:val="20"/>
      <w:szCs w:val="20"/>
    </w:rPr>
  </w:style>
  <w:style w:type="paragraph" w:styleId="ad">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d"/>
    <w:uiPriority w:val="99"/>
    <w:rsid w:val="002E6020"/>
  </w:style>
  <w:style w:type="paragraph" w:styleId="ae">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e"/>
    <w:uiPriority w:val="99"/>
    <w:rsid w:val="002E6020"/>
  </w:style>
  <w:style w:type="paragraph" w:styleId="af">
    <w:name w:val="List Paragraph"/>
    <w:basedOn w:val="a"/>
    <w:uiPriority w:val="34"/>
    <w:qFormat/>
    <w:rsid w:val="00AE5F49"/>
    <w:pPr>
      <w:ind w:left="720"/>
      <w:contextualSpacing/>
    </w:pPr>
  </w:style>
  <w:style w:type="table" w:styleId="20">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f1">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du.2017.03.015" TargetMode="External"/><Relationship Id="rId18" Type="http://schemas.openxmlformats.org/officeDocument/2006/relationships/hyperlink" Target="https://doi.org/10.1016/j.compedu.2015.11.002" TargetMode="External"/><Relationship Id="rId26" Type="http://schemas.openxmlformats.org/officeDocument/2006/relationships/hyperlink" Target="https://doi.org/10.1007/s10758-016-9296-6" TargetMode="External"/><Relationship Id="rId21" Type="http://schemas.openxmlformats.org/officeDocument/2006/relationships/hyperlink" Target="https://doi.org/10.1016/j.compedu.2016.09.005" TargetMode="External"/><Relationship Id="rId34" Type="http://schemas.openxmlformats.org/officeDocument/2006/relationships/hyperlink" Target="https://doi.org/10.1145/2330601.2330605" TargetMode="External"/><Relationship Id="rId7" Type="http://schemas.openxmlformats.org/officeDocument/2006/relationships/image" Target="media/image1.png"/><Relationship Id="rId12" Type="http://schemas.openxmlformats.org/officeDocument/2006/relationships/hyperlink" Target="https://doi.org/10.1016/j.compedu.2015.03.007" TargetMode="External"/><Relationship Id="rId17" Type="http://schemas.openxmlformats.org/officeDocument/2006/relationships/hyperlink" Target="https://doi.org/10.1111/bjet.12313" TargetMode="External"/><Relationship Id="rId25" Type="http://schemas.openxmlformats.org/officeDocument/2006/relationships/hyperlink" Target="https://doi.org/10.1007/s10758-017-9318-z" TargetMode="External"/><Relationship Id="rId33" Type="http://schemas.openxmlformats.org/officeDocument/2006/relationships/hyperlink" Target="https://doi.org/10.1007/s10758-017-9318-z" TargetMode="External"/><Relationship Id="rId2" Type="http://schemas.openxmlformats.org/officeDocument/2006/relationships/styles" Target="styles.xml"/><Relationship Id="rId16" Type="http://schemas.openxmlformats.org/officeDocument/2006/relationships/hyperlink" Target="https://doi.org/10.1016/j.compedu.2015.03.017" TargetMode="External"/><Relationship Id="rId20" Type="http://schemas.openxmlformats.org/officeDocument/2006/relationships/hyperlink" Target="https://doi.org/10.1016/j.chb.2015.02.053" TargetMode="External"/><Relationship Id="rId29" Type="http://schemas.openxmlformats.org/officeDocument/2006/relationships/hyperlink" Target="https://doi.org/10.1007/s10758-017-9351-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11/jcal.12208" TargetMode="External"/><Relationship Id="rId24" Type="http://schemas.openxmlformats.org/officeDocument/2006/relationships/hyperlink" Target="https://doi.org/10.1111/jcal.12131" TargetMode="External"/><Relationship Id="rId32" Type="http://schemas.openxmlformats.org/officeDocument/2006/relationships/hyperlink" Target="https://doi.org/10.1016/j.compedu.2016.10.00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cal.12148" TargetMode="External"/><Relationship Id="rId23" Type="http://schemas.openxmlformats.org/officeDocument/2006/relationships/hyperlink" Target="https://doi.org/10.1007/s10758-017-9334-z" TargetMode="External"/><Relationship Id="rId28" Type="http://schemas.openxmlformats.org/officeDocument/2006/relationships/hyperlink" Target="https://doi.org/10.1007/s10639-016-9464-2" TargetMode="External"/><Relationship Id="rId36" Type="http://schemas.openxmlformats.org/officeDocument/2006/relationships/fontTable" Target="fontTable.xml"/><Relationship Id="rId10" Type="http://schemas.openxmlformats.org/officeDocument/2006/relationships/hyperlink" Target="https://doi.org/10.1016/j.compedu.2015.04.001" TargetMode="External"/><Relationship Id="rId19" Type="http://schemas.openxmlformats.org/officeDocument/2006/relationships/hyperlink" Target="https://doi.org/10.1007/s10758-015-9263-7" TargetMode="External"/><Relationship Id="rId31" Type="http://schemas.openxmlformats.org/officeDocument/2006/relationships/hyperlink" Target="https://doi.org/10.1016/j.iheduc.2017.08.003" TargetMode="External"/><Relationship Id="rId4" Type="http://schemas.openxmlformats.org/officeDocument/2006/relationships/webSettings" Target="webSettings.xml"/><Relationship Id="rId9" Type="http://schemas.openxmlformats.org/officeDocument/2006/relationships/hyperlink" Target="https://doi.org/10.1016/j.compedu.2017.05.021" TargetMode="External"/><Relationship Id="rId14" Type="http://schemas.openxmlformats.org/officeDocument/2006/relationships/hyperlink" Target="https://doi.org/10.1111/jcal.12130" TargetMode="External"/><Relationship Id="rId22" Type="http://schemas.openxmlformats.org/officeDocument/2006/relationships/hyperlink" Target="https://doi.org/10.1007/s10758-015-9261-9" TargetMode="External"/><Relationship Id="rId27" Type="http://schemas.openxmlformats.org/officeDocument/2006/relationships/hyperlink" Target="https://doi.org/10.1016/j.compedu.2014.12.011" TargetMode="External"/><Relationship Id="rId30" Type="http://schemas.openxmlformats.org/officeDocument/2006/relationships/hyperlink" Target="https://doi.org/10.1016/j.compedu.2015.09.006"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2E265976-5BE1-4E27-B7F8-0056ACDB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8972</Words>
  <Characters>51142</Characters>
  <Application>Microsoft Office Word</Application>
  <DocSecurity>0</DocSecurity>
  <Lines>426</Lines>
  <Paragraphs>119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Dongwook.Louis.Ahn</dc:creator>
  <cp:lastModifiedBy>ahn dongwook</cp:lastModifiedBy>
  <cp:revision>3</cp:revision>
  <dcterms:created xsi:type="dcterms:W3CDTF">2018-07-12T16:41:00Z</dcterms:created>
  <dcterms:modified xsi:type="dcterms:W3CDTF">2018-07-12T16:41:00Z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