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27B3" w14:textId="77777777" w:rsidR="00971FFC" w:rsidRPr="002F337B" w:rsidRDefault="00971FFC" w:rsidP="0086319B">
      <w:pPr>
        <w:spacing w:line="480" w:lineRule="auto"/>
        <w:jc w:val="center"/>
        <w:rPr>
          <w:rFonts w:ascii="Times New Roman" w:eastAsia="Malgun Gothic"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NormalWeb"/>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NormalWeb"/>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7F92EB37"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were randomly selected and visualized according to time (x-axis) and distinct action</w:t>
      </w:r>
      <w:r w:rsidR="003366D5">
        <w:rPr>
          <w:rFonts w:ascii="Times New Roman" w:eastAsia="Times New Roman" w:hAnsi="Times New Roman" w:cs="Times New Roman"/>
          <w:sz w:val="24"/>
          <w:szCs w:val="24"/>
        </w:rPr>
        <w:t xml:space="preserve"> in different game scenes</w:t>
      </w:r>
      <w:r w:rsidR="00DA10F7">
        <w:rPr>
          <w:rFonts w:ascii="Times New Roman" w:eastAsia="Times New Roman" w:hAnsi="Times New Roman" w:cs="Times New Roman"/>
          <w:sz w:val="24"/>
          <w:szCs w:val="24"/>
        </w:rPr>
        <w:t xml:space="preserve">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Malgun Gothic"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Malgun Gothic"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Malgun Gothic"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Malgun Gothic"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Malgun Gothic"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04EC6D5C"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tudents are asked to find new habitats for six Aliens in our Solar system who were displaced from a distant galaxy. Students navigate in a spaceship, a 3d game environment, and gather information of planets such as atmosphere</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gravity, water and</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so forth</w:t>
      </w:r>
      <w:r w:rsidR="006B6E7D">
        <w:rPr>
          <w:rFonts w:ascii="Times New Roman" w:eastAsia="Times New Roman" w:hAnsi="Times New Roman" w:cs="Times New Roman"/>
          <w:sz w:val="24"/>
          <w:szCs w:val="24"/>
        </w:rPr>
        <w:t>. Then they need to c</w:t>
      </w:r>
      <w:r w:rsidR="006B6E7D" w:rsidRPr="006B6E7D">
        <w:rPr>
          <w:rFonts w:ascii="Times New Roman" w:eastAsia="Times New Roman" w:hAnsi="Times New Roman" w:cs="Times New Roman"/>
          <w:sz w:val="24"/>
          <w:szCs w:val="24"/>
        </w:rPr>
        <w:t>ompare what an alien species needs with what a planet’s data</w:t>
      </w:r>
      <w:r w:rsidR="00DC6D35">
        <w:rPr>
          <w:rFonts w:ascii="Times New Roman" w:eastAsia="Times New Roman" w:hAnsi="Times New Roman" w:cs="Times New Roman"/>
          <w:sz w:val="24"/>
          <w:szCs w:val="24"/>
        </w:rPr>
        <w:t xml:space="preserve"> for becoming a new habitat of six aliens</w:t>
      </w:r>
      <w:r w:rsidR="00863CDB" w:rsidRPr="00863CD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Finally, students select a planet for each alien, and submit it in the game. Answers are multiple, for example, for the first alien, its new habitat can be </w:t>
      </w:r>
      <w:proofErr w:type="spellStart"/>
      <w:r w:rsidR="00DC6D35">
        <w:rPr>
          <w:rFonts w:ascii="Times New Roman" w:eastAsia="Times New Roman" w:hAnsi="Times New Roman" w:cs="Times New Roman"/>
          <w:sz w:val="24"/>
          <w:szCs w:val="24"/>
        </w:rPr>
        <w:t>Callisto</w:t>
      </w:r>
      <w:proofErr w:type="spellEnd"/>
      <w:r w:rsidR="00DC6D35">
        <w:rPr>
          <w:rFonts w:ascii="Times New Roman" w:eastAsia="Times New Roman" w:hAnsi="Times New Roman" w:cs="Times New Roman"/>
          <w:sz w:val="24"/>
          <w:szCs w:val="24"/>
        </w:rPr>
        <w:t xml:space="preserve"> or Charon</w:t>
      </w:r>
      <w:r w:rsidR="000A26CB">
        <w:rPr>
          <w:rFonts w:ascii="Times New Roman" w:eastAsia="Times New Roman" w:hAnsi="Times New Roman" w:cs="Times New Roman"/>
          <w:sz w:val="24"/>
          <w:szCs w:val="24"/>
        </w:rPr>
        <w:t xml:space="preserve">, and for the second alien it’s Deimos, Ganymede or </w:t>
      </w:r>
      <w:proofErr w:type="spellStart"/>
      <w:r w:rsidR="000A26CB">
        <w:rPr>
          <w:rFonts w:ascii="Times New Roman" w:eastAsia="Times New Roman" w:hAnsi="Times New Roman" w:cs="Times New Roman"/>
          <w:sz w:val="24"/>
          <w:szCs w:val="24"/>
        </w:rPr>
        <w:t>Callisto</w:t>
      </w:r>
      <w:proofErr w:type="spellEnd"/>
      <w:r w:rsidR="000A26C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w:t>
      </w:r>
    </w:p>
    <w:p w14:paraId="461BA6C5" w14:textId="1A5B8FBE"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32060AFC"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w:t>
      </w:r>
      <w:r w:rsidR="0069602F">
        <w:rPr>
          <w:rFonts w:ascii="Times New Roman" w:eastAsia="Times New Roman" w:hAnsi="Times New Roman" w:cs="Times New Roman"/>
          <w:sz w:val="24"/>
          <w:szCs w:val="24"/>
        </w:rPr>
        <w:t>535</w:t>
      </w:r>
      <w:r>
        <w:rPr>
          <w:rFonts w:ascii="Times New Roman" w:eastAsia="Times New Roman" w:hAnsi="Times New Roman" w:cs="Times New Roman"/>
          <w:sz w:val="24"/>
          <w:szCs w:val="24"/>
        </w:rPr>
        <w:t xml:space="preserve">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w:t>
      </w:r>
      <w:r w:rsidR="004824A0">
        <w:rPr>
          <w:rFonts w:ascii="Times New Roman" w:eastAsia="Times New Roman" w:hAnsi="Times New Roman" w:cs="Times New Roman"/>
          <w:sz w:val="24"/>
          <w:szCs w:val="24"/>
        </w:rPr>
        <w:t xml:space="preserve">Initially there were 1,855 students but 1320 students were removed from dataset since they didn’t submit any solution for aliens’ new habitat. </w:t>
      </w:r>
      <w:r>
        <w:rPr>
          <w:rFonts w:ascii="Times New Roman" w:eastAsia="Times New Roman" w:hAnsi="Times New Roman" w:cs="Times New Roman"/>
          <w:sz w:val="24"/>
          <w:szCs w:val="24"/>
        </w:rPr>
        <w:t xml:space="preserve">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lastRenderedPageBreak/>
        <w:t>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AD2403" w14:textId="74EE47FB"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 xml:space="preserve">Data </w:t>
      </w:r>
      <w:r w:rsidR="003910F5">
        <w:rPr>
          <w:rFonts w:ascii="Times New Roman" w:eastAsia="Times New Roman" w:hAnsi="Times New Roman" w:cs="Times New Roman"/>
          <w:b/>
          <w:bCs/>
          <w:sz w:val="24"/>
          <w:szCs w:val="24"/>
        </w:rPr>
        <w:t xml:space="preserve">Sources &amp; </w:t>
      </w:r>
      <w:r>
        <w:rPr>
          <w:rFonts w:ascii="Times New Roman" w:eastAsia="Times New Roman" w:hAnsi="Times New Roman" w:cs="Times New Roman"/>
          <w:b/>
          <w:bCs/>
          <w:sz w:val="24"/>
          <w:szCs w:val="24"/>
        </w:rPr>
        <w:t>Preprocessing</w:t>
      </w:r>
    </w:p>
    <w:p w14:paraId="6A030227" w14:textId="1BCCF3A8" w:rsidR="00F41EE7" w:rsidRDefault="00A35234" w:rsidP="00F41EE7">
      <w:pPr>
        <w:spacing w:line="480" w:lineRule="auto"/>
        <w:rPr>
          <w:rFonts w:ascii="Times New Roman" w:eastAsia="Malgun Gothic"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Malgun Gothic"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39F52BE2"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Finally, label dataset for the predictive model was built as a form of 3-dimension array (535, 1, 6) for the 535 students</w:t>
      </w:r>
      <w:r w:rsidR="00DC4AAF">
        <w:rPr>
          <w:rFonts w:ascii="Times New Roman" w:eastAsia="Times New Roman" w:hAnsi="Times New Roman" w:cs="Times New Roman"/>
          <w:sz w:val="24"/>
          <w:szCs w:val="24"/>
        </w:rPr>
        <w:t>.</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PlainTable2"/>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L</w:t>
            </w:r>
            <w:r>
              <w:rPr>
                <w:rFonts w:ascii="Times New Roman" w:eastAsia="Malgun Gothic" w:hAnsi="Times New Roman" w:cs="Times New Roman"/>
                <w:sz w:val="24"/>
                <w:szCs w:val="24"/>
                <w:lang w:eastAsia="ko-KR"/>
              </w:rPr>
              <w:t>og id</w:t>
            </w:r>
          </w:p>
          <w:p w14:paraId="7C9B6C47" w14:textId="480AD6F3" w:rsidR="00EA6BD6" w:rsidRDefault="00EA6BD6" w:rsidP="00EA6BD6">
            <w:pPr>
              <w:spacing w:line="276" w:lineRule="auto"/>
              <w:rPr>
                <w:rFonts w:ascii="Times New Roman" w:eastAsia="Malgun Gothic"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PlainTable2"/>
        <w:tblW w:w="9360" w:type="dxa"/>
        <w:tblLayout w:type="fixed"/>
        <w:tblLook w:val="0600" w:firstRow="0" w:lastRow="0" w:firstColumn="0" w:lastColumn="0" w:noHBand="1" w:noVBand="1"/>
      </w:tblPr>
      <w:tblGrid>
        <w:gridCol w:w="4338"/>
        <w:gridCol w:w="3317"/>
        <w:gridCol w:w="1705"/>
      </w:tblGrid>
      <w:tr w:rsidR="005479D5" w:rsidRPr="00106043" w14:paraId="18818460" w14:textId="348051B1" w:rsidTr="0033128A">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3317" w:type="dxa"/>
            <w:tcBorders>
              <w:top w:val="single" w:sz="12" w:space="0" w:color="auto"/>
              <w:bottom w:val="single" w:sz="6" w:space="0" w:color="auto"/>
            </w:tcBorders>
          </w:tcPr>
          <w:p w14:paraId="5601A771" w14:textId="292A503E"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33128A">
              <w:rPr>
                <w:rFonts w:ascii="Times New Roman" w:eastAsia="Times New Roman" w:hAnsi="Times New Roman" w:cs="Times New Roman"/>
                <w:sz w:val="24"/>
                <w:szCs w:val="24"/>
              </w:rPr>
              <w:t xml:space="preserve"> (Target variable)</w:t>
            </w:r>
          </w:p>
        </w:tc>
        <w:tc>
          <w:tcPr>
            <w:tcW w:w="1705"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T</w:t>
            </w:r>
            <w:r>
              <w:rPr>
                <w:rFonts w:ascii="Times New Roman" w:eastAsia="Malgun Gothic" w:hAnsi="Times New Roman" w:cs="Times New Roman"/>
                <w:sz w:val="24"/>
                <w:szCs w:val="24"/>
                <w:lang w:eastAsia="ko-KR"/>
              </w:rPr>
              <w:t>otal Score</w:t>
            </w:r>
          </w:p>
        </w:tc>
      </w:tr>
      <w:tr w:rsidR="005479D5" w:rsidRPr="00106043" w14:paraId="338F53C7" w14:textId="2B732566" w:rsidTr="0033128A">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3317"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(1, 0, 0, 0, 0, 0)</w:t>
            </w:r>
          </w:p>
        </w:tc>
        <w:tc>
          <w:tcPr>
            <w:tcW w:w="1705" w:type="dxa"/>
            <w:tcBorders>
              <w:top w:val="single" w:sz="6" w:space="0" w:color="auto"/>
              <w:bottom w:val="single" w:sz="6" w:space="0" w:color="auto"/>
            </w:tcBorders>
          </w:tcPr>
          <w:p w14:paraId="7B6E75B2" w14:textId="09039970" w:rsidR="005479D5" w:rsidRDefault="005479D5" w:rsidP="003F17B6">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1</w:t>
            </w:r>
          </w:p>
        </w:tc>
      </w:tr>
      <w:tr w:rsidR="005479D5" w:rsidRPr="00106043" w14:paraId="4922EBE4" w14:textId="77777777" w:rsidTr="0033128A">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(1, 1, 0, 0, 0, 0)</w:t>
            </w:r>
          </w:p>
        </w:tc>
        <w:tc>
          <w:tcPr>
            <w:tcW w:w="1705" w:type="dxa"/>
            <w:tcBorders>
              <w:top w:val="single" w:sz="6" w:space="0" w:color="auto"/>
              <w:bottom w:val="single" w:sz="6" w:space="0" w:color="auto"/>
            </w:tcBorders>
          </w:tcPr>
          <w:p w14:paraId="20BE8C8E" w14:textId="7E385E5B" w:rsidR="005479D5" w:rsidRDefault="005479D5" w:rsidP="003F17B6">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2</w:t>
            </w:r>
          </w:p>
        </w:tc>
      </w:tr>
      <w:tr w:rsidR="002945A2" w:rsidRPr="00106043" w14:paraId="6A7B5955" w14:textId="77777777" w:rsidTr="0033128A">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3317" w:type="dxa"/>
            <w:tcBorders>
              <w:top w:val="single" w:sz="6" w:space="0" w:color="auto"/>
              <w:bottom w:val="single" w:sz="6" w:space="0" w:color="auto"/>
            </w:tcBorders>
          </w:tcPr>
          <w:p w14:paraId="1B5E8373" w14:textId="25ABB752"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(0, 1, 0, 0, 1, 0)</w:t>
            </w:r>
          </w:p>
        </w:tc>
        <w:tc>
          <w:tcPr>
            <w:tcW w:w="1705" w:type="dxa"/>
            <w:tcBorders>
              <w:top w:val="single" w:sz="6" w:space="0" w:color="auto"/>
              <w:bottom w:val="single" w:sz="6" w:space="0" w:color="auto"/>
            </w:tcBorders>
          </w:tcPr>
          <w:p w14:paraId="13E59B16" w14:textId="0D30ACC7"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2</w:t>
            </w:r>
          </w:p>
        </w:tc>
      </w:tr>
      <w:tr w:rsidR="002945A2" w:rsidRPr="00106043" w14:paraId="10B8B7C5" w14:textId="77777777" w:rsidTr="0033128A">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3317" w:type="dxa"/>
            <w:tcBorders>
              <w:top w:val="single" w:sz="6" w:space="0" w:color="auto"/>
              <w:bottom w:val="single" w:sz="6" w:space="0" w:color="auto"/>
            </w:tcBorders>
          </w:tcPr>
          <w:p w14:paraId="60177E82" w14:textId="4945760F"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(0, 0, 0, 0, 0, 1)</w:t>
            </w:r>
          </w:p>
        </w:tc>
        <w:tc>
          <w:tcPr>
            <w:tcW w:w="1705" w:type="dxa"/>
            <w:tcBorders>
              <w:top w:val="single" w:sz="6" w:space="0" w:color="auto"/>
              <w:bottom w:val="single" w:sz="6" w:space="0" w:color="auto"/>
            </w:tcBorders>
          </w:tcPr>
          <w:p w14:paraId="005D2748" w14:textId="40952BBF"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1</w:t>
            </w:r>
          </w:p>
        </w:tc>
      </w:tr>
      <w:tr w:rsidR="002945A2" w:rsidRPr="00106043" w14:paraId="5FDFF12F" w14:textId="77777777" w:rsidTr="0033128A">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3317" w:type="dxa"/>
            <w:tcBorders>
              <w:top w:val="single" w:sz="6" w:space="0" w:color="auto"/>
              <w:bottom w:val="single" w:sz="6" w:space="0" w:color="auto"/>
            </w:tcBorders>
          </w:tcPr>
          <w:p w14:paraId="120B0ABE" w14:textId="5692726C"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(1, 0, 1, 1, 1, 1)</w:t>
            </w:r>
          </w:p>
        </w:tc>
        <w:tc>
          <w:tcPr>
            <w:tcW w:w="1705" w:type="dxa"/>
            <w:tcBorders>
              <w:top w:val="single" w:sz="6" w:space="0" w:color="auto"/>
              <w:bottom w:val="single" w:sz="6" w:space="0" w:color="auto"/>
            </w:tcBorders>
          </w:tcPr>
          <w:p w14:paraId="4CA7E3EE" w14:textId="79097268"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5</w:t>
            </w:r>
          </w:p>
        </w:tc>
      </w:tr>
      <w:tr w:rsidR="002945A2" w:rsidRPr="00106043" w14:paraId="0FE855CF" w14:textId="77777777" w:rsidTr="0033128A">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67BFEEF4" w14:textId="205A2174"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(1, 1, 1, 1, 1, 1)</w:t>
            </w:r>
          </w:p>
        </w:tc>
        <w:tc>
          <w:tcPr>
            <w:tcW w:w="1705" w:type="dxa"/>
            <w:tcBorders>
              <w:top w:val="single" w:sz="6" w:space="0" w:color="auto"/>
              <w:bottom w:val="single" w:sz="6" w:space="0" w:color="auto"/>
            </w:tcBorders>
          </w:tcPr>
          <w:p w14:paraId="493EF921" w14:textId="1812FF9A"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w:t>
      </w:r>
      <w:r>
        <w:rPr>
          <w:rFonts w:ascii="Times New Roman" w:eastAsia="Malgun Gothic" w:hAnsi="Times New Roman" w:cs="Times New Roman"/>
          <w:sz w:val="24"/>
          <w:szCs w:val="24"/>
          <w:lang w:eastAsia="ko-KR"/>
        </w:rPr>
        <w:t xml:space="preserve"> Total score was not used </w:t>
      </w:r>
      <w:r w:rsidR="003C4778">
        <w:rPr>
          <w:rFonts w:ascii="Times New Roman" w:eastAsia="Malgun Gothic" w:hAnsi="Times New Roman" w:cs="Times New Roman"/>
          <w:sz w:val="24"/>
          <w:szCs w:val="24"/>
          <w:lang w:eastAsia="ko-KR"/>
        </w:rPr>
        <w:t>as</w:t>
      </w:r>
      <w:r>
        <w:rPr>
          <w:rFonts w:ascii="Times New Roman" w:eastAsia="Malgun Gothic" w:hAnsi="Times New Roman" w:cs="Times New Roman"/>
          <w:sz w:val="24"/>
          <w:szCs w:val="24"/>
          <w:lang w:eastAsia="ko-KR"/>
        </w:rPr>
        <w:t xml:space="preserve"> features or labels</w:t>
      </w:r>
    </w:p>
    <w:p w14:paraId="3EA824B4" w14:textId="5A7951AB" w:rsidR="00DC4AAF" w:rsidRDefault="00E51DC6" w:rsidP="005479D5">
      <w:pPr>
        <w:spacing w:line="480"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b/>
      </w:r>
      <w:r w:rsidR="009B1856">
        <w:rPr>
          <w:rFonts w:ascii="Times New Roman" w:eastAsia="Malgun Gothic" w:hAnsi="Times New Roman" w:cs="Times New Roman"/>
          <w:sz w:val="24"/>
          <w:szCs w:val="24"/>
          <w:lang w:eastAsia="ko-KR"/>
        </w:rPr>
        <w:t>Predictor dataset</w:t>
      </w:r>
      <w:r w:rsidR="00FF536F">
        <w:rPr>
          <w:rFonts w:ascii="Times New Roman" w:eastAsia="Malgun Gothic" w:hAnsi="Times New Roman" w:cs="Times New Roman"/>
          <w:sz w:val="24"/>
          <w:szCs w:val="24"/>
          <w:lang w:eastAsia="ko-KR"/>
        </w:rPr>
        <w:t xml:space="preserve"> was</w:t>
      </w:r>
      <w:r w:rsidR="009B1856">
        <w:rPr>
          <w:rFonts w:ascii="Times New Roman" w:eastAsia="Malgun Gothic" w:hAnsi="Times New Roman" w:cs="Times New Roman"/>
          <w:sz w:val="24"/>
          <w:szCs w:val="24"/>
          <w:lang w:eastAsia="ko-KR"/>
        </w:rPr>
        <w:t xml:space="preserve"> </w:t>
      </w:r>
      <w:r w:rsidR="00776D7C">
        <w:rPr>
          <w:rFonts w:ascii="Times New Roman" w:eastAsia="Malgun Gothic" w:hAnsi="Times New Roman" w:cs="Times New Roman"/>
          <w:sz w:val="24"/>
          <w:szCs w:val="24"/>
          <w:lang w:eastAsia="ko-KR"/>
        </w:rPr>
        <w:t xml:space="preserve">constructed as </w:t>
      </w:r>
      <w:r w:rsidR="00FF536F">
        <w:rPr>
          <w:rFonts w:ascii="Times New Roman" w:eastAsia="Malgun Gothic" w:hAnsi="Times New Roman" w:cs="Times New Roman"/>
          <w:sz w:val="24"/>
          <w:szCs w:val="24"/>
          <w:lang w:eastAsia="ko-KR"/>
        </w:rPr>
        <w:t xml:space="preserve">a form of 3-dimenstion array (535, </w:t>
      </w:r>
      <w:r w:rsidR="00DC4AAF">
        <w:rPr>
          <w:rFonts w:ascii="Times New Roman" w:eastAsia="Malgun Gothic" w:hAnsi="Times New Roman" w:cs="Times New Roman"/>
          <w:sz w:val="24"/>
          <w:szCs w:val="24"/>
          <w:lang w:eastAsia="ko-KR"/>
        </w:rPr>
        <w:t>1180</w:t>
      </w:r>
      <w:r w:rsidR="00FF536F">
        <w:rPr>
          <w:rFonts w:ascii="Times New Roman" w:eastAsia="Malgun Gothic" w:hAnsi="Times New Roman" w:cs="Times New Roman"/>
          <w:sz w:val="24"/>
          <w:szCs w:val="24"/>
          <w:lang w:eastAsia="ko-KR"/>
        </w:rPr>
        <w:t xml:space="preserve">, 56). 2-D array data </w:t>
      </w:r>
      <w:r w:rsidR="00F52ACB">
        <w:rPr>
          <w:rFonts w:ascii="Times New Roman" w:eastAsia="Malgun Gothic" w:hAnsi="Times New Roman" w:cs="Times New Roman"/>
          <w:sz w:val="24"/>
          <w:szCs w:val="24"/>
          <w:lang w:eastAsia="ko-KR"/>
        </w:rPr>
        <w:t>(</w:t>
      </w:r>
      <w:r w:rsidR="00DC4AAF">
        <w:rPr>
          <w:rFonts w:ascii="Times New Roman" w:eastAsia="Malgun Gothic" w:hAnsi="Times New Roman" w:cs="Times New Roman"/>
          <w:sz w:val="24"/>
          <w:szCs w:val="24"/>
          <w:lang w:eastAsia="ko-KR"/>
        </w:rPr>
        <w:t>1180</w:t>
      </w:r>
      <w:r w:rsidR="00F52ACB">
        <w:rPr>
          <w:rFonts w:ascii="Times New Roman" w:eastAsia="Malgun Gothic" w:hAnsi="Times New Roman" w:cs="Times New Roman"/>
          <w:sz w:val="24"/>
          <w:szCs w:val="24"/>
          <w:lang w:eastAsia="ko-KR"/>
        </w:rPr>
        <w:t xml:space="preserve">, 56) </w:t>
      </w:r>
      <w:r w:rsidR="00FF536F">
        <w:rPr>
          <w:rFonts w:ascii="Times New Roman" w:eastAsia="Malgun Gothic" w:hAnsi="Times New Roman" w:cs="Times New Roman"/>
          <w:sz w:val="24"/>
          <w:szCs w:val="24"/>
          <w:lang w:eastAsia="ko-KR"/>
        </w:rPr>
        <w:t xml:space="preserve">was made for each of the 535 students </w:t>
      </w:r>
      <w:r w:rsidR="00776D7C">
        <w:rPr>
          <w:rFonts w:ascii="Times New Roman" w:eastAsia="Malgun Gothic" w:hAnsi="Times New Roman" w:cs="Times New Roman"/>
          <w:sz w:val="24"/>
          <w:szCs w:val="24"/>
          <w:lang w:eastAsia="ko-KR"/>
        </w:rPr>
        <w:t>from</w:t>
      </w:r>
      <w:r w:rsidR="00FF536F">
        <w:rPr>
          <w:rFonts w:ascii="Times New Roman" w:eastAsia="Malgun Gothic" w:hAnsi="Times New Roman" w:cs="Times New Roman"/>
          <w:sz w:val="24"/>
          <w:szCs w:val="24"/>
          <w:lang w:eastAsia="ko-KR"/>
        </w:rPr>
        <w:t xml:space="preserve"> log data. </w:t>
      </w:r>
      <w:r w:rsidR="00FD3A5E">
        <w:rPr>
          <w:rFonts w:ascii="Times New Roman" w:eastAsia="Malgun Gothic" w:hAnsi="Times New Roman" w:cs="Times New Roman"/>
          <w:sz w:val="24"/>
          <w:szCs w:val="24"/>
          <w:lang w:eastAsia="ko-KR"/>
        </w:rPr>
        <w:t xml:space="preserve">First, </w:t>
      </w:r>
      <w:r w:rsidR="00F52ACB">
        <w:rPr>
          <w:rFonts w:ascii="Times New Roman" w:eastAsia="Malgun Gothic" w:hAnsi="Times New Roman" w:cs="Times New Roman"/>
          <w:sz w:val="24"/>
          <w:szCs w:val="24"/>
          <w:lang w:eastAsia="ko-KR"/>
        </w:rPr>
        <w:t xml:space="preserve">Action field </w:t>
      </w:r>
      <w:r w:rsidR="00DC4AAF">
        <w:rPr>
          <w:rFonts w:ascii="Times New Roman" w:eastAsia="Malgun Gothic" w:hAnsi="Times New Roman" w:cs="Times New Roman"/>
          <w:sz w:val="24"/>
          <w:szCs w:val="24"/>
          <w:lang w:eastAsia="ko-KR"/>
        </w:rPr>
        <w:t>with</w:t>
      </w:r>
      <w:r w:rsidR="00F52ACB">
        <w:rPr>
          <w:rFonts w:ascii="Times New Roman" w:eastAsia="Malgun Gothic" w:hAnsi="Times New Roman" w:cs="Times New Roman"/>
          <w:sz w:val="24"/>
          <w:szCs w:val="24"/>
          <w:lang w:eastAsia="ko-KR"/>
        </w:rPr>
        <w:t xml:space="preserve"> tool field in Table 1 were </w:t>
      </w:r>
      <w:r w:rsidR="00776D7C">
        <w:rPr>
          <w:rFonts w:ascii="Times New Roman" w:eastAsia="Malgun Gothic" w:hAnsi="Times New Roman" w:cs="Times New Roman"/>
          <w:sz w:val="24"/>
          <w:szCs w:val="24"/>
          <w:lang w:eastAsia="ko-KR"/>
        </w:rPr>
        <w:t xml:space="preserve">dummy-coded and </w:t>
      </w:r>
      <w:r w:rsidR="00F52ACB">
        <w:rPr>
          <w:rFonts w:ascii="Times New Roman" w:eastAsia="Malgun Gothic" w:hAnsi="Times New Roman" w:cs="Times New Roman"/>
          <w:sz w:val="24"/>
          <w:szCs w:val="24"/>
          <w:lang w:eastAsia="ko-KR"/>
        </w:rPr>
        <w:t xml:space="preserve">used as features. For example, the name of </w:t>
      </w:r>
      <w:r w:rsidR="00776D7C">
        <w:rPr>
          <w:rFonts w:ascii="Times New Roman" w:eastAsia="Malgun Gothic" w:hAnsi="Times New Roman" w:cs="Times New Roman"/>
          <w:sz w:val="24"/>
          <w:szCs w:val="24"/>
          <w:lang w:eastAsia="ko-KR"/>
        </w:rPr>
        <w:t xml:space="preserve">56 </w:t>
      </w:r>
      <w:r w:rsidR="00FD3A5E">
        <w:rPr>
          <w:rFonts w:ascii="Times New Roman" w:eastAsia="Malgun Gothic" w:hAnsi="Times New Roman" w:cs="Times New Roman"/>
          <w:sz w:val="24"/>
          <w:szCs w:val="24"/>
          <w:lang w:eastAsia="ko-KR"/>
        </w:rPr>
        <w:t xml:space="preserve">dummy-coded </w:t>
      </w:r>
      <w:r w:rsidR="00F52ACB">
        <w:rPr>
          <w:rFonts w:ascii="Times New Roman" w:eastAsia="Malgun Gothic" w:hAnsi="Times New Roman" w:cs="Times New Roman"/>
          <w:sz w:val="24"/>
          <w:szCs w:val="24"/>
          <w:lang w:eastAsia="ko-KR"/>
        </w:rPr>
        <w:t>features were</w:t>
      </w:r>
      <w:r w:rsidR="00776D7C">
        <w:rPr>
          <w:rFonts w:ascii="Times New Roman" w:eastAsia="Malgun Gothic" w:hAnsi="Times New Roman" w:cs="Times New Roman"/>
          <w:sz w:val="24"/>
          <w:szCs w:val="24"/>
          <w:lang w:eastAsia="ko-KR"/>
        </w:rPr>
        <w:t>:</w:t>
      </w:r>
      <w:r w:rsidR="00F52ACB">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action_Click</w:t>
      </w:r>
      <w:proofErr w:type="spellEnd"/>
      <w:r w:rsidR="00F52ACB" w:rsidRPr="00F52ACB">
        <w:rPr>
          <w:rFonts w:ascii="Times New Roman" w:eastAsia="Malgun Gothic" w:hAnsi="Times New Roman" w:cs="Times New Roman"/>
          <w:sz w:val="24"/>
          <w:szCs w:val="24"/>
          <w:lang w:eastAsia="ko-KR"/>
        </w:rPr>
        <w:t xml:space="preserve"> Back Button</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action_Click</w:t>
      </w:r>
      <w:proofErr w:type="spellEnd"/>
      <w:r w:rsidR="00F52ACB" w:rsidRPr="00F52ACB">
        <w:rPr>
          <w:rFonts w:ascii="Times New Roman" w:eastAsia="Malgun Gothic" w:hAnsi="Times New Roman" w:cs="Times New Roman"/>
          <w:sz w:val="24"/>
          <w:szCs w:val="24"/>
          <w:lang w:eastAsia="ko-KR"/>
        </w:rPr>
        <w:t xml:space="preserve"> Destination Planet</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action_Click</w:t>
      </w:r>
      <w:proofErr w:type="spellEnd"/>
      <w:r w:rsidR="00F52ACB" w:rsidRPr="00F52ACB">
        <w:rPr>
          <w:rFonts w:ascii="Times New Roman" w:eastAsia="Malgun Gothic" w:hAnsi="Times New Roman" w:cs="Times New Roman"/>
          <w:sz w:val="24"/>
          <w:szCs w:val="24"/>
          <w:lang w:eastAsia="ko-KR"/>
        </w:rPr>
        <w:t xml:space="preserve"> Forward Button</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proofErr w:type="gramStart"/>
      <w:r w:rsidR="00F52ACB" w:rsidRPr="00F52ACB">
        <w:rPr>
          <w:rFonts w:ascii="Times New Roman" w:eastAsia="Malgun Gothic" w:hAnsi="Times New Roman" w:cs="Times New Roman"/>
          <w:sz w:val="24"/>
          <w:szCs w:val="24"/>
          <w:lang w:eastAsia="ko-KR"/>
        </w:rPr>
        <w:t>Menu,action</w:t>
      </w:r>
      <w:proofErr w:type="gramEnd"/>
      <w:r w:rsidR="00F52ACB" w:rsidRPr="00F52ACB">
        <w:rPr>
          <w:rFonts w:ascii="Times New Roman" w:eastAsia="Malgun Gothic" w:hAnsi="Times New Roman" w:cs="Times New Roman"/>
          <w:sz w:val="24"/>
          <w:szCs w:val="24"/>
          <w:lang w:eastAsia="ko-KR"/>
        </w:rPr>
        <w:t>_Click</w:t>
      </w:r>
      <w:proofErr w:type="spellEnd"/>
      <w:r w:rsidR="00F52ACB" w:rsidRPr="00F52ACB">
        <w:rPr>
          <w:rFonts w:ascii="Times New Roman" w:eastAsia="Malgun Gothic" w:hAnsi="Times New Roman" w:cs="Times New Roman"/>
          <w:sz w:val="24"/>
          <w:szCs w:val="24"/>
          <w:lang w:eastAsia="ko-KR"/>
        </w:rPr>
        <w:t xml:space="preserve"> Nav Menu</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action_Creat</w:t>
      </w:r>
      <w:proofErr w:type="spellEnd"/>
      <w:r w:rsidR="00F52ACB" w:rsidRPr="00F52ACB">
        <w:rPr>
          <w:rFonts w:ascii="Times New Roman" w:eastAsia="Malgun Gothic" w:hAnsi="Times New Roman" w:cs="Times New Roman"/>
          <w:sz w:val="24"/>
          <w:szCs w:val="24"/>
          <w:lang w:eastAsia="ko-KR"/>
        </w:rPr>
        <w:t xml:space="preserve"> Note in: PLANET</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action_Lauch</w:t>
      </w:r>
      <w:proofErr w:type="spellEnd"/>
      <w:r w:rsidR="00F52ACB" w:rsidRPr="00F52ACB">
        <w:rPr>
          <w:rFonts w:ascii="Times New Roman" w:eastAsia="Malgun Gothic" w:hAnsi="Times New Roman" w:cs="Times New Roman"/>
          <w:sz w:val="24"/>
          <w:szCs w:val="24"/>
          <w:lang w:eastAsia="ko-KR"/>
        </w:rPr>
        <w:t xml:space="preserve"> Probe</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tool_Concepts</w:t>
      </w:r>
      <w:proofErr w:type="spellEnd"/>
      <w:r w:rsidR="00F52ACB" w:rsidRPr="00F52ACB">
        <w:rPr>
          <w:rFonts w:ascii="Times New Roman" w:eastAsia="Malgun Gothic" w:hAnsi="Times New Roman" w:cs="Times New Roman"/>
          <w:sz w:val="24"/>
          <w:szCs w:val="24"/>
          <w:lang w:eastAsia="ko-KR"/>
        </w:rPr>
        <w:t xml:space="preserve"> DB</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tool_MissionDB</w:t>
      </w:r>
      <w:proofErr w:type="spellEnd"/>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FD3A5E">
        <w:rPr>
          <w:rFonts w:ascii="Times New Roman" w:eastAsia="Malgun Gothic" w:hAnsi="Times New Roman" w:cs="Times New Roman"/>
          <w:sz w:val="24"/>
          <w:szCs w:val="24"/>
          <w:lang w:eastAsia="ko-KR"/>
        </w:rPr>
        <w:t xml:space="preserve"> and etc.</w:t>
      </w:r>
      <w:r w:rsidR="00776D7C">
        <w:rPr>
          <w:rFonts w:ascii="Times New Roman" w:eastAsia="Malgun Gothic" w:hAnsi="Times New Roman" w:cs="Times New Roman"/>
          <w:sz w:val="24"/>
          <w:szCs w:val="24"/>
          <w:lang w:eastAsia="ko-KR"/>
        </w:rPr>
        <w:t xml:space="preserve"> </w:t>
      </w:r>
      <w:r w:rsidR="00FD3A5E">
        <w:rPr>
          <w:rFonts w:ascii="Times New Roman" w:eastAsia="Malgun Gothic" w:hAnsi="Times New Roman" w:cs="Times New Roman"/>
          <w:sz w:val="24"/>
          <w:szCs w:val="24"/>
          <w:lang w:eastAsia="ko-KR"/>
        </w:rPr>
        <w:t xml:space="preserve">Second, all </w:t>
      </w:r>
      <w:r w:rsidR="00FD3A5E">
        <w:rPr>
          <w:rFonts w:ascii="Times New Roman" w:eastAsia="Malgun Gothic" w:hAnsi="Times New Roman" w:cs="Times New Roman"/>
          <w:sz w:val="24"/>
          <w:szCs w:val="24"/>
          <w:lang w:eastAsia="ko-KR"/>
        </w:rPr>
        <w:lastRenderedPageBreak/>
        <w:t xml:space="preserve">actions log of a student constructed to 2-D array data (1180, 56). For example, the first row of 1180 x 56 dataset indicates the player’s first action on a game scene, and the second row shows second action on a game scene. </w:t>
      </w:r>
      <w:r w:rsidR="00CB6AE6">
        <w:rPr>
          <w:rFonts w:ascii="Times New Roman" w:eastAsia="Malgun Gothic" w:hAnsi="Times New Roman" w:cs="Times New Roman"/>
          <w:sz w:val="24"/>
          <w:szCs w:val="24"/>
          <w:lang w:eastAsia="ko-KR"/>
        </w:rPr>
        <w:t>As 535 students have their own 2-D array data, it aggregated into 3-D array data (535, 1180, 56).</w:t>
      </w:r>
      <w:r w:rsidR="00FD3A5E">
        <w:rPr>
          <w:rFonts w:ascii="Times New Roman" w:eastAsia="Malgun Gothic" w:hAnsi="Times New Roman" w:cs="Times New Roman"/>
          <w:sz w:val="24"/>
          <w:szCs w:val="24"/>
          <w:lang w:eastAsia="ko-KR"/>
        </w:rPr>
        <w:t xml:space="preserve">  </w:t>
      </w:r>
      <w:r w:rsidR="007413B4">
        <w:rPr>
          <w:rFonts w:ascii="Times New Roman" w:eastAsia="Malgun Gothic" w:hAnsi="Times New Roman" w:cs="Times New Roman"/>
          <w:sz w:val="24"/>
          <w:szCs w:val="24"/>
          <w:lang w:eastAsia="ko-KR"/>
        </w:rPr>
        <w:t>Figure 3 shows the visualization of 10 students’ 2-D array data.</w:t>
      </w:r>
      <w:r w:rsidR="00776D7C">
        <w:rPr>
          <w:rFonts w:ascii="Times New Roman" w:eastAsia="Malgun Gothic" w:hAnsi="Times New Roman" w:cs="Times New Roman"/>
          <w:sz w:val="24"/>
          <w:szCs w:val="24"/>
          <w:lang w:eastAsia="ko-KR"/>
        </w:rPr>
        <w:t xml:space="preserve">  </w:t>
      </w:r>
      <w:r w:rsidR="007413B4">
        <w:rPr>
          <w:rFonts w:ascii="Times New Roman" w:eastAsia="Malgun Gothic" w:hAnsi="Times New Roman" w:cs="Times New Roman"/>
          <w:noProof/>
          <w:sz w:val="24"/>
          <w:szCs w:val="24"/>
          <w:lang w:val="en-US" w:eastAsia="ko-KR"/>
        </w:rPr>
        <w:drawing>
          <wp:inline distT="0" distB="0" distL="0" distR="0" wp14:anchorId="2B908189" wp14:editId="7170787A">
            <wp:extent cx="5888182" cy="501900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50" cy="5025033"/>
                    </a:xfrm>
                    <a:prstGeom prst="rect">
                      <a:avLst/>
                    </a:prstGeom>
                    <a:noFill/>
                    <a:ln>
                      <a:noFill/>
                    </a:ln>
                  </pic:spPr>
                </pic:pic>
              </a:graphicData>
            </a:graphic>
          </wp:inline>
        </w:drawing>
      </w:r>
    </w:p>
    <w:p w14:paraId="20AAE6DE" w14:textId="08F5A961" w:rsidR="007413B4" w:rsidRDefault="007413B4" w:rsidP="007413B4">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3</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Example of 10 students’ 2D array</w:t>
      </w:r>
      <w:r>
        <w:rPr>
          <w:rFonts w:ascii="Times New Roman" w:eastAsia="Times New Roman" w:hAnsi="Times New Roman" w:cs="Times New Roman"/>
          <w:sz w:val="24"/>
          <w:szCs w:val="24"/>
          <w:highlight w:val="white"/>
        </w:rPr>
        <w:t xml:space="preserve"> log data</w:t>
      </w:r>
    </w:p>
    <w:p w14:paraId="1F12D8FF" w14:textId="6C2CB6C3" w:rsidR="00BE10DA" w:rsidRPr="00EB7707" w:rsidRDefault="00326CAE" w:rsidP="00EB7707">
      <w:pPr>
        <w:spacing w:line="480"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b/>
        <w:t>Then t</w:t>
      </w:r>
      <w:r w:rsidR="00EB7707" w:rsidRPr="00EB7707">
        <w:rPr>
          <w:rFonts w:ascii="Times New Roman" w:eastAsia="Malgun Gothic" w:hAnsi="Times New Roman" w:cs="Times New Roman"/>
          <w:sz w:val="24"/>
          <w:szCs w:val="24"/>
          <w:lang w:eastAsia="ko-KR"/>
        </w:rPr>
        <w:t xml:space="preserve">he dataset </w:t>
      </w:r>
      <w:r>
        <w:rPr>
          <w:rFonts w:ascii="Times New Roman" w:eastAsia="Malgun Gothic" w:hAnsi="Times New Roman" w:cs="Times New Roman"/>
          <w:sz w:val="24"/>
          <w:szCs w:val="24"/>
          <w:lang w:eastAsia="ko-KR"/>
        </w:rPr>
        <w:t>was</w:t>
      </w:r>
      <w:r w:rsidR="00EB7707" w:rsidRPr="00EB7707">
        <w:rPr>
          <w:rFonts w:ascii="Times New Roman" w:eastAsia="Malgun Gothic" w:hAnsi="Times New Roman" w:cs="Times New Roman"/>
          <w:sz w:val="24"/>
          <w:szCs w:val="24"/>
          <w:lang w:eastAsia="ko-KR"/>
        </w:rPr>
        <w:t xml:space="preserve"> </w:t>
      </w:r>
      <w:r>
        <w:rPr>
          <w:rFonts w:ascii="Times New Roman" w:eastAsia="Malgun Gothic" w:hAnsi="Times New Roman" w:cs="Times New Roman"/>
          <w:sz w:val="24"/>
          <w:szCs w:val="24"/>
          <w:lang w:eastAsia="ko-KR"/>
        </w:rPr>
        <w:t xml:space="preserve">shuffled, </w:t>
      </w:r>
      <w:r w:rsidR="00EB7707" w:rsidRPr="00EB7707">
        <w:rPr>
          <w:rFonts w:ascii="Times New Roman" w:eastAsia="Malgun Gothic" w:hAnsi="Times New Roman" w:cs="Times New Roman"/>
          <w:sz w:val="24"/>
          <w:szCs w:val="24"/>
          <w:lang w:eastAsia="ko-KR"/>
        </w:rPr>
        <w:t xml:space="preserve">split into a training set of </w:t>
      </w:r>
      <w:r>
        <w:rPr>
          <w:rFonts w:ascii="Times New Roman" w:eastAsia="Malgun Gothic" w:hAnsi="Times New Roman" w:cs="Times New Roman"/>
          <w:sz w:val="24"/>
          <w:szCs w:val="24"/>
          <w:lang w:eastAsia="ko-KR"/>
        </w:rPr>
        <w:t>373</w:t>
      </w:r>
      <w:r w:rsidR="00EB7707" w:rsidRPr="00EB7707">
        <w:rPr>
          <w:rFonts w:ascii="Times New Roman" w:eastAsia="Malgun Gothic" w:hAnsi="Times New Roman" w:cs="Times New Roman"/>
          <w:sz w:val="24"/>
          <w:szCs w:val="24"/>
          <w:lang w:eastAsia="ko-KR"/>
        </w:rPr>
        <w:t xml:space="preserve"> users (</w:t>
      </w:r>
      <w:r>
        <w:rPr>
          <w:rFonts w:ascii="Times New Roman" w:eastAsia="Malgun Gothic" w:hAnsi="Times New Roman" w:cs="Times New Roman"/>
          <w:sz w:val="24"/>
          <w:szCs w:val="24"/>
          <w:lang w:eastAsia="ko-KR"/>
        </w:rPr>
        <w:t>8</w:t>
      </w:r>
      <w:r w:rsidR="00EB7707" w:rsidRPr="00EB7707">
        <w:rPr>
          <w:rFonts w:ascii="Times New Roman" w:eastAsia="Malgun Gothic" w:hAnsi="Times New Roman" w:cs="Times New Roman"/>
          <w:sz w:val="24"/>
          <w:szCs w:val="24"/>
          <w:lang w:eastAsia="ko-KR"/>
        </w:rPr>
        <w:t xml:space="preserve">0%) and a test set of </w:t>
      </w:r>
      <w:r>
        <w:rPr>
          <w:rFonts w:ascii="Times New Roman" w:eastAsia="Malgun Gothic" w:hAnsi="Times New Roman" w:cs="Times New Roman"/>
          <w:sz w:val="24"/>
          <w:szCs w:val="24"/>
          <w:lang w:eastAsia="ko-KR"/>
        </w:rPr>
        <w:t>94</w:t>
      </w:r>
      <w:r w:rsidR="00EB7707" w:rsidRPr="00EB7707">
        <w:rPr>
          <w:rFonts w:ascii="Times New Roman" w:eastAsia="Malgun Gothic" w:hAnsi="Times New Roman" w:cs="Times New Roman"/>
          <w:sz w:val="24"/>
          <w:szCs w:val="24"/>
          <w:lang w:eastAsia="ko-KR"/>
        </w:rPr>
        <w:t xml:space="preserve"> users</w:t>
      </w:r>
      <w:r w:rsidR="001A6A33">
        <w:rPr>
          <w:rFonts w:ascii="Times New Roman" w:eastAsia="Malgun Gothic" w:hAnsi="Times New Roman" w:cs="Times New Roman"/>
          <w:sz w:val="24"/>
          <w:szCs w:val="24"/>
          <w:lang w:eastAsia="ko-KR"/>
        </w:rPr>
        <w:t xml:space="preserve"> </w:t>
      </w:r>
      <w:r w:rsidR="00EB7707" w:rsidRPr="00EB7707">
        <w:rPr>
          <w:rFonts w:ascii="Times New Roman" w:eastAsia="Malgun Gothic" w:hAnsi="Times New Roman" w:cs="Times New Roman"/>
          <w:sz w:val="24"/>
          <w:szCs w:val="24"/>
          <w:lang w:eastAsia="ko-KR"/>
        </w:rPr>
        <w:t xml:space="preserve">(20%). The training dataset </w:t>
      </w:r>
      <w:r>
        <w:rPr>
          <w:rFonts w:ascii="Times New Roman" w:eastAsia="Malgun Gothic" w:hAnsi="Times New Roman" w:cs="Times New Roman"/>
          <w:sz w:val="24"/>
          <w:szCs w:val="24"/>
          <w:lang w:eastAsia="ko-KR"/>
        </w:rPr>
        <w:t>wa</w:t>
      </w:r>
      <w:r w:rsidR="00EB7707" w:rsidRPr="00EB7707">
        <w:rPr>
          <w:rFonts w:ascii="Times New Roman" w:eastAsia="Malgun Gothic" w:hAnsi="Times New Roman" w:cs="Times New Roman"/>
          <w:sz w:val="24"/>
          <w:szCs w:val="24"/>
          <w:lang w:eastAsia="ko-KR"/>
        </w:rPr>
        <w:t xml:space="preserve">s used for training the </w:t>
      </w:r>
      <w:r>
        <w:rPr>
          <w:rFonts w:ascii="Times New Roman" w:eastAsia="Malgun Gothic" w:hAnsi="Times New Roman" w:cs="Times New Roman"/>
          <w:sz w:val="24"/>
          <w:szCs w:val="24"/>
          <w:lang w:eastAsia="ko-KR"/>
        </w:rPr>
        <w:t>CNN, while the test dataset wa</w:t>
      </w:r>
      <w:r w:rsidR="00EB7707" w:rsidRPr="00EB7707">
        <w:rPr>
          <w:rFonts w:ascii="Times New Roman" w:eastAsia="Malgun Gothic" w:hAnsi="Times New Roman" w:cs="Times New Roman"/>
          <w:sz w:val="24"/>
          <w:szCs w:val="24"/>
          <w:lang w:eastAsia="ko-KR"/>
        </w:rPr>
        <w:t>s used to evaluate the trained network.</w:t>
      </w:r>
    </w:p>
    <w:p w14:paraId="2F55E8DD" w14:textId="77777777" w:rsidR="00BE10DA" w:rsidRPr="00EB7707" w:rsidRDefault="00BE10DA" w:rsidP="00EB7707">
      <w:pPr>
        <w:spacing w:line="480" w:lineRule="auto"/>
        <w:rPr>
          <w:rFonts w:ascii="Times New Roman" w:eastAsia="Malgun Gothic"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lastRenderedPageBreak/>
        <w:t>Data Analysis</w:t>
      </w:r>
    </w:p>
    <w:p w14:paraId="4656143C" w14:textId="56C28912" w:rsidR="00D22DFB"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t>
      </w:r>
      <w:r w:rsidR="001A6A33">
        <w:rPr>
          <w:rFonts w:ascii="Times New Roman" w:eastAsia="Times New Roman" w:hAnsi="Times New Roman" w:cs="Times New Roman"/>
          <w:sz w:val="24"/>
          <w:szCs w:val="24"/>
        </w:rPr>
        <w:t xml:space="preserve">using </w:t>
      </w:r>
      <w:proofErr w:type="spellStart"/>
      <w:r w:rsidR="001A6A33">
        <w:rPr>
          <w:rFonts w:ascii="Times New Roman" w:eastAsia="Times New Roman" w:hAnsi="Times New Roman" w:cs="Times New Roman"/>
          <w:sz w:val="24"/>
          <w:szCs w:val="24"/>
        </w:rPr>
        <w:t>Keras</w:t>
      </w:r>
      <w:proofErr w:type="spellEnd"/>
      <w:r w:rsidR="001A6A33">
        <w:rPr>
          <w:rFonts w:ascii="Times New Roman" w:eastAsia="Times New Roman" w:hAnsi="Times New Roman" w:cs="Times New Roman"/>
          <w:sz w:val="24"/>
          <w:szCs w:val="24"/>
        </w:rPr>
        <w:t xml:space="preserve"> </w:t>
      </w:r>
      <w:r w:rsidR="00DD245F">
        <w:rPr>
          <w:rFonts w:ascii="Times New Roman" w:eastAsia="Times New Roman" w:hAnsi="Times New Roman" w:cs="Times New Roman"/>
          <w:sz w:val="24"/>
          <w:szCs w:val="24"/>
        </w:rPr>
        <w:t>(</w:t>
      </w:r>
      <w:proofErr w:type="spellStart"/>
      <w:r w:rsidR="00DD245F" w:rsidRPr="00DD245F">
        <w:rPr>
          <w:rFonts w:ascii="Times New Roman" w:eastAsia="Times New Roman" w:hAnsi="Times New Roman" w:cs="Times New Roman"/>
          <w:sz w:val="24"/>
          <w:szCs w:val="24"/>
        </w:rPr>
        <w:t>Chollet</w:t>
      </w:r>
      <w:proofErr w:type="spellEnd"/>
      <w:r w:rsidR="00DD245F">
        <w:rPr>
          <w:rFonts w:ascii="Times New Roman" w:eastAsia="Times New Roman" w:hAnsi="Times New Roman" w:cs="Times New Roman"/>
          <w:sz w:val="24"/>
          <w:szCs w:val="24"/>
        </w:rPr>
        <w:t xml:space="preserve">, 2017) </w:t>
      </w:r>
      <w:r w:rsidR="001A6A33">
        <w:rPr>
          <w:rFonts w:ascii="Times New Roman" w:eastAsia="Times New Roman" w:hAnsi="Times New Roman" w:cs="Times New Roman"/>
          <w:sz w:val="24"/>
          <w:szCs w:val="24"/>
        </w:rPr>
        <w:t xml:space="preserve">with </w:t>
      </w:r>
      <w:proofErr w:type="spellStart"/>
      <w:r w:rsidR="001A6A33">
        <w:rPr>
          <w:rFonts w:ascii="Times New Roman" w:eastAsia="Times New Roman" w:hAnsi="Times New Roman" w:cs="Times New Roman"/>
          <w:sz w:val="24"/>
          <w:szCs w:val="24"/>
        </w:rPr>
        <w:t>Tensorflow</w:t>
      </w:r>
      <w:proofErr w:type="spellEnd"/>
      <w:r w:rsidR="001A6A33">
        <w:rPr>
          <w:rFonts w:ascii="Times New Roman" w:eastAsia="Times New Roman" w:hAnsi="Times New Roman" w:cs="Times New Roman"/>
          <w:sz w:val="24"/>
          <w:szCs w:val="24"/>
        </w:rPr>
        <w:t xml:space="preserve"> backend.</w:t>
      </w:r>
      <w:r w:rsidR="0040352D">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 xml:space="preserve">The effectiveness of the model </w:t>
      </w:r>
      <w:r w:rsidR="0040352D">
        <w:rPr>
          <w:rFonts w:ascii="Times New Roman" w:eastAsia="Times New Roman" w:hAnsi="Times New Roman" w:cs="Times New Roman"/>
          <w:sz w:val="24"/>
          <w:szCs w:val="24"/>
        </w:rPr>
        <w:t>wa</w:t>
      </w:r>
      <w:r w:rsidRPr="009A5C26">
        <w:rPr>
          <w:rFonts w:ascii="Times New Roman" w:eastAsia="Times New Roman" w:hAnsi="Times New Roman" w:cs="Times New Roman"/>
          <w:sz w:val="24"/>
          <w:szCs w:val="24"/>
        </w:rPr>
        <w:t xml:space="preserve">s evaluated by processing the test dataset. </w:t>
      </w:r>
      <w:r w:rsidR="0051669A">
        <w:rPr>
          <w:rFonts w:ascii="Times New Roman" w:eastAsia="Times New Roman" w:hAnsi="Times New Roman" w:cs="Times New Roman"/>
          <w:sz w:val="24"/>
          <w:szCs w:val="24"/>
        </w:rPr>
        <w:t>At the first time, t</w:t>
      </w:r>
      <w:r w:rsidRPr="009A5C26">
        <w:rPr>
          <w:rFonts w:ascii="Times New Roman" w:eastAsia="Times New Roman" w:hAnsi="Times New Roman" w:cs="Times New Roman"/>
          <w:sz w:val="24"/>
          <w:szCs w:val="24"/>
        </w:rPr>
        <w:t>he best test result</w:t>
      </w:r>
      <w:r w:rsidR="0051669A">
        <w:rPr>
          <w:rFonts w:ascii="Times New Roman" w:eastAsia="Times New Roman" w:hAnsi="Times New Roman" w:cs="Times New Roman"/>
          <w:sz w:val="24"/>
          <w:szCs w:val="24"/>
        </w:rPr>
        <w:t xml:space="preserve"> of trained model</w:t>
      </w:r>
      <w:r w:rsidRPr="009A5C26">
        <w:rPr>
          <w:rFonts w:ascii="Times New Roman" w:eastAsia="Times New Roman" w:hAnsi="Times New Roman" w:cs="Times New Roman"/>
          <w:sz w:val="24"/>
          <w:szCs w:val="24"/>
        </w:rPr>
        <w:t xml:space="preserve"> reaches an average </w:t>
      </w:r>
      <w:r w:rsidR="0051669A">
        <w:rPr>
          <w:rFonts w:ascii="Times New Roman" w:eastAsia="Times New Roman" w:hAnsi="Times New Roman" w:cs="Times New Roman"/>
          <w:sz w:val="24"/>
          <w:szCs w:val="24"/>
        </w:rPr>
        <w:t>accurate</w:t>
      </w:r>
      <w:r w:rsidRPr="009A5C26">
        <w:rPr>
          <w:rFonts w:ascii="Times New Roman" w:eastAsia="Times New Roman" w:hAnsi="Times New Roman" w:cs="Times New Roman"/>
          <w:sz w:val="24"/>
          <w:szCs w:val="24"/>
        </w:rPr>
        <w:t xml:space="preserve"> rate of 9.235%,</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w:t>
      </w:r>
      <w:r w:rsidR="0051669A">
        <w:rPr>
          <w:rFonts w:ascii="Times New Roman" w:eastAsia="Times New Roman" w:hAnsi="Times New Roman" w:cs="Times New Roman"/>
          <w:sz w:val="24"/>
          <w:szCs w:val="24"/>
        </w:rPr>
        <w:t>’t</w:t>
      </w:r>
      <w:r w:rsidRPr="009A5C26">
        <w:rPr>
          <w:rFonts w:ascii="Times New Roman" w:eastAsia="Times New Roman" w:hAnsi="Times New Roman" w:cs="Times New Roman"/>
          <w:sz w:val="24"/>
          <w:szCs w:val="24"/>
        </w:rPr>
        <w:t xml:space="preserve"> properly detect the </w:t>
      </w:r>
      <w:r w:rsidR="0051669A">
        <w:rPr>
          <w:rFonts w:ascii="Times New Roman" w:eastAsia="Times New Roman" w:hAnsi="Times New Roman" w:cs="Times New Roman"/>
          <w:sz w:val="24"/>
          <w:szCs w:val="24"/>
        </w:rPr>
        <w:t xml:space="preserve">student’s </w:t>
      </w:r>
      <w:r w:rsidR="00BC74E1">
        <w:rPr>
          <w:rFonts w:ascii="Times New Roman" w:eastAsia="Times New Roman" w:hAnsi="Times New Roman" w:cs="Times New Roman"/>
          <w:sz w:val="24"/>
          <w:szCs w:val="24"/>
        </w:rPr>
        <w:t>navigation</w:t>
      </w:r>
      <w:r w:rsidR="0051669A">
        <w:rPr>
          <w:rFonts w:ascii="Times New Roman" w:eastAsia="Times New Roman" w:hAnsi="Times New Roman" w:cs="Times New Roman"/>
          <w:sz w:val="24"/>
          <w:szCs w:val="24"/>
        </w:rPr>
        <w:t xml:space="preserve"> patterns. Then researchers </w:t>
      </w:r>
      <w:r w:rsidR="00D22DFB">
        <w:rPr>
          <w:rFonts w:ascii="Times New Roman" w:eastAsia="Times New Roman" w:hAnsi="Times New Roman" w:cs="Times New Roman"/>
          <w:sz w:val="24"/>
          <w:szCs w:val="24"/>
        </w:rPr>
        <w:t>up-</w:t>
      </w:r>
      <w:r w:rsidR="0051669A">
        <w:rPr>
          <w:rFonts w:ascii="Times New Roman" w:eastAsia="Times New Roman" w:hAnsi="Times New Roman" w:cs="Times New Roman"/>
          <w:sz w:val="24"/>
          <w:szCs w:val="24"/>
        </w:rPr>
        <w:t xml:space="preserve">sampled the training dataset to handle imbalanced classes in the label dataset. For example, only 28 students out of 535 users had </w:t>
      </w:r>
      <w:r w:rsidR="00D22DFB">
        <w:rPr>
          <w:rFonts w:ascii="Times New Roman" w:eastAsia="Times New Roman" w:hAnsi="Times New Roman" w:cs="Times New Roman"/>
          <w:sz w:val="24"/>
          <w:szCs w:val="24"/>
        </w:rPr>
        <w:t xml:space="preserve">correct answer </w:t>
      </w:r>
      <w:r w:rsidR="0051669A">
        <w:rPr>
          <w:rFonts w:ascii="Times New Roman" w:eastAsia="Times New Roman" w:hAnsi="Times New Roman" w:cs="Times New Roman"/>
          <w:sz w:val="24"/>
          <w:szCs w:val="24"/>
        </w:rPr>
        <w:t>for</w:t>
      </w:r>
      <w:r w:rsidR="00D22DFB">
        <w:rPr>
          <w:rFonts w:ascii="Times New Roman" w:eastAsia="Times New Roman" w:hAnsi="Times New Roman" w:cs="Times New Roman"/>
          <w:sz w:val="24"/>
          <w:szCs w:val="24"/>
        </w:rPr>
        <w:t xml:space="preserve"> the first alien, which means that the first column of 507 rows of the label dataset </w:t>
      </w:r>
      <w:r w:rsidR="00151A5F">
        <w:rPr>
          <w:rFonts w:ascii="Times New Roman" w:eastAsia="Times New Roman" w:hAnsi="Times New Roman" w:cs="Times New Roman"/>
          <w:sz w:val="24"/>
          <w:szCs w:val="24"/>
        </w:rPr>
        <w:t>was</w:t>
      </w:r>
      <w:r w:rsidR="00D22DFB">
        <w:rPr>
          <w:rFonts w:ascii="Times New Roman" w:eastAsia="Times New Roman" w:hAnsi="Times New Roman" w:cs="Times New Roman"/>
          <w:sz w:val="24"/>
          <w:szCs w:val="24"/>
        </w:rPr>
        <w:t xml:space="preserve"> 0. In that case, the model could predict the first label to all 0 then it could get 507/535 = 94.7% accuracy. </w:t>
      </w:r>
      <w:proofErr w:type="gramStart"/>
      <w:r w:rsidR="00D22DFB">
        <w:rPr>
          <w:rFonts w:ascii="Times New Roman" w:eastAsia="Times New Roman" w:hAnsi="Times New Roman" w:cs="Times New Roman"/>
          <w:sz w:val="24"/>
          <w:szCs w:val="24"/>
        </w:rPr>
        <w:t>So</w:t>
      </w:r>
      <w:proofErr w:type="gramEnd"/>
      <w:r w:rsidR="00D22DFB">
        <w:rPr>
          <w:rFonts w:ascii="Times New Roman" w:eastAsia="Times New Roman" w:hAnsi="Times New Roman" w:cs="Times New Roman"/>
          <w:sz w:val="24"/>
          <w:szCs w:val="24"/>
        </w:rPr>
        <w:t xml:space="preserve"> the researchers used up-sampling technique for every column in the label dataset</w:t>
      </w:r>
      <w:r w:rsidR="005D7E4F">
        <w:rPr>
          <w:rFonts w:ascii="Times New Roman" w:eastAsia="Times New Roman" w:hAnsi="Times New Roman" w:cs="Times New Roman"/>
          <w:sz w:val="24"/>
          <w:szCs w:val="24"/>
        </w:rPr>
        <w:t xml:space="preserve"> to fix falsely predicting dominant class </w:t>
      </w:r>
      <w:r w:rsidR="00F878FC">
        <w:rPr>
          <w:rFonts w:ascii="Times New Roman" w:eastAsia="Times New Roman" w:hAnsi="Times New Roman" w:cs="Times New Roman"/>
          <w:sz w:val="24"/>
          <w:szCs w:val="24"/>
        </w:rPr>
        <w:t xml:space="preserve">(zero) </w:t>
      </w:r>
      <w:r w:rsidR="005D7E4F">
        <w:rPr>
          <w:rFonts w:ascii="Times New Roman" w:eastAsia="Times New Roman" w:hAnsi="Times New Roman" w:cs="Times New Roman"/>
          <w:sz w:val="24"/>
          <w:szCs w:val="24"/>
        </w:rPr>
        <w:t>and to make balanced dataset.</w:t>
      </w:r>
    </w:p>
    <w:p w14:paraId="15B71613" w14:textId="01080994" w:rsidR="009A5C26" w:rsidRDefault="009A5C26" w:rsidP="009A5C26">
      <w:pPr>
        <w:spacing w:line="480" w:lineRule="auto"/>
        <w:ind w:firstLine="720"/>
        <w:rPr>
          <w:rFonts w:ascii="Times New Roman" w:eastAsia="Times New Roman" w:hAnsi="Times New Roman" w:cs="Times New Roman"/>
          <w:sz w:val="24"/>
          <w:szCs w:val="24"/>
        </w:rPr>
      </w:pPr>
    </w:p>
    <w:p w14:paraId="30C99142" w14:textId="50D3A3EB"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063563B2" w14:textId="44CFCFBB" w:rsidR="00744A3A" w:rsidRPr="00E7682A" w:rsidRDefault="00E7682A" w:rsidP="00744A3A">
      <w:pPr>
        <w:spacing w:line="480" w:lineRule="auto"/>
        <w:rPr>
          <w:rFonts w:ascii="Times New Roman" w:hAnsi="Times New Roman" w:cs="Times New Roman"/>
          <w:sz w:val="24"/>
          <w:szCs w:val="24"/>
        </w:rPr>
      </w:pPr>
      <w:bookmarkStart w:id="1" w:name="_9v4xcwqzzcv4" w:colFirst="0" w:colLast="0"/>
      <w:bookmarkEnd w:id="1"/>
      <w:r>
        <w:rPr>
          <w:rFonts w:ascii="Times New Roman" w:hAnsi="Times New Roman" w:cs="Times New Roman"/>
          <w:sz w:val="24"/>
          <w:szCs w:val="24"/>
        </w:rPr>
        <w:tab/>
      </w:r>
      <w:r w:rsidR="008809D9">
        <w:rPr>
          <w:rFonts w:ascii="Times New Roman" w:hAnsi="Times New Roman" w:cs="Times New Roman"/>
          <w:sz w:val="24"/>
          <w:szCs w:val="24"/>
        </w:rPr>
        <w:t>Researchers trained the network for 10 epochs</w:t>
      </w:r>
      <w:r w:rsidR="00093FDB">
        <w:rPr>
          <w:rFonts w:ascii="Times New Roman" w:hAnsi="Times New Roman" w:cs="Times New Roman"/>
          <w:sz w:val="24"/>
          <w:szCs w:val="24"/>
        </w:rPr>
        <w:t xml:space="preserve">. </w:t>
      </w:r>
      <w:r w:rsidR="00093FDB" w:rsidRPr="001A6A33">
        <w:rPr>
          <w:rFonts w:ascii="Times New Roman" w:hAnsi="Times New Roman" w:cs="Times New Roman"/>
          <w:sz w:val="24"/>
          <w:szCs w:val="24"/>
        </w:rPr>
        <w:t>As it trains, the accuracy increase</w:t>
      </w:r>
      <w:r w:rsidR="00093FDB">
        <w:rPr>
          <w:rFonts w:ascii="Times New Roman" w:hAnsi="Times New Roman" w:cs="Times New Roman"/>
          <w:sz w:val="24"/>
          <w:szCs w:val="24"/>
        </w:rPr>
        <w:t>d</w:t>
      </w:r>
      <w:r w:rsidR="00093FDB" w:rsidRPr="001A6A33">
        <w:rPr>
          <w:rFonts w:ascii="Times New Roman" w:hAnsi="Times New Roman" w:cs="Times New Roman"/>
          <w:sz w:val="24"/>
          <w:szCs w:val="24"/>
        </w:rPr>
        <w:t>. After the first pass</w:t>
      </w:r>
      <w:r w:rsidR="00093FDB">
        <w:rPr>
          <w:rFonts w:ascii="Times New Roman" w:hAnsi="Times New Roman" w:cs="Times New Roman"/>
          <w:sz w:val="24"/>
          <w:szCs w:val="24"/>
        </w:rPr>
        <w:t xml:space="preserve"> (epoch)</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it</w:t>
      </w:r>
      <w:r w:rsidR="00093FDB" w:rsidRPr="001A6A33">
        <w:rPr>
          <w:rFonts w:ascii="Times New Roman" w:hAnsi="Times New Roman" w:cs="Times New Roman"/>
          <w:sz w:val="24"/>
          <w:szCs w:val="24"/>
        </w:rPr>
        <w:t xml:space="preserve"> got </w:t>
      </w:r>
      <w:r w:rsidR="00093FDB">
        <w:rPr>
          <w:rFonts w:ascii="Times New Roman" w:hAnsi="Times New Roman" w:cs="Times New Roman"/>
          <w:sz w:val="24"/>
          <w:szCs w:val="24"/>
        </w:rPr>
        <w:t>92.73</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 xml:space="preserve">of training </w:t>
      </w:r>
      <w:r w:rsidR="00093FDB" w:rsidRPr="001A6A33">
        <w:rPr>
          <w:rFonts w:ascii="Times New Roman" w:hAnsi="Times New Roman" w:cs="Times New Roman"/>
          <w:sz w:val="24"/>
          <w:szCs w:val="24"/>
        </w:rPr>
        <w:t>accuracy. After just 10 passes, it was</w:t>
      </w:r>
      <w:r w:rsidR="008809D9">
        <w:rPr>
          <w:rFonts w:ascii="Times New Roman" w:hAnsi="Times New Roman" w:cs="Times New Roman"/>
          <w:sz w:val="24"/>
          <w:szCs w:val="24"/>
        </w:rPr>
        <w:t xml:space="preserve"> achieving 99.95% </w:t>
      </w:r>
      <w:r w:rsidR="008809D9" w:rsidRPr="008809D9">
        <w:rPr>
          <w:rFonts w:ascii="Times New Roman" w:hAnsi="Times New Roman" w:cs="Times New Roman"/>
          <w:sz w:val="24"/>
          <w:szCs w:val="24"/>
        </w:rPr>
        <w:t>multi-label classification accuracy on the training set</w:t>
      </w:r>
      <w:r w:rsidR="00093FDB">
        <w:rPr>
          <w:rFonts w:ascii="Times New Roman" w:hAnsi="Times New Roman" w:cs="Times New Roman"/>
          <w:sz w:val="24"/>
          <w:szCs w:val="24"/>
        </w:rPr>
        <w:t>.</w:t>
      </w:r>
      <w:r w:rsidR="008809D9" w:rsidRPr="008809D9">
        <w:rPr>
          <w:rFonts w:ascii="Times New Roman" w:hAnsi="Times New Roman" w:cs="Times New Roman"/>
          <w:sz w:val="24"/>
          <w:szCs w:val="24"/>
        </w:rPr>
        <w:t xml:space="preserve"> </w:t>
      </w:r>
      <w:r w:rsidRPr="00E7682A">
        <w:rPr>
          <w:rFonts w:ascii="Times New Roman" w:hAnsi="Times New Roman" w:cs="Times New Roman"/>
          <w:sz w:val="24"/>
          <w:szCs w:val="24"/>
        </w:rPr>
        <w:t xml:space="preserve">Figure </w:t>
      </w:r>
      <w:r w:rsidR="0071686F">
        <w:rPr>
          <w:rFonts w:ascii="Times New Roman" w:hAnsi="Times New Roman" w:cs="Times New Roman"/>
          <w:sz w:val="24"/>
          <w:szCs w:val="24"/>
        </w:rPr>
        <w:t>4</w:t>
      </w:r>
      <w:r w:rsidRPr="00E7682A">
        <w:rPr>
          <w:rFonts w:ascii="Times New Roman" w:hAnsi="Times New Roman" w:cs="Times New Roman"/>
          <w:sz w:val="24"/>
          <w:szCs w:val="24"/>
        </w:rPr>
        <w:t xml:space="preserve"> show</w:t>
      </w:r>
      <w:r w:rsidR="0071686F">
        <w:rPr>
          <w:rFonts w:ascii="Times New Roman" w:hAnsi="Times New Roman" w:cs="Times New Roman"/>
          <w:sz w:val="24"/>
          <w:szCs w:val="24"/>
        </w:rPr>
        <w:t>s</w:t>
      </w:r>
      <w:r w:rsidRPr="00E7682A">
        <w:rPr>
          <w:rFonts w:ascii="Times New Roman" w:hAnsi="Times New Roman" w:cs="Times New Roman"/>
          <w:sz w:val="24"/>
          <w:szCs w:val="24"/>
        </w:rPr>
        <w:t xml:space="preserve">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71686F">
        <w:rPr>
          <w:rFonts w:ascii="Times New Roman" w:hAnsi="Times New Roman" w:cs="Times New Roman"/>
          <w:sz w:val="24"/>
          <w:szCs w:val="24"/>
        </w:rPr>
        <w:t>accuracy</w:t>
      </w:r>
      <w:r w:rsidRPr="00E7682A">
        <w:rPr>
          <w:rFonts w:ascii="Times New Roman" w:hAnsi="Times New Roman" w:cs="Times New Roman"/>
          <w:sz w:val="24"/>
          <w:szCs w:val="24"/>
        </w:rPr>
        <w:t xml:space="preserve"> </w:t>
      </w:r>
      <w:r w:rsidR="00BA2705">
        <w:rPr>
          <w:rFonts w:ascii="Times New Roman" w:hAnsi="Times New Roman" w:cs="Times New Roman"/>
          <w:sz w:val="24"/>
          <w:szCs w:val="24"/>
        </w:rPr>
        <w:t>of each label</w:t>
      </w:r>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The best performance of .89 classif</w:t>
      </w:r>
      <w:r w:rsidR="00457356">
        <w:rPr>
          <w:rFonts w:ascii="Times New Roman" w:hAnsi="Times New Roman" w:cs="Times New Roman"/>
          <w:sz w:val="24"/>
          <w:szCs w:val="24"/>
        </w:rPr>
        <w:t>i</w:t>
      </w:r>
      <w:r w:rsidRPr="00E7682A">
        <w:rPr>
          <w:rFonts w:ascii="Times New Roman" w:hAnsi="Times New Roman" w:cs="Times New Roman"/>
          <w:sz w:val="24"/>
          <w:szCs w:val="24"/>
        </w:rPr>
        <w:t>cation</w:t>
      </w:r>
      <w:r w:rsidR="008809D9">
        <w:rPr>
          <w:rFonts w:ascii="Times New Roman" w:hAnsi="Times New Roman" w:cs="Times New Roman"/>
          <w:sz w:val="24"/>
          <w:szCs w:val="24"/>
        </w:rPr>
        <w:t xml:space="preserve"> precision </w:t>
      </w:r>
      <w:r w:rsidRPr="00E7682A">
        <w:rPr>
          <w:rFonts w:ascii="Times New Roman" w:hAnsi="Times New Roman" w:cs="Times New Roman"/>
          <w:sz w:val="24"/>
          <w:szCs w:val="24"/>
        </w:rPr>
        <w:t xml:space="preserve">was achieved on the </w:t>
      </w:r>
      <w:r w:rsidR="00457356">
        <w:rPr>
          <w:rFonts w:ascii="Times New Roman" w:hAnsi="Times New Roman" w:cs="Times New Roman"/>
          <w:sz w:val="24"/>
          <w:szCs w:val="24"/>
        </w:rPr>
        <w:t>first label (the first alien)</w:t>
      </w:r>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w:t>
      </w:r>
      <w:r w:rsidR="00457356">
        <w:rPr>
          <w:rFonts w:ascii="Times New Roman" w:hAnsi="Times New Roman" w:cs="Times New Roman"/>
          <w:sz w:val="24"/>
          <w:szCs w:val="24"/>
        </w:rPr>
        <w:t>worst</w:t>
      </w:r>
      <w:r w:rsidRPr="00E7682A">
        <w:rPr>
          <w:rFonts w:ascii="Times New Roman" w:hAnsi="Times New Roman" w:cs="Times New Roman"/>
          <w:sz w:val="24"/>
          <w:szCs w:val="24"/>
        </w:rPr>
        <w:t xml:space="preserve"> performance of .</w:t>
      </w:r>
      <w:r w:rsidR="00457356">
        <w:rPr>
          <w:rFonts w:ascii="Times New Roman" w:hAnsi="Times New Roman" w:cs="Times New Roman"/>
          <w:sz w:val="24"/>
          <w:szCs w:val="24"/>
        </w:rPr>
        <w:t>5</w:t>
      </w:r>
      <w:r w:rsidRPr="00E7682A">
        <w:rPr>
          <w:rFonts w:ascii="Times New Roman" w:hAnsi="Times New Roman" w:cs="Times New Roman"/>
          <w:sz w:val="24"/>
          <w:szCs w:val="24"/>
        </w:rPr>
        <w:t>9 classif</w:t>
      </w:r>
      <w:r w:rsidR="00457356">
        <w:rPr>
          <w:rFonts w:ascii="Times New Roman" w:hAnsi="Times New Roman" w:cs="Times New Roman"/>
          <w:sz w:val="24"/>
          <w:szCs w:val="24"/>
        </w:rPr>
        <w:t>i</w:t>
      </w:r>
      <w:r w:rsidRPr="00E7682A">
        <w:rPr>
          <w:rFonts w:ascii="Times New Roman" w:hAnsi="Times New Roman" w:cs="Times New Roman"/>
          <w:sz w:val="24"/>
          <w:szCs w:val="24"/>
        </w:rPr>
        <w:t xml:space="preserve">cation </w:t>
      </w:r>
      <w:r w:rsidR="008809D9">
        <w:rPr>
          <w:rFonts w:ascii="Times New Roman" w:hAnsi="Times New Roman" w:cs="Times New Roman"/>
          <w:sz w:val="24"/>
          <w:szCs w:val="24"/>
        </w:rPr>
        <w:t>precision</w:t>
      </w:r>
      <w:r w:rsidRPr="00E7682A">
        <w:rPr>
          <w:rFonts w:ascii="Times New Roman" w:hAnsi="Times New Roman" w:cs="Times New Roman"/>
          <w:sz w:val="24"/>
          <w:szCs w:val="24"/>
        </w:rPr>
        <w:t xml:space="preserve"> was achieved on the</w:t>
      </w:r>
      <w:r w:rsidR="00457356">
        <w:rPr>
          <w:rFonts w:ascii="Times New Roman" w:hAnsi="Times New Roman" w:cs="Times New Roman"/>
          <w:sz w:val="24"/>
          <w:szCs w:val="24"/>
        </w:rPr>
        <w:t xml:space="preserve"> fifth label (the fifth alien).</w:t>
      </w:r>
      <w:r w:rsidR="008809D9">
        <w:rPr>
          <w:rFonts w:ascii="Times New Roman" w:hAnsi="Times New Roman" w:cs="Times New Roman"/>
          <w:sz w:val="24"/>
          <w:szCs w:val="24"/>
        </w:rPr>
        <w:t xml:space="preserve"> </w:t>
      </w:r>
      <w:r w:rsidR="00093FDB" w:rsidRPr="00E7682A">
        <w:rPr>
          <w:rFonts w:ascii="Times New Roman" w:hAnsi="Times New Roman" w:cs="Times New Roman"/>
          <w:sz w:val="24"/>
          <w:szCs w:val="24"/>
        </w:rPr>
        <w:t xml:space="preserve">After developing the </w:t>
      </w:r>
      <w:r w:rsidR="00093FDB">
        <w:rPr>
          <w:rFonts w:ascii="Times New Roman" w:hAnsi="Times New Roman" w:cs="Times New Roman"/>
          <w:sz w:val="24"/>
          <w:szCs w:val="24"/>
        </w:rPr>
        <w:t xml:space="preserve">CNN model </w:t>
      </w:r>
      <w:r w:rsidR="00093FDB" w:rsidRPr="00E7682A">
        <w:rPr>
          <w:rFonts w:ascii="Times New Roman" w:hAnsi="Times New Roman" w:cs="Times New Roman"/>
          <w:sz w:val="24"/>
          <w:szCs w:val="24"/>
        </w:rPr>
        <w:t xml:space="preserve">on the training data, </w:t>
      </w:r>
      <w:r w:rsidR="00093FDB">
        <w:rPr>
          <w:rFonts w:ascii="Times New Roman" w:hAnsi="Times New Roman" w:cs="Times New Roman"/>
          <w:sz w:val="24"/>
          <w:szCs w:val="24"/>
        </w:rPr>
        <w:t>researchers</w:t>
      </w:r>
      <w:r w:rsidR="00093FDB">
        <w:rPr>
          <w:rFonts w:ascii="Times New Roman" w:hAnsi="Times New Roman" w:cs="Times New Roman"/>
          <w:sz w:val="24"/>
          <w:szCs w:val="24"/>
        </w:rPr>
        <w:t xml:space="preserve"> </w:t>
      </w:r>
      <w:r w:rsidR="00093FDB" w:rsidRPr="00E7682A">
        <w:rPr>
          <w:rFonts w:ascii="Times New Roman" w:hAnsi="Times New Roman" w:cs="Times New Roman"/>
          <w:sz w:val="24"/>
          <w:szCs w:val="24"/>
        </w:rPr>
        <w:t>validated its performance on the holdout test data (2</w:t>
      </w:r>
      <w:r w:rsidR="00093FDB">
        <w:rPr>
          <w:rFonts w:ascii="Times New Roman" w:hAnsi="Times New Roman" w:cs="Times New Roman"/>
          <w:sz w:val="24"/>
          <w:szCs w:val="24"/>
        </w:rPr>
        <w:t>0</w:t>
      </w:r>
      <w:r w:rsidR="00093FDB" w:rsidRPr="00E7682A">
        <w:rPr>
          <w:rFonts w:ascii="Times New Roman" w:hAnsi="Times New Roman" w:cs="Times New Roman"/>
          <w:sz w:val="24"/>
          <w:szCs w:val="24"/>
        </w:rPr>
        <w:t>% of the whole</w:t>
      </w:r>
      <w:r w:rsidR="00093FDB">
        <w:rPr>
          <w:rFonts w:ascii="Times New Roman" w:hAnsi="Times New Roman" w:cs="Times New Roman"/>
          <w:sz w:val="24"/>
          <w:szCs w:val="24"/>
        </w:rPr>
        <w:t xml:space="preserve"> </w:t>
      </w:r>
      <w:r w:rsidR="00093FDB" w:rsidRPr="00E7682A">
        <w:rPr>
          <w:rFonts w:ascii="Times New Roman" w:hAnsi="Times New Roman" w:cs="Times New Roman"/>
          <w:sz w:val="24"/>
          <w:szCs w:val="24"/>
        </w:rPr>
        <w:t xml:space="preserve">dataset). </w:t>
      </w:r>
      <w:r w:rsidR="00744A3A">
        <w:rPr>
          <w:rFonts w:ascii="Times New Roman" w:hAnsi="Times New Roman" w:cs="Times New Roman"/>
          <w:sz w:val="24"/>
          <w:szCs w:val="24"/>
        </w:rPr>
        <w:t>The CNN model</w:t>
      </w:r>
      <w:r w:rsidR="00093FDB" w:rsidRPr="00E7682A">
        <w:rPr>
          <w:rFonts w:ascii="Times New Roman" w:hAnsi="Times New Roman" w:cs="Times New Roman"/>
          <w:sz w:val="24"/>
          <w:szCs w:val="24"/>
        </w:rPr>
        <w:t xml:space="preserve"> achieved </w:t>
      </w:r>
      <w:r w:rsidR="00744A3A">
        <w:rPr>
          <w:rFonts w:ascii="Times New Roman" w:hAnsi="Times New Roman" w:cs="Times New Roman"/>
          <w:sz w:val="24"/>
          <w:szCs w:val="24"/>
        </w:rPr>
        <w:t>89</w:t>
      </w:r>
      <w:r w:rsidR="00744A3A" w:rsidRPr="008809D9">
        <w:rPr>
          <w:rFonts w:ascii="Times New Roman" w:hAnsi="Times New Roman" w:cs="Times New Roman"/>
          <w:sz w:val="24"/>
          <w:szCs w:val="24"/>
        </w:rPr>
        <w:t>.</w:t>
      </w:r>
      <w:r w:rsidR="00744A3A">
        <w:rPr>
          <w:rFonts w:ascii="Times New Roman" w:hAnsi="Times New Roman" w:cs="Times New Roman"/>
          <w:sz w:val="24"/>
          <w:szCs w:val="24"/>
        </w:rPr>
        <w:t>89</w:t>
      </w:r>
      <w:r w:rsidR="00744A3A" w:rsidRPr="008809D9">
        <w:rPr>
          <w:rFonts w:ascii="Times New Roman" w:hAnsi="Times New Roman" w:cs="Times New Roman"/>
          <w:sz w:val="24"/>
          <w:szCs w:val="24"/>
        </w:rPr>
        <w:t>% multi-label classification accuracy on the testing set</w:t>
      </w:r>
      <w:r w:rsidR="00744A3A">
        <w:rPr>
          <w:rFonts w:ascii="Times New Roman" w:hAnsi="Times New Roman" w:cs="Times New Roman"/>
          <w:sz w:val="24"/>
          <w:szCs w:val="24"/>
        </w:rPr>
        <w:t>,</w:t>
      </w:r>
      <w:r w:rsidR="00093FDB" w:rsidRPr="00E7682A">
        <w:rPr>
          <w:rFonts w:ascii="Times New Roman" w:hAnsi="Times New Roman" w:cs="Times New Roman"/>
          <w:sz w:val="24"/>
          <w:szCs w:val="24"/>
        </w:rPr>
        <w:t xml:space="preserve"> which is above the pure chance leve</w:t>
      </w:r>
      <w:r w:rsidR="00744A3A">
        <w:rPr>
          <w:rFonts w:ascii="Times New Roman" w:hAnsi="Times New Roman" w:cs="Times New Roman"/>
          <w:sz w:val="24"/>
          <w:szCs w:val="24"/>
        </w:rPr>
        <w:t>l of 67% prediction accuracy when predict it all zeros</w:t>
      </w:r>
      <w:r w:rsidR="00093FDB" w:rsidRPr="00E7682A">
        <w:rPr>
          <w:rFonts w:ascii="Times New Roman" w:hAnsi="Times New Roman" w:cs="Times New Roman"/>
          <w:sz w:val="24"/>
          <w:szCs w:val="24"/>
        </w:rPr>
        <w:t>.</w:t>
      </w:r>
      <w:r w:rsidR="008809D9">
        <w:rPr>
          <w:rFonts w:ascii="Times New Roman" w:hAnsi="Times New Roman" w:cs="Times New Roman"/>
          <w:sz w:val="24"/>
          <w:szCs w:val="24"/>
        </w:rPr>
        <w:t xml:space="preserve"> </w:t>
      </w:r>
    </w:p>
    <w:p w14:paraId="278BEB27" w14:textId="7269CF2E" w:rsidR="00093FDB" w:rsidRPr="00E7682A" w:rsidRDefault="00093FDB" w:rsidP="00E7682A">
      <w:pPr>
        <w:spacing w:line="480" w:lineRule="auto"/>
        <w:rPr>
          <w:rFonts w:ascii="Times New Roman" w:hAnsi="Times New Roman" w:cs="Times New Roman"/>
          <w:sz w:val="24"/>
          <w:szCs w:val="24"/>
        </w:rPr>
      </w:pPr>
    </w:p>
    <w:p w14:paraId="0CF27EA1" w14:textId="7882A8F6" w:rsidR="00E123C5" w:rsidRDefault="00457356" w:rsidP="0045735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76E0A6" wp14:editId="23E50D76">
            <wp:extent cx="4943475" cy="338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14:paraId="1CF631E4" w14:textId="57D48C8A" w:rsidR="00457356" w:rsidRDefault="00457356" w:rsidP="00457356">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4</w:t>
      </w:r>
      <w:r w:rsidRPr="25C4CA79">
        <w:rPr>
          <w:rFonts w:ascii="Times New Roman" w:eastAsia="Times New Roman" w:hAnsi="Times New Roman" w:cs="Times New Roman"/>
          <w:i/>
          <w:iCs/>
          <w:sz w:val="24"/>
          <w:szCs w:val="24"/>
          <w:highlight w:val="white"/>
        </w:rPr>
        <w:t xml:space="preserve">. </w:t>
      </w:r>
      <w:proofErr w:type="spellStart"/>
      <w:r>
        <w:rPr>
          <w:rFonts w:ascii="Times New Roman" w:eastAsia="Times New Roman" w:hAnsi="Times New Roman" w:cs="Times New Roman"/>
          <w:sz w:val="24"/>
          <w:szCs w:val="24"/>
        </w:rPr>
        <w:t xml:space="preserve">Model </w:t>
      </w:r>
      <w:proofErr w:type="spellEnd"/>
      <w:r>
        <w:rPr>
          <w:rFonts w:ascii="Times New Roman" w:eastAsia="Times New Roman" w:hAnsi="Times New Roman" w:cs="Times New Roman"/>
          <w:sz w:val="24"/>
          <w:szCs w:val="24"/>
        </w:rPr>
        <w:t>accuracy of each label</w:t>
      </w:r>
    </w:p>
    <w:p w14:paraId="227EB26B" w14:textId="77777777" w:rsidR="00457356" w:rsidRDefault="00457356" w:rsidP="00E7682A">
      <w:pPr>
        <w:spacing w:line="480" w:lineRule="auto"/>
        <w:rPr>
          <w:rFonts w:ascii="Times New Roman" w:hAnsi="Times New Roman" w:cs="Times New Roman"/>
          <w:sz w:val="24"/>
          <w:szCs w:val="24"/>
        </w:rPr>
      </w:pPr>
    </w:p>
    <w:p w14:paraId="1D992E06" w14:textId="5FDA604A" w:rsidR="001A6A33" w:rsidRDefault="001A6A33" w:rsidP="00E7682A">
      <w:pPr>
        <w:spacing w:line="480" w:lineRule="auto"/>
        <w:rPr>
          <w:rFonts w:ascii="Times New Roman" w:hAnsi="Times New Roman" w:cs="Times New Roman"/>
          <w:sz w:val="24"/>
          <w:szCs w:val="24"/>
        </w:rPr>
      </w:pPr>
      <w:r w:rsidRPr="001A6A33">
        <w:rPr>
          <w:rFonts w:ascii="Times New Roman" w:hAnsi="Times New Roman" w:cs="Times New Roman"/>
          <w:sz w:val="24"/>
          <w:szCs w:val="24"/>
        </w:rPr>
        <w:t>After 50 or so passes, it capped out around 95.5% accuracy and additional training didn’t help, so I stopped it there.</w:t>
      </w:r>
    </w:p>
    <w:p w14:paraId="5F420783" w14:textId="736101E9"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w:t>
      </w:r>
      <w:bookmarkStart w:id="2" w:name="_GoBack"/>
      <w:bookmarkEnd w:id="2"/>
      <w:r w:rsidRPr="00E7682A">
        <w:rPr>
          <w:rFonts w:ascii="Times New Roman" w:hAnsi="Times New Roman" w:cs="Times New Roman"/>
          <w:sz w:val="24"/>
          <w:szCs w:val="24"/>
        </w:rPr>
        <w:t>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w:t>
      </w:r>
      <w:r w:rsidRPr="00E7682A">
        <w:rPr>
          <w:rFonts w:ascii="Times New Roman" w:hAnsi="Times New Roman" w:cs="Times New Roman"/>
          <w:sz w:val="24"/>
          <w:szCs w:val="24"/>
        </w:rPr>
        <w:lastRenderedPageBreak/>
        <w:t>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51F50A12" w14:textId="77777777" w:rsidR="00AD41C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lastRenderedPageBreak/>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the individualization is to integrate the 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other rather than only from courses </w:t>
      </w:r>
      <w:r w:rsidRPr="0033156E">
        <w:rPr>
          <w:rFonts w:ascii="Times New Roman" w:eastAsia="Times New Roman" w:hAnsi="Times New Roman" w:cs="Times New Roman"/>
          <w:sz w:val="24"/>
          <w:szCs w:val="24"/>
        </w:rPr>
        <w:lastRenderedPageBreak/>
        <w:t>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w:t>
      </w:r>
      <w:r w:rsidRPr="25C4CA79">
        <w:rPr>
          <w:rFonts w:ascii="Times New Roman" w:eastAsia="Times New Roman" w:hAnsi="Times New Roman" w:cs="Times New Roman"/>
          <w:sz w:val="24"/>
          <w:szCs w:val="24"/>
          <w:highlight w:val="white"/>
        </w:rPr>
        <w:lastRenderedPageBreak/>
        <w:t>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w:t>
      </w:r>
      <w:r w:rsidRPr="25C4CA79">
        <w:rPr>
          <w:rFonts w:ascii="Times New Roman" w:eastAsia="Times New Roman" w:hAnsi="Times New Roman" w:cs="Times New Roman"/>
          <w:sz w:val="24"/>
          <w:szCs w:val="24"/>
          <w:highlight w:val="white"/>
        </w:rPr>
        <w:lastRenderedPageBreak/>
        <w:t xml:space="preserve">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(Strang,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(Strang,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w:t>
      </w:r>
      <w:r w:rsidRPr="25C4CA79">
        <w:rPr>
          <w:rFonts w:ascii="Times New Roman" w:eastAsia="Times New Roman" w:hAnsi="Times New Roman" w:cs="Times New Roman"/>
          <w:sz w:val="24"/>
          <w:szCs w:val="24"/>
        </w:rPr>
        <w:lastRenderedPageBreak/>
        <w:t xml:space="preserve">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Meng,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w:t>
      </w:r>
      <w:r w:rsidRPr="25C4CA79">
        <w:rPr>
          <w:rFonts w:ascii="Times New Roman" w:eastAsia="Times New Roman" w:hAnsi="Times New Roman" w:cs="Times New Roman"/>
          <w:sz w:val="24"/>
          <w:szCs w:val="24"/>
        </w:rPr>
        <w:lastRenderedPageBreak/>
        <w:t xml:space="preserve">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w:t>
      </w:r>
      <w:r w:rsidRPr="25C4CA79">
        <w:rPr>
          <w:rFonts w:ascii="Times New Roman" w:eastAsia="Times New Roman" w:hAnsi="Times New Roman" w:cs="Times New Roman"/>
          <w:sz w:val="24"/>
          <w:szCs w:val="24"/>
        </w:rPr>
        <w:lastRenderedPageBreak/>
        <w:t xml:space="preserve">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w:t>
      </w:r>
      <w:r w:rsidRPr="25C4CA79">
        <w:rPr>
          <w:rFonts w:ascii="Times New Roman" w:eastAsia="Times New Roman" w:hAnsi="Times New Roman" w:cs="Times New Roman"/>
          <w:sz w:val="24"/>
          <w:szCs w:val="24"/>
        </w:rPr>
        <w:lastRenderedPageBreak/>
        <w:t xml:space="preserve">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xml:space="preserve">, </w:t>
      </w:r>
      <w:r w:rsidRPr="25C4CA79">
        <w:rPr>
          <w:rFonts w:ascii="Times New Roman" w:eastAsia="Times New Roman" w:hAnsi="Times New Roman" w:cs="Times New Roman"/>
          <w:sz w:val="24"/>
          <w:szCs w:val="24"/>
        </w:rPr>
        <w:lastRenderedPageBreak/>
        <w:t>&amp;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2015; Van Horne et al., 2018; Van Leeuwen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r w:rsidRPr="25C4CA79">
        <w:rPr>
          <w:rFonts w:ascii="Times New Roman" w:eastAsia="Times New Roman" w:hAnsi="Times New Roman" w:cs="Times New Roman"/>
          <w:color w:val="auto"/>
          <w:sz w:val="24"/>
          <w:szCs w:val="24"/>
          <w:highlight w:val="white"/>
        </w:rPr>
        <w:t xml:space="preserve">Kock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2015), but also facilitate teachers to monitor student learning progress (Van Leeuwen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Leeuwen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w:t>
      </w:r>
      <w:r w:rsidRPr="25C4CA79">
        <w:rPr>
          <w:rFonts w:ascii="Times New Roman" w:eastAsia="Times New Roman" w:hAnsi="Times New Roman" w:cs="Times New Roman"/>
          <w:sz w:val="24"/>
          <w:szCs w:val="24"/>
        </w:rPr>
        <w:lastRenderedPageBreak/>
        <w:t xml:space="preserve">setting. In another research conducted by de </w:t>
      </w:r>
      <w:r w:rsidRPr="25C4CA79">
        <w:rPr>
          <w:rFonts w:ascii="Times New Roman" w:eastAsia="Times New Roman" w:hAnsi="Times New Roman" w:cs="Times New Roman"/>
          <w:sz w:val="24"/>
          <w:szCs w:val="24"/>
          <w:highlight w:val="white"/>
        </w:rPr>
        <w:t xml:space="preserve">Kock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de Barba et al., 2016; Strang, 2017</w:t>
      </w:r>
      <w:r w:rsidRPr="25C4CA79">
        <w:rPr>
          <w:rFonts w:ascii="Times New Roman" w:eastAsia="Times New Roman" w:hAnsi="Times New Roman" w:cs="Times New Roman"/>
          <w:sz w:val="24"/>
          <w:szCs w:val="24"/>
        </w:rPr>
        <w:t xml:space="preserve">) such as access frequencies in an LMS (de </w:t>
      </w:r>
      <w:r w:rsidRPr="25C4CA79">
        <w:rPr>
          <w:rFonts w:ascii="Times New Roman" w:eastAsia="Times New Roman" w:hAnsi="Times New Roman" w:cs="Times New Roman"/>
          <w:sz w:val="24"/>
          <w:szCs w:val="24"/>
          <w:highlight w:val="white"/>
        </w:rPr>
        <w:t xml:space="preserve">Kock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Giannakos et al., 2016). Instructors could gather and interpret the data to give feedback accordingly (Van Leeuwen et al., 2015). Moreover, in order to better optimize a 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w:t>
      </w:r>
      <w:r w:rsidRPr="25C4CA79">
        <w:rPr>
          <w:rFonts w:ascii="Times New Roman" w:eastAsia="Times New Roman" w:hAnsi="Times New Roman" w:cs="Times New Roman"/>
          <w:sz w:val="24"/>
          <w:szCs w:val="24"/>
        </w:rPr>
        <w:lastRenderedPageBreak/>
        <w:t xml:space="preserve">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27A4021D" w:rsidR="00E123C5"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3FF10EA7" w14:textId="77777777" w:rsidR="000A26CB"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problem is complex enough for students to spend at least a week of science class or even a full month, former research on the game have found that   </w:t>
      </w:r>
    </w:p>
    <w:p w14:paraId="1DCBE114"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lastRenderedPageBreak/>
        <w:t>Although the above two approaches can detect and predict learning styles to some extent with</w:t>
      </w:r>
    </w:p>
    <w:p w14:paraId="31868FE3"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124AC638" w14:textId="77777777" w:rsidR="000A26C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59A30226" w14:textId="77777777" w:rsidR="000A26CB" w:rsidRPr="00BE10DA"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5D96414C" w14:textId="77777777" w:rsidR="000A26CB"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6853E41D"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75630EC3"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743A540F"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7CB7C226"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30A03201"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 xml:space="preserve">than one chapter in one day four times (Try something out, </w:t>
      </w:r>
      <w:r w:rsidRPr="00F920FB">
        <w:rPr>
          <w:rFonts w:ascii="Times New Roman" w:eastAsia="Times New Roman" w:hAnsi="Times New Roman" w:cs="Times New Roman"/>
          <w:sz w:val="24"/>
          <w:szCs w:val="24"/>
        </w:rPr>
        <w:lastRenderedPageBreak/>
        <w:t>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0CAB1021" w14:textId="77777777" w:rsidR="000A26CB" w:rsidRPr="00863CDB" w:rsidRDefault="000A26CB" w:rsidP="000A26CB">
      <w:pPr>
        <w:spacing w:line="480" w:lineRule="auto"/>
        <w:outlineLvl w:val="0"/>
        <w:rPr>
          <w:rFonts w:ascii="Times New Roman" w:eastAsia="Times New Roman" w:hAnsi="Times New Roman" w:cs="Times New Roman"/>
          <w:sz w:val="24"/>
          <w:szCs w:val="24"/>
        </w:rPr>
      </w:pPr>
    </w:p>
    <w:p w14:paraId="59F1CC9A" w14:textId="77777777" w:rsidR="000A26CB" w:rsidRPr="000A26CB" w:rsidRDefault="000A26CB" w:rsidP="25C4CA79">
      <w:pPr>
        <w:spacing w:line="480" w:lineRule="auto"/>
        <w:ind w:firstLine="720"/>
        <w:rPr>
          <w:rFonts w:ascii="Times New Roman" w:eastAsia="Times New Roman" w:hAnsi="Times New Roman" w:cs="Times New Roman"/>
          <w:sz w:val="24"/>
          <w:szCs w:val="24"/>
          <w:highlight w:val="white"/>
        </w:rPr>
      </w:pP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Kirschner,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2">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3">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4">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5">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6">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7">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Kock,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8">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Corrin,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9">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20">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21">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Hodson,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w:t>
      </w:r>
      <w:r w:rsidRPr="25C4CA79">
        <w:rPr>
          <w:rFonts w:ascii="Times New Roman" w:eastAsia="Times New Roman" w:hAnsi="Times New Roman" w:cs="Times New Roman"/>
          <w:sz w:val="24"/>
          <w:szCs w:val="24"/>
          <w:highlight w:val="white"/>
        </w:rPr>
        <w:lastRenderedPageBreak/>
        <w:t xml:space="preserve">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2">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3">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4">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*Martin, F., &amp; Whitmer,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5">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6">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7">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8">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9">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30">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*Strang,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31">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2">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Leeuwen,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3">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4">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Meng,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4634E7B7" w:rsidR="00CA4D83" w:rsidRDefault="00DD245F" w:rsidP="00144FFB">
      <w:pPr>
        <w:spacing w:line="480" w:lineRule="auto"/>
        <w:ind w:left="720" w:hanging="720"/>
        <w:rPr>
          <w:rFonts w:ascii="Times New Roman" w:eastAsia="Times New Roman" w:hAnsi="Times New Roman" w:cs="Times New Roman"/>
          <w:sz w:val="24"/>
          <w:szCs w:val="24"/>
          <w:highlight w:val="white"/>
        </w:rPr>
      </w:pPr>
      <w:proofErr w:type="spellStart"/>
      <w:r w:rsidRPr="00DD245F">
        <w:rPr>
          <w:rFonts w:ascii="Times New Roman" w:eastAsia="Times New Roman" w:hAnsi="Times New Roman" w:cs="Times New Roman"/>
          <w:sz w:val="24"/>
          <w:szCs w:val="24"/>
        </w:rPr>
        <w:t>Chollet</w:t>
      </w:r>
      <w:proofErr w:type="spellEnd"/>
      <w:r w:rsidRPr="00DD245F">
        <w:rPr>
          <w:rFonts w:ascii="Times New Roman" w:eastAsia="Times New Roman" w:hAnsi="Times New Roman" w:cs="Times New Roman"/>
          <w:sz w:val="24"/>
          <w:szCs w:val="24"/>
        </w:rPr>
        <w:t xml:space="preserve">, F. (2017). </w:t>
      </w:r>
      <w:r w:rsidRPr="00DD245F">
        <w:rPr>
          <w:rFonts w:ascii="Times New Roman" w:eastAsia="Times New Roman" w:hAnsi="Times New Roman" w:cs="Times New Roman"/>
          <w:i/>
          <w:sz w:val="24"/>
          <w:szCs w:val="24"/>
        </w:rPr>
        <w:t>Deep learning with python</w:t>
      </w:r>
      <w:r w:rsidRPr="00DD245F">
        <w:rPr>
          <w:rFonts w:ascii="Times New Roman" w:eastAsia="Times New Roman" w:hAnsi="Times New Roman" w:cs="Times New Roman"/>
          <w:sz w:val="24"/>
          <w:szCs w:val="24"/>
        </w:rPr>
        <w:t xml:space="preserve">. Manning Publications </w:t>
      </w:r>
      <w:proofErr w:type="gramStart"/>
      <w:r w:rsidRPr="00DD245F">
        <w:rPr>
          <w:rFonts w:ascii="Times New Roman" w:eastAsia="Times New Roman" w:hAnsi="Times New Roman" w:cs="Times New Roman"/>
          <w:sz w:val="24"/>
          <w:szCs w:val="24"/>
        </w:rPr>
        <w:t>Co..</w:t>
      </w:r>
      <w:proofErr w:type="gramEnd"/>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Hicks, D., Eagle, M., Rowe, E., Asbell-Clarke,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5" w:history="1">
        <w:r w:rsidRPr="00C25BC9">
          <w:rPr>
            <w:rStyle w:val="Hyperlink"/>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lastRenderedPageBreak/>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Haffner,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Wiebe,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w:t>
      </w:r>
      <w:r w:rsidRPr="25C4CA79">
        <w:rPr>
          <w:rFonts w:ascii="Times New Roman" w:eastAsia="Times New Roman" w:hAnsi="Times New Roman" w:cs="Times New Roman"/>
          <w:sz w:val="24"/>
          <w:szCs w:val="24"/>
          <w:highlight w:val="white"/>
        </w:rPr>
        <w:lastRenderedPageBreak/>
        <w:t xml:space="preserve">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6">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7" w:history="1">
        <w:r w:rsidRPr="00C25BC9">
          <w:rPr>
            <w:rStyle w:val="Hyperlink"/>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455CB" w14:textId="77777777" w:rsidR="00124297" w:rsidRDefault="00124297">
      <w:pPr>
        <w:spacing w:line="240" w:lineRule="auto"/>
      </w:pPr>
      <w:r>
        <w:separator/>
      </w:r>
    </w:p>
  </w:endnote>
  <w:endnote w:type="continuationSeparator" w:id="0">
    <w:p w14:paraId="43A1E769" w14:textId="77777777" w:rsidR="00124297" w:rsidRDefault="00124297">
      <w:pPr>
        <w:spacing w:line="240" w:lineRule="auto"/>
      </w:pPr>
      <w:r>
        <w:continuationSeparator/>
      </w:r>
    </w:p>
  </w:endnote>
  <w:endnote w:type="continuationNotice" w:id="1">
    <w:p w14:paraId="2FBA99EF" w14:textId="77777777" w:rsidR="00124297" w:rsidRDefault="001242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Batang"/>
    <w:panose1 w:val="00000000000000000000"/>
    <w:charset w:val="81"/>
    <w:family w:val="roman"/>
    <w:notTrueType/>
    <w:pitch w:val="default"/>
  </w:font>
  <w:font w:name="Times New Roman,宋体">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FC95D" w14:textId="5B14054F" w:rsidR="00FD3A5E" w:rsidRPr="002E6020" w:rsidRDefault="00FD3A5E">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BD5897">
      <w:rPr>
        <w:rFonts w:ascii="Times New Roman" w:hAnsi="Times New Roman" w:cs="Times New Roman"/>
        <w:noProof/>
      </w:rPr>
      <w:t>22</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C668D" w14:textId="77777777" w:rsidR="00124297" w:rsidRDefault="00124297">
      <w:pPr>
        <w:spacing w:line="240" w:lineRule="auto"/>
      </w:pPr>
      <w:r>
        <w:separator/>
      </w:r>
    </w:p>
  </w:footnote>
  <w:footnote w:type="continuationSeparator" w:id="0">
    <w:p w14:paraId="769F16EC" w14:textId="77777777" w:rsidR="00124297" w:rsidRDefault="00124297">
      <w:pPr>
        <w:spacing w:line="240" w:lineRule="auto"/>
      </w:pPr>
      <w:r>
        <w:continuationSeparator/>
      </w:r>
    </w:p>
  </w:footnote>
  <w:footnote w:type="continuationNotice" w:id="1">
    <w:p w14:paraId="261661A2" w14:textId="77777777" w:rsidR="00124297" w:rsidRDefault="00124297">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1NDQ1srQ0MTAAMpV0lIJTi4sz8/NACgwtawEzw6xV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5FAE"/>
    <w:rsid w:val="00086482"/>
    <w:rsid w:val="0008665D"/>
    <w:rsid w:val="00087FE8"/>
    <w:rsid w:val="00093FDB"/>
    <w:rsid w:val="000944C5"/>
    <w:rsid w:val="000A0385"/>
    <w:rsid w:val="000A26CB"/>
    <w:rsid w:val="000A705C"/>
    <w:rsid w:val="000A788F"/>
    <w:rsid w:val="000B5991"/>
    <w:rsid w:val="000B7FF8"/>
    <w:rsid w:val="000C0938"/>
    <w:rsid w:val="000C1564"/>
    <w:rsid w:val="000C3181"/>
    <w:rsid w:val="000C356F"/>
    <w:rsid w:val="000D4980"/>
    <w:rsid w:val="000F5EC8"/>
    <w:rsid w:val="000F7A72"/>
    <w:rsid w:val="00106043"/>
    <w:rsid w:val="001160D0"/>
    <w:rsid w:val="00116214"/>
    <w:rsid w:val="001223D2"/>
    <w:rsid w:val="00124297"/>
    <w:rsid w:val="001265DE"/>
    <w:rsid w:val="00126F67"/>
    <w:rsid w:val="0012718E"/>
    <w:rsid w:val="00127A56"/>
    <w:rsid w:val="00132D66"/>
    <w:rsid w:val="00142C14"/>
    <w:rsid w:val="00144802"/>
    <w:rsid w:val="00144FFB"/>
    <w:rsid w:val="00151A5F"/>
    <w:rsid w:val="00155BE4"/>
    <w:rsid w:val="00164AE1"/>
    <w:rsid w:val="001754C9"/>
    <w:rsid w:val="00181149"/>
    <w:rsid w:val="001869EF"/>
    <w:rsid w:val="001A3FA2"/>
    <w:rsid w:val="001A5704"/>
    <w:rsid w:val="001A6A33"/>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5891"/>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26CAE"/>
    <w:rsid w:val="0033128A"/>
    <w:rsid w:val="0033156E"/>
    <w:rsid w:val="003366D5"/>
    <w:rsid w:val="00336E51"/>
    <w:rsid w:val="00337853"/>
    <w:rsid w:val="00340983"/>
    <w:rsid w:val="003412E0"/>
    <w:rsid w:val="003638D6"/>
    <w:rsid w:val="003741D4"/>
    <w:rsid w:val="00384D17"/>
    <w:rsid w:val="00385668"/>
    <w:rsid w:val="003910F5"/>
    <w:rsid w:val="003911B1"/>
    <w:rsid w:val="003947BD"/>
    <w:rsid w:val="003959D8"/>
    <w:rsid w:val="003A2155"/>
    <w:rsid w:val="003A5B36"/>
    <w:rsid w:val="003A73A7"/>
    <w:rsid w:val="003B1ADC"/>
    <w:rsid w:val="003B2D31"/>
    <w:rsid w:val="003B7810"/>
    <w:rsid w:val="003C4778"/>
    <w:rsid w:val="003C7AC7"/>
    <w:rsid w:val="003D2232"/>
    <w:rsid w:val="003D7FC8"/>
    <w:rsid w:val="003E03DB"/>
    <w:rsid w:val="003E7D8E"/>
    <w:rsid w:val="003F17B6"/>
    <w:rsid w:val="003F283E"/>
    <w:rsid w:val="003F296A"/>
    <w:rsid w:val="00402F7C"/>
    <w:rsid w:val="0040352D"/>
    <w:rsid w:val="004238D2"/>
    <w:rsid w:val="00425456"/>
    <w:rsid w:val="0043283A"/>
    <w:rsid w:val="00432E87"/>
    <w:rsid w:val="004354FC"/>
    <w:rsid w:val="00435EA6"/>
    <w:rsid w:val="00437131"/>
    <w:rsid w:val="00457356"/>
    <w:rsid w:val="004577E6"/>
    <w:rsid w:val="00466692"/>
    <w:rsid w:val="00473A75"/>
    <w:rsid w:val="00474417"/>
    <w:rsid w:val="0047561F"/>
    <w:rsid w:val="004824A0"/>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1669A"/>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D7E4F"/>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9602F"/>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1686F"/>
    <w:rsid w:val="00722FE3"/>
    <w:rsid w:val="0073744C"/>
    <w:rsid w:val="00741251"/>
    <w:rsid w:val="007413B4"/>
    <w:rsid w:val="0074224B"/>
    <w:rsid w:val="00744A3A"/>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145E"/>
    <w:rsid w:val="0086319B"/>
    <w:rsid w:val="0086343F"/>
    <w:rsid w:val="00863CDB"/>
    <w:rsid w:val="00864024"/>
    <w:rsid w:val="00871F33"/>
    <w:rsid w:val="008809D9"/>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B08"/>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49A4"/>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2705"/>
    <w:rsid w:val="00BA3BB3"/>
    <w:rsid w:val="00BA572A"/>
    <w:rsid w:val="00BB28D4"/>
    <w:rsid w:val="00BC1EDF"/>
    <w:rsid w:val="00BC21D2"/>
    <w:rsid w:val="00BC6DD5"/>
    <w:rsid w:val="00BC732B"/>
    <w:rsid w:val="00BC74E1"/>
    <w:rsid w:val="00BD0C79"/>
    <w:rsid w:val="00BD5221"/>
    <w:rsid w:val="00BD5897"/>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B6AE6"/>
    <w:rsid w:val="00CC6598"/>
    <w:rsid w:val="00CC7076"/>
    <w:rsid w:val="00CE2833"/>
    <w:rsid w:val="00CE7DDC"/>
    <w:rsid w:val="00CF2BFE"/>
    <w:rsid w:val="00CF5E91"/>
    <w:rsid w:val="00CF69F7"/>
    <w:rsid w:val="00CF725B"/>
    <w:rsid w:val="00CF740D"/>
    <w:rsid w:val="00D03EA9"/>
    <w:rsid w:val="00D2226D"/>
    <w:rsid w:val="00D22DFB"/>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C4AAF"/>
    <w:rsid w:val="00DC6D35"/>
    <w:rsid w:val="00DD1CC4"/>
    <w:rsid w:val="00DD245F"/>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C797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878FC"/>
    <w:rsid w:val="00F920FB"/>
    <w:rsid w:val="00F95B38"/>
    <w:rsid w:val="00F95E5F"/>
    <w:rsid w:val="00FA610C"/>
    <w:rsid w:val="00FB0590"/>
    <w:rsid w:val="00FB5455"/>
    <w:rsid w:val="00FB5BA3"/>
    <w:rsid w:val="00FB5EAA"/>
    <w:rsid w:val="00FC480B"/>
    <w:rsid w:val="00FD0509"/>
    <w:rsid w:val="00FD3A5E"/>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31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19B"/>
    <w:rPr>
      <w:rFonts w:ascii="Times New Roman" w:hAnsi="Times New Roman" w:cs="Times New Roman"/>
      <w:sz w:val="18"/>
      <w:szCs w:val="18"/>
    </w:rPr>
  </w:style>
  <w:style w:type="paragraph" w:styleId="NormalWeb">
    <w:name w:val="Normal (Web)"/>
    <w:basedOn w:val="Normal"/>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CommentSubject">
    <w:name w:val="annotation subject"/>
    <w:basedOn w:val="CommentText"/>
    <w:next w:val="CommentText"/>
    <w:link w:val="CommentSubjectChar"/>
    <w:uiPriority w:val="99"/>
    <w:semiHidden/>
    <w:unhideWhenUsed/>
    <w:rsid w:val="00437131"/>
    <w:rPr>
      <w:b/>
      <w:bCs/>
    </w:rPr>
  </w:style>
  <w:style w:type="character" w:customStyle="1" w:styleId="CommentSubjectChar">
    <w:name w:val="Comment Subject Char"/>
    <w:basedOn w:val="CommentTextChar"/>
    <w:link w:val="CommentSubject"/>
    <w:uiPriority w:val="99"/>
    <w:semiHidden/>
    <w:rsid w:val="00437131"/>
    <w:rPr>
      <w:b/>
      <w:bCs/>
      <w:sz w:val="20"/>
      <w:szCs w:val="20"/>
    </w:rPr>
  </w:style>
  <w:style w:type="paragraph" w:styleId="Header">
    <w:name w:val="header"/>
    <w:basedOn w:val="Normal"/>
    <w:link w:val="HeaderChar"/>
    <w:uiPriority w:val="99"/>
    <w:unhideWhenUsed/>
    <w:rsid w:val="002E6020"/>
    <w:pPr>
      <w:tabs>
        <w:tab w:val="center" w:pos="4680"/>
        <w:tab w:val="right" w:pos="9360"/>
      </w:tabs>
      <w:spacing w:line="240" w:lineRule="auto"/>
    </w:pPr>
  </w:style>
  <w:style w:type="character" w:customStyle="1" w:styleId="HeaderChar">
    <w:name w:val="Header Char"/>
    <w:basedOn w:val="DefaultParagraphFont"/>
    <w:link w:val="Header"/>
    <w:uiPriority w:val="99"/>
    <w:rsid w:val="002E6020"/>
  </w:style>
  <w:style w:type="paragraph" w:styleId="Footer">
    <w:name w:val="footer"/>
    <w:basedOn w:val="Normal"/>
    <w:link w:val="FooterChar"/>
    <w:uiPriority w:val="99"/>
    <w:unhideWhenUsed/>
    <w:rsid w:val="002E6020"/>
    <w:pPr>
      <w:tabs>
        <w:tab w:val="center" w:pos="4680"/>
        <w:tab w:val="right" w:pos="9360"/>
      </w:tabs>
      <w:spacing w:line="240" w:lineRule="auto"/>
    </w:pPr>
  </w:style>
  <w:style w:type="character" w:customStyle="1" w:styleId="FooterChar">
    <w:name w:val="Footer Char"/>
    <w:basedOn w:val="DefaultParagraphFont"/>
    <w:link w:val="Footer"/>
    <w:uiPriority w:val="99"/>
    <w:rsid w:val="002E6020"/>
  </w:style>
  <w:style w:type="paragraph" w:styleId="ListParagraph">
    <w:name w:val="List Paragraph"/>
    <w:basedOn w:val="Normal"/>
    <w:uiPriority w:val="34"/>
    <w:qFormat/>
    <w:rsid w:val="00AE5F49"/>
    <w:pPr>
      <w:ind w:left="720"/>
      <w:contextualSpacing/>
    </w:pPr>
  </w:style>
  <w:style w:type="table" w:styleId="PlainTable2">
    <w:name w:val="Plain Table 2"/>
    <w:basedOn w:val="TableNormal"/>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Hyperlink">
    <w:name w:val="Hyperlink"/>
    <w:basedOn w:val="DefaultParagraphFont"/>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mpedu.2015.04.001" TargetMode="External"/><Relationship Id="rId18" Type="http://schemas.openxmlformats.org/officeDocument/2006/relationships/hyperlink" Target="https://doi.org/10.1111/jcal.12148" TargetMode="External"/><Relationship Id="rId26" Type="http://schemas.openxmlformats.org/officeDocument/2006/relationships/hyperlink" Target="https://doi.org/10.1007/s10758-017-9334-z"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compedu.2015.11.002" TargetMode="External"/><Relationship Id="rId34" Type="http://schemas.openxmlformats.org/officeDocument/2006/relationships/hyperlink" Target="https://doi.org/10.1016/j.iheduc.2017.08.003" TargetMode="External"/><Relationship Id="rId7" Type="http://schemas.openxmlformats.org/officeDocument/2006/relationships/image" Target="media/image1.png"/><Relationship Id="rId12" Type="http://schemas.openxmlformats.org/officeDocument/2006/relationships/hyperlink" Target="https://doi.org/10.1016/j.compedu.2017.05.021" TargetMode="External"/><Relationship Id="rId17" Type="http://schemas.openxmlformats.org/officeDocument/2006/relationships/hyperlink" Target="https://doi.org/10.1111/jcal.12130" TargetMode="External"/><Relationship Id="rId25" Type="http://schemas.openxmlformats.org/officeDocument/2006/relationships/hyperlink" Target="https://doi.org/10.1007/s10758-015-9261-9" TargetMode="External"/><Relationship Id="rId33" Type="http://schemas.openxmlformats.org/officeDocument/2006/relationships/hyperlink" Target="https://doi.org/10.1016/j.compedu.2015.09.006"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j.compedu.2017.03.015" TargetMode="External"/><Relationship Id="rId20" Type="http://schemas.openxmlformats.org/officeDocument/2006/relationships/hyperlink" Target="https://doi.org/10.1111/bjet.12313" TargetMode="External"/><Relationship Id="rId29" Type="http://schemas.openxmlformats.org/officeDocument/2006/relationships/hyperlink" Target="https://doi.org/10.1007/s10758-016-9296-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j.compedu.2016.09.005" TargetMode="External"/><Relationship Id="rId32" Type="http://schemas.openxmlformats.org/officeDocument/2006/relationships/hyperlink" Target="https://doi.org/10.1007/s10758-017-9351-y" TargetMode="External"/><Relationship Id="rId37" Type="http://schemas.openxmlformats.org/officeDocument/2006/relationships/hyperlink" Target="https://doi.org/10.1145/2330601.2330605"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compedu.2015.03.007" TargetMode="External"/><Relationship Id="rId23" Type="http://schemas.openxmlformats.org/officeDocument/2006/relationships/hyperlink" Target="https://doi.org/10.1016/j.chb.2015.02.053" TargetMode="External"/><Relationship Id="rId28" Type="http://schemas.openxmlformats.org/officeDocument/2006/relationships/hyperlink" Target="https://doi.org/10.1007/s10758-017-9318-z" TargetMode="External"/><Relationship Id="rId36" Type="http://schemas.openxmlformats.org/officeDocument/2006/relationships/hyperlink" Target="https://doi.org/10.1007/s10758-017-9318-z" TargetMode="External"/><Relationship Id="rId10" Type="http://schemas.openxmlformats.org/officeDocument/2006/relationships/image" Target="media/image4.png"/><Relationship Id="rId19" Type="http://schemas.openxmlformats.org/officeDocument/2006/relationships/hyperlink" Target="https://doi.org/10.1016/j.compedu.2015.03.017" TargetMode="External"/><Relationship Id="rId31" Type="http://schemas.openxmlformats.org/officeDocument/2006/relationships/hyperlink" Target="https://doi.org/10.1007/s10639-016-9464-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jcal.12208" TargetMode="External"/><Relationship Id="rId22" Type="http://schemas.openxmlformats.org/officeDocument/2006/relationships/hyperlink" Target="https://doi.org/10.1007/s10758-015-9263-7" TargetMode="External"/><Relationship Id="rId27" Type="http://schemas.openxmlformats.org/officeDocument/2006/relationships/hyperlink" Target="https://doi.org/10.1111/jcal.12131" TargetMode="External"/><Relationship Id="rId30" Type="http://schemas.openxmlformats.org/officeDocument/2006/relationships/hyperlink" Target="https://doi.org/10.1016/j.compedu.2014.12.011" TargetMode="External"/><Relationship Id="rId35" Type="http://schemas.openxmlformats.org/officeDocument/2006/relationships/hyperlink" Target="https://doi.org/10.1016/j.compedu.2016.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34588E8-41F3-4AFD-8D55-6EE06C7E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33</Pages>
  <Words>8931</Words>
  <Characters>50907</Characters>
  <Application>Microsoft Office Word</Application>
  <DocSecurity>0</DocSecurity>
  <Lines>424</Lines>
  <Paragraphs>119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39</cp:revision>
  <dcterms:created xsi:type="dcterms:W3CDTF">2018-07-12T16:41:00Z</dcterms:created>
  <dcterms:modified xsi:type="dcterms:W3CDTF">2018-07-14T23:54:00Z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