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7F92EB37"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were randomly selected and visualized according to time (x-axis) and distinct action</w:t>
      </w:r>
      <w:r w:rsidR="003366D5">
        <w:rPr>
          <w:rFonts w:ascii="Times New Roman" w:eastAsia="Times New Roman" w:hAnsi="Times New Roman" w:cs="Times New Roman"/>
          <w:sz w:val="24"/>
          <w:szCs w:val="24"/>
        </w:rPr>
        <w:t xml:space="preserve"> in different game scenes</w:t>
      </w:r>
      <w:r w:rsidR="00DA10F7">
        <w:rPr>
          <w:rFonts w:ascii="Times New Roman" w:eastAsia="Times New Roman" w:hAnsi="Times New Roman" w:cs="Times New Roman"/>
          <w:sz w:val="24"/>
          <w:szCs w:val="24"/>
        </w:rPr>
        <w:t xml:space="preserve">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04EC6D5C"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tudents are asked to find new habitats for six Aliens in our Solar system who were displaced from a distant galaxy. Students navigate in a spaceship, a 3d game environment, and gather information of planets such as atmosphere</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gravity, water and</w:t>
      </w:r>
      <w:r w:rsidR="006B6E7D">
        <w:rPr>
          <w:rFonts w:ascii="Times New Roman" w:eastAsia="Times New Roman" w:hAnsi="Times New Roman" w:cs="Times New Roman"/>
          <w:sz w:val="24"/>
          <w:szCs w:val="24"/>
        </w:rPr>
        <w:t xml:space="preserve"> </w:t>
      </w:r>
      <w:r w:rsidR="00DC6D35">
        <w:rPr>
          <w:rFonts w:ascii="Times New Roman" w:eastAsia="Times New Roman" w:hAnsi="Times New Roman" w:cs="Times New Roman"/>
          <w:sz w:val="24"/>
          <w:szCs w:val="24"/>
        </w:rPr>
        <w:t>so forth</w:t>
      </w:r>
      <w:r w:rsidR="006B6E7D">
        <w:rPr>
          <w:rFonts w:ascii="Times New Roman" w:eastAsia="Times New Roman" w:hAnsi="Times New Roman" w:cs="Times New Roman"/>
          <w:sz w:val="24"/>
          <w:szCs w:val="24"/>
        </w:rPr>
        <w:t>. Then they need to c</w:t>
      </w:r>
      <w:r w:rsidR="006B6E7D" w:rsidRPr="006B6E7D">
        <w:rPr>
          <w:rFonts w:ascii="Times New Roman" w:eastAsia="Times New Roman" w:hAnsi="Times New Roman" w:cs="Times New Roman"/>
          <w:sz w:val="24"/>
          <w:szCs w:val="24"/>
        </w:rPr>
        <w:t>ompare what an alien species needs with what a planet’s data</w:t>
      </w:r>
      <w:r w:rsidR="00DC6D35">
        <w:rPr>
          <w:rFonts w:ascii="Times New Roman" w:eastAsia="Times New Roman" w:hAnsi="Times New Roman" w:cs="Times New Roman"/>
          <w:sz w:val="24"/>
          <w:szCs w:val="24"/>
        </w:rPr>
        <w:t xml:space="preserve"> for becoming a new habitat of six aliens</w:t>
      </w:r>
      <w:r w:rsidR="00863CDB" w:rsidRPr="00863CD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Finally, students select a planet for each alien, and submit it in the game. Answers are multiple, for example, for the first alien, its new habitat can be </w:t>
      </w:r>
      <w:proofErr w:type="spellStart"/>
      <w:r w:rsidR="00DC6D35">
        <w:rPr>
          <w:rFonts w:ascii="Times New Roman" w:eastAsia="Times New Roman" w:hAnsi="Times New Roman" w:cs="Times New Roman"/>
          <w:sz w:val="24"/>
          <w:szCs w:val="24"/>
        </w:rPr>
        <w:t>Callisto</w:t>
      </w:r>
      <w:proofErr w:type="spellEnd"/>
      <w:r w:rsidR="00DC6D35">
        <w:rPr>
          <w:rFonts w:ascii="Times New Roman" w:eastAsia="Times New Roman" w:hAnsi="Times New Roman" w:cs="Times New Roman"/>
          <w:sz w:val="24"/>
          <w:szCs w:val="24"/>
        </w:rPr>
        <w:t xml:space="preserve"> or Charon</w:t>
      </w:r>
      <w:r w:rsidR="000A26CB">
        <w:rPr>
          <w:rFonts w:ascii="Times New Roman" w:eastAsia="Times New Roman" w:hAnsi="Times New Roman" w:cs="Times New Roman"/>
          <w:sz w:val="24"/>
          <w:szCs w:val="24"/>
        </w:rPr>
        <w:t xml:space="preserve">, and for the second alien it’s Deimos, Ganymede or </w:t>
      </w:r>
      <w:proofErr w:type="spellStart"/>
      <w:r w:rsidR="000A26CB">
        <w:rPr>
          <w:rFonts w:ascii="Times New Roman" w:eastAsia="Times New Roman" w:hAnsi="Times New Roman" w:cs="Times New Roman"/>
          <w:sz w:val="24"/>
          <w:szCs w:val="24"/>
        </w:rPr>
        <w:t>Callisto</w:t>
      </w:r>
      <w:proofErr w:type="spellEnd"/>
      <w:r w:rsidR="000A26CB">
        <w:rPr>
          <w:rFonts w:ascii="Times New Roman" w:eastAsia="Times New Roman" w:hAnsi="Times New Roman" w:cs="Times New Roman"/>
          <w:sz w:val="24"/>
          <w:szCs w:val="24"/>
        </w:rPr>
        <w:t>.</w:t>
      </w:r>
      <w:r w:rsidR="00DC6D35">
        <w:rPr>
          <w:rFonts w:ascii="Times New Roman" w:eastAsia="Times New Roman" w:hAnsi="Times New Roman" w:cs="Times New Roman"/>
          <w:sz w:val="24"/>
          <w:szCs w:val="24"/>
        </w:rPr>
        <w:t xml:space="preserve">  </w:t>
      </w:r>
    </w:p>
    <w:p w14:paraId="461BA6C5" w14:textId="1A5B8FBE"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57128533"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w:t>
      </w:r>
      <w:r w:rsidR="0069602F">
        <w:rPr>
          <w:rFonts w:ascii="Times New Roman" w:eastAsia="Times New Roman" w:hAnsi="Times New Roman" w:cs="Times New Roman"/>
          <w:sz w:val="24"/>
          <w:szCs w:val="24"/>
        </w:rPr>
        <w:t>535</w:t>
      </w:r>
      <w:r>
        <w:rPr>
          <w:rFonts w:ascii="Times New Roman" w:eastAsia="Times New Roman" w:hAnsi="Times New Roman" w:cs="Times New Roman"/>
          <w:sz w:val="24"/>
          <w:szCs w:val="24"/>
        </w:rPr>
        <w:t xml:space="preserve">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lastRenderedPageBreak/>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AD2403" w14:textId="74EE47FB"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 xml:space="preserve">Data </w:t>
      </w:r>
      <w:r w:rsidR="003910F5">
        <w:rPr>
          <w:rFonts w:ascii="Times New Roman" w:eastAsia="Times New Roman" w:hAnsi="Times New Roman" w:cs="Times New Roman"/>
          <w:b/>
          <w:bCs/>
          <w:sz w:val="24"/>
          <w:szCs w:val="24"/>
        </w:rPr>
        <w:t xml:space="preserve">Sources &amp; </w:t>
      </w:r>
      <w:r>
        <w:rPr>
          <w:rFonts w:ascii="Times New Roman" w:eastAsia="Times New Roman" w:hAnsi="Times New Roman" w:cs="Times New Roman"/>
          <w:b/>
          <w:bCs/>
          <w:sz w:val="24"/>
          <w:szCs w:val="24"/>
        </w:rPr>
        <w:t>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39F52BE2"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Finally, label dataset for the predictive model was built as a form of 3-dimension array (535, 1, 6) for the 535 students</w:t>
      </w:r>
      <w:r w:rsidR="00DC4AAF">
        <w:rPr>
          <w:rFonts w:ascii="Times New Roman" w:eastAsia="Times New Roman" w:hAnsi="Times New Roman" w:cs="Times New Roman"/>
          <w:sz w:val="24"/>
          <w:szCs w:val="24"/>
        </w:rPr>
        <w:t>.</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3317"/>
        <w:gridCol w:w="1705"/>
      </w:tblGrid>
      <w:tr w:rsidR="005479D5" w:rsidRPr="00106043" w14:paraId="18818460" w14:textId="348051B1" w:rsidTr="0033128A">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3317" w:type="dxa"/>
            <w:tcBorders>
              <w:top w:val="single" w:sz="12" w:space="0" w:color="auto"/>
              <w:bottom w:val="single" w:sz="6" w:space="0" w:color="auto"/>
            </w:tcBorders>
          </w:tcPr>
          <w:p w14:paraId="5601A771" w14:textId="292A503E"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r w:rsidR="0033128A">
              <w:rPr>
                <w:rFonts w:ascii="Times New Roman" w:eastAsia="Times New Roman" w:hAnsi="Times New Roman" w:cs="Times New Roman"/>
                <w:sz w:val="24"/>
                <w:szCs w:val="24"/>
              </w:rPr>
              <w:t xml:space="preserve"> (Target variable)</w:t>
            </w:r>
          </w:p>
        </w:tc>
        <w:tc>
          <w:tcPr>
            <w:tcW w:w="1705"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33128A">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3317"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1705"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33128A">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1705"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33128A">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3317"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1705"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33128A">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3317"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1705"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33128A">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3317"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1705"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33128A">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3317"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1705"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3EA824B4" w14:textId="5A7951AB" w:rsidR="00DC4AAF"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w:t>
      </w:r>
      <w:r w:rsidR="00DC4AAF">
        <w:rPr>
          <w:rFonts w:ascii="Times New Roman" w:eastAsia="맑은 고딕" w:hAnsi="Times New Roman" w:cs="Times New Roman"/>
          <w:sz w:val="24"/>
          <w:szCs w:val="24"/>
          <w:lang w:eastAsia="ko-KR"/>
        </w:rPr>
        <w:t>1180</w:t>
      </w:r>
      <w:r w:rsidR="00FF536F">
        <w:rPr>
          <w:rFonts w:ascii="Times New Roman" w:eastAsia="맑은 고딕" w:hAnsi="Times New Roman" w:cs="Times New Roman"/>
          <w:sz w:val="24"/>
          <w:szCs w:val="24"/>
          <w:lang w:eastAsia="ko-KR"/>
        </w:rPr>
        <w:t xml:space="preserve">, 56). 2-D array data </w:t>
      </w:r>
      <w:r w:rsidR="00F52ACB">
        <w:rPr>
          <w:rFonts w:ascii="Times New Roman" w:eastAsia="맑은 고딕" w:hAnsi="Times New Roman" w:cs="Times New Roman"/>
          <w:sz w:val="24"/>
          <w:szCs w:val="24"/>
          <w:lang w:eastAsia="ko-KR"/>
        </w:rPr>
        <w:t>(</w:t>
      </w:r>
      <w:r w:rsidR="00DC4AAF">
        <w:rPr>
          <w:rFonts w:ascii="Times New Roman" w:eastAsia="맑은 고딕" w:hAnsi="Times New Roman" w:cs="Times New Roman"/>
          <w:sz w:val="24"/>
          <w:szCs w:val="24"/>
          <w:lang w:eastAsia="ko-KR"/>
        </w:rPr>
        <w:t>1180</w:t>
      </w:r>
      <w:r w:rsidR="00F52ACB">
        <w:rPr>
          <w:rFonts w:ascii="Times New Roman" w:eastAsia="맑은 고딕" w:hAnsi="Times New Roman" w:cs="Times New Roman"/>
          <w:sz w:val="24"/>
          <w:szCs w:val="24"/>
          <w:lang w:eastAsia="ko-KR"/>
        </w:rPr>
        <w:t xml:space="preserve">,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D3A5E">
        <w:rPr>
          <w:rFonts w:ascii="Times New Roman" w:eastAsia="맑은 고딕" w:hAnsi="Times New Roman" w:cs="Times New Roman"/>
          <w:sz w:val="24"/>
          <w:szCs w:val="24"/>
          <w:lang w:eastAsia="ko-KR"/>
        </w:rPr>
        <w:t xml:space="preserve">First, </w:t>
      </w:r>
      <w:r w:rsidR="00F52ACB">
        <w:rPr>
          <w:rFonts w:ascii="Times New Roman" w:eastAsia="맑은 고딕" w:hAnsi="Times New Roman" w:cs="Times New Roman"/>
          <w:sz w:val="24"/>
          <w:szCs w:val="24"/>
          <w:lang w:eastAsia="ko-KR"/>
        </w:rPr>
        <w:t xml:space="preserve">Action field </w:t>
      </w:r>
      <w:r w:rsidR="00DC4AAF">
        <w:rPr>
          <w:rFonts w:ascii="Times New Roman" w:eastAsia="맑은 고딕" w:hAnsi="Times New Roman" w:cs="Times New Roman"/>
          <w:sz w:val="24"/>
          <w:szCs w:val="24"/>
          <w:lang w:eastAsia="ko-KR"/>
        </w:rPr>
        <w:t>with</w:t>
      </w:r>
      <w:r w:rsidR="00F52ACB">
        <w:rPr>
          <w:rFonts w:ascii="Times New Roman" w:eastAsia="맑은 고딕" w:hAnsi="Times New Roman" w:cs="Times New Roman"/>
          <w:sz w:val="24"/>
          <w:szCs w:val="24"/>
          <w:lang w:eastAsia="ko-KR"/>
        </w:rPr>
        <w:t xml:space="preserve">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D3A5E">
        <w:rPr>
          <w:rFonts w:ascii="Times New Roman" w:eastAsia="맑은 고딕" w:hAnsi="Times New Roman" w:cs="Times New Roman"/>
          <w:sz w:val="24"/>
          <w:szCs w:val="24"/>
          <w:lang w:eastAsia="ko-KR"/>
        </w:rPr>
        <w:t xml:space="preserve">dummy-coded </w:t>
      </w:r>
      <w:r w:rsidR="00F52ACB">
        <w:rPr>
          <w:rFonts w:ascii="Times New Roman" w:eastAsia="맑은 고딕" w:hAnsi="Times New Roman" w:cs="Times New Roman"/>
          <w:sz w:val="24"/>
          <w:szCs w:val="24"/>
          <w:lang w:eastAsia="ko-KR"/>
        </w:rPr>
        <w:t>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proofErr w:type="gramStart"/>
      <w:r w:rsidR="00F52ACB" w:rsidRPr="00F52ACB">
        <w:rPr>
          <w:rFonts w:ascii="Times New Roman" w:eastAsia="맑은 고딕" w:hAnsi="Times New Roman" w:cs="Times New Roman"/>
          <w:sz w:val="24"/>
          <w:szCs w:val="24"/>
          <w:lang w:eastAsia="ko-KR"/>
        </w:rPr>
        <w:t>Menu,action</w:t>
      </w:r>
      <w:proofErr w:type="gramEnd"/>
      <w:r w:rsidR="00F52ACB" w:rsidRPr="00F52ACB">
        <w:rPr>
          <w:rFonts w:ascii="Times New Roman" w:eastAsia="맑은 고딕" w:hAnsi="Times New Roman" w:cs="Times New Roman"/>
          <w:sz w:val="24"/>
          <w:szCs w:val="24"/>
          <w:lang w:eastAsia="ko-KR"/>
        </w:rPr>
        <w:t>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FD3A5E">
        <w:rPr>
          <w:rFonts w:ascii="Times New Roman" w:eastAsia="맑은 고딕" w:hAnsi="Times New Roman" w:cs="Times New Roman"/>
          <w:sz w:val="24"/>
          <w:szCs w:val="24"/>
          <w:lang w:eastAsia="ko-KR"/>
        </w:rPr>
        <w:t xml:space="preserve"> and etc.</w:t>
      </w:r>
      <w:r w:rsidR="00776D7C">
        <w:rPr>
          <w:rFonts w:ascii="Times New Roman" w:eastAsia="맑은 고딕" w:hAnsi="Times New Roman" w:cs="Times New Roman"/>
          <w:sz w:val="24"/>
          <w:szCs w:val="24"/>
          <w:lang w:eastAsia="ko-KR"/>
        </w:rPr>
        <w:t xml:space="preserve"> </w:t>
      </w:r>
      <w:r w:rsidR="00FD3A5E">
        <w:rPr>
          <w:rFonts w:ascii="Times New Roman" w:eastAsia="맑은 고딕" w:hAnsi="Times New Roman" w:cs="Times New Roman"/>
          <w:sz w:val="24"/>
          <w:szCs w:val="24"/>
          <w:lang w:eastAsia="ko-KR"/>
        </w:rPr>
        <w:t xml:space="preserve">Second, all </w:t>
      </w:r>
      <w:r w:rsidR="00FD3A5E">
        <w:rPr>
          <w:rFonts w:ascii="Times New Roman" w:eastAsia="맑은 고딕" w:hAnsi="Times New Roman" w:cs="Times New Roman"/>
          <w:sz w:val="24"/>
          <w:szCs w:val="24"/>
          <w:lang w:eastAsia="ko-KR"/>
        </w:rPr>
        <w:lastRenderedPageBreak/>
        <w:t xml:space="preserve">actions log of a student constructed to 2-D array data (1180, 56). For example, the first row of 1180 x 56 dataset indicates the player’s first action on a game scene, and the second row shows second action on a game scene. </w:t>
      </w:r>
      <w:r w:rsidR="00CB6AE6">
        <w:rPr>
          <w:rFonts w:ascii="Times New Roman" w:eastAsia="맑은 고딕" w:hAnsi="Times New Roman" w:cs="Times New Roman"/>
          <w:sz w:val="24"/>
          <w:szCs w:val="24"/>
          <w:lang w:eastAsia="ko-KR"/>
        </w:rPr>
        <w:t>As 535 students have their own 2-D array data, it aggregated into 3-D array data (535, 1180, 56).</w:t>
      </w:r>
      <w:r w:rsidR="00FD3A5E">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sz w:val="24"/>
          <w:szCs w:val="24"/>
          <w:lang w:eastAsia="ko-KR"/>
        </w:rPr>
        <w:t>Figure 3 shows the visualization of 10 students’ 2-D array data.</w:t>
      </w:r>
      <w:r w:rsidR="00776D7C">
        <w:rPr>
          <w:rFonts w:ascii="Times New Roman" w:eastAsia="맑은 고딕" w:hAnsi="Times New Roman" w:cs="Times New Roman"/>
          <w:sz w:val="24"/>
          <w:szCs w:val="24"/>
          <w:lang w:eastAsia="ko-KR"/>
        </w:rPr>
        <w:t xml:space="preserve">  </w:t>
      </w:r>
      <w:r w:rsidR="007413B4">
        <w:rPr>
          <w:rFonts w:ascii="Times New Roman" w:eastAsia="맑은 고딕" w:hAnsi="Times New Roman" w:cs="Times New Roman"/>
          <w:noProof/>
          <w:sz w:val="24"/>
          <w:szCs w:val="24"/>
          <w:lang w:val="en-US" w:eastAsia="ko-KR"/>
        </w:rPr>
        <w:drawing>
          <wp:inline distT="0" distB="0" distL="0" distR="0" wp14:anchorId="2B908189" wp14:editId="7170787A">
            <wp:extent cx="5888182" cy="501900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50" cy="5025033"/>
                    </a:xfrm>
                    <a:prstGeom prst="rect">
                      <a:avLst/>
                    </a:prstGeom>
                    <a:noFill/>
                    <a:ln>
                      <a:noFill/>
                    </a:ln>
                  </pic:spPr>
                </pic:pic>
              </a:graphicData>
            </a:graphic>
          </wp:inline>
        </w:drawing>
      </w:r>
    </w:p>
    <w:p w14:paraId="20AAE6DE" w14:textId="08F5A961" w:rsidR="007413B4" w:rsidRDefault="007413B4" w:rsidP="007413B4">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3</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Example of 10 students’ 2D array</w:t>
      </w:r>
      <w:r>
        <w:rPr>
          <w:rFonts w:ascii="Times New Roman" w:eastAsia="Times New Roman" w:hAnsi="Times New Roman" w:cs="Times New Roman"/>
          <w:sz w:val="24"/>
          <w:szCs w:val="24"/>
          <w:highlight w:val="white"/>
        </w:rPr>
        <w:t xml:space="preserve"> log data</w:t>
      </w:r>
    </w:p>
    <w:p w14:paraId="1F12D8FF" w14:textId="5F67F607" w:rsidR="00BE10DA" w:rsidRPr="00EB7707" w:rsidRDefault="00326CAE" w:rsidP="00EB7707">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t>Then t</w:t>
      </w:r>
      <w:r w:rsidR="00EB7707" w:rsidRPr="00EB7707">
        <w:rPr>
          <w:rFonts w:ascii="Times New Roman" w:eastAsia="맑은 고딕" w:hAnsi="Times New Roman" w:cs="Times New Roman"/>
          <w:sz w:val="24"/>
          <w:szCs w:val="24"/>
          <w:lang w:eastAsia="ko-KR"/>
        </w:rPr>
        <w:t xml:space="preserve">he dataset </w:t>
      </w:r>
      <w:r>
        <w:rPr>
          <w:rFonts w:ascii="Times New Roman" w:eastAsia="맑은 고딕" w:hAnsi="Times New Roman" w:cs="Times New Roman"/>
          <w:sz w:val="24"/>
          <w:szCs w:val="24"/>
          <w:lang w:eastAsia="ko-KR"/>
        </w:rPr>
        <w:t>was</w:t>
      </w:r>
      <w:r w:rsidR="00EB7707" w:rsidRPr="00EB770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shuffled, </w:t>
      </w:r>
      <w:r w:rsidR="00EB7707" w:rsidRPr="00EB7707">
        <w:rPr>
          <w:rFonts w:ascii="Times New Roman" w:eastAsia="맑은 고딕" w:hAnsi="Times New Roman" w:cs="Times New Roman"/>
          <w:sz w:val="24"/>
          <w:szCs w:val="24"/>
          <w:lang w:eastAsia="ko-KR"/>
        </w:rPr>
        <w:t xml:space="preserve">split into a training set of </w:t>
      </w:r>
      <w:r>
        <w:rPr>
          <w:rFonts w:ascii="Times New Roman" w:eastAsia="맑은 고딕" w:hAnsi="Times New Roman" w:cs="Times New Roman"/>
          <w:sz w:val="24"/>
          <w:szCs w:val="24"/>
          <w:lang w:eastAsia="ko-KR"/>
        </w:rPr>
        <w:t>373</w:t>
      </w:r>
      <w:r w:rsidR="00EB7707" w:rsidRPr="00EB7707">
        <w:rPr>
          <w:rFonts w:ascii="Times New Roman" w:eastAsia="맑은 고딕" w:hAnsi="Times New Roman" w:cs="Times New Roman"/>
          <w:sz w:val="24"/>
          <w:szCs w:val="24"/>
          <w:lang w:eastAsia="ko-KR"/>
        </w:rPr>
        <w:t xml:space="preserve"> users (</w:t>
      </w:r>
      <w:r>
        <w:rPr>
          <w:rFonts w:ascii="Times New Roman" w:eastAsia="맑은 고딕" w:hAnsi="Times New Roman" w:cs="Times New Roman"/>
          <w:sz w:val="24"/>
          <w:szCs w:val="24"/>
          <w:lang w:eastAsia="ko-KR"/>
        </w:rPr>
        <w:t>8</w:t>
      </w:r>
      <w:r w:rsidR="00EB7707" w:rsidRPr="00EB7707">
        <w:rPr>
          <w:rFonts w:ascii="Times New Roman" w:eastAsia="맑은 고딕" w:hAnsi="Times New Roman" w:cs="Times New Roman"/>
          <w:sz w:val="24"/>
          <w:szCs w:val="24"/>
          <w:lang w:eastAsia="ko-KR"/>
        </w:rPr>
        <w:t xml:space="preserve">0%) and a test set of </w:t>
      </w:r>
      <w:r>
        <w:rPr>
          <w:rFonts w:ascii="Times New Roman" w:eastAsia="맑은 고딕" w:hAnsi="Times New Roman" w:cs="Times New Roman"/>
          <w:sz w:val="24"/>
          <w:szCs w:val="24"/>
          <w:lang w:eastAsia="ko-KR"/>
        </w:rPr>
        <w:t>94</w:t>
      </w:r>
      <w:r w:rsidR="00EB7707" w:rsidRPr="00EB7707">
        <w:rPr>
          <w:rFonts w:ascii="Times New Roman" w:eastAsia="맑은 고딕" w:hAnsi="Times New Roman" w:cs="Times New Roman"/>
          <w:sz w:val="24"/>
          <w:szCs w:val="24"/>
          <w:lang w:eastAsia="ko-KR"/>
        </w:rPr>
        <w:t xml:space="preserve"> </w:t>
      </w:r>
      <w:proofErr w:type="gramStart"/>
      <w:r w:rsidR="00EB7707" w:rsidRPr="00EB7707">
        <w:rPr>
          <w:rFonts w:ascii="Times New Roman" w:eastAsia="맑은 고딕" w:hAnsi="Times New Roman" w:cs="Times New Roman"/>
          <w:sz w:val="24"/>
          <w:szCs w:val="24"/>
          <w:lang w:eastAsia="ko-KR"/>
        </w:rPr>
        <w:t>users(</w:t>
      </w:r>
      <w:proofErr w:type="gramEnd"/>
      <w:r w:rsidR="00EB7707" w:rsidRPr="00EB7707">
        <w:rPr>
          <w:rFonts w:ascii="Times New Roman" w:eastAsia="맑은 고딕" w:hAnsi="Times New Roman" w:cs="Times New Roman"/>
          <w:sz w:val="24"/>
          <w:szCs w:val="24"/>
          <w:lang w:eastAsia="ko-KR"/>
        </w:rPr>
        <w:t xml:space="preserve">20%). The training dataset </w:t>
      </w:r>
      <w:r>
        <w:rPr>
          <w:rFonts w:ascii="Times New Roman" w:eastAsia="맑은 고딕" w:hAnsi="Times New Roman" w:cs="Times New Roman"/>
          <w:sz w:val="24"/>
          <w:szCs w:val="24"/>
          <w:lang w:eastAsia="ko-KR"/>
        </w:rPr>
        <w:t>wa</w:t>
      </w:r>
      <w:r w:rsidR="00EB7707" w:rsidRPr="00EB7707">
        <w:rPr>
          <w:rFonts w:ascii="Times New Roman" w:eastAsia="맑은 고딕" w:hAnsi="Times New Roman" w:cs="Times New Roman"/>
          <w:sz w:val="24"/>
          <w:szCs w:val="24"/>
          <w:lang w:eastAsia="ko-KR"/>
        </w:rPr>
        <w:t xml:space="preserve">s used for training the </w:t>
      </w:r>
      <w:r>
        <w:rPr>
          <w:rFonts w:ascii="Times New Roman" w:eastAsia="맑은 고딕" w:hAnsi="Times New Roman" w:cs="Times New Roman"/>
          <w:sz w:val="24"/>
          <w:szCs w:val="24"/>
          <w:lang w:eastAsia="ko-KR"/>
        </w:rPr>
        <w:t>CNN, while the test dataset wa</w:t>
      </w:r>
      <w:r w:rsidR="00EB7707" w:rsidRPr="00EB7707">
        <w:rPr>
          <w:rFonts w:ascii="Times New Roman" w:eastAsia="맑은 고딕" w:hAnsi="Times New Roman" w:cs="Times New Roman"/>
          <w:sz w:val="24"/>
          <w:szCs w:val="24"/>
          <w:lang w:eastAsia="ko-KR"/>
        </w:rPr>
        <w:t>s used to evaluate the trained netw</w:t>
      </w:r>
      <w:bookmarkStart w:id="1" w:name="_GoBack"/>
      <w:bookmarkEnd w:id="1"/>
      <w:r w:rsidR="00EB7707" w:rsidRPr="00EB7707">
        <w:rPr>
          <w:rFonts w:ascii="Times New Roman" w:eastAsia="맑은 고딕" w:hAnsi="Times New Roman" w:cs="Times New Roman"/>
          <w:sz w:val="24"/>
          <w:szCs w:val="24"/>
          <w:lang w:eastAsia="ko-KR"/>
        </w:rPr>
        <w:t>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lastRenderedPageBreak/>
        <w:t>Data Analysis</w:t>
      </w:r>
    </w:p>
    <w:p w14:paraId="3C78E818" w14:textId="0D401F1E"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with Google </w:t>
      </w:r>
      <w:proofErr w:type="spellStart"/>
      <w:r w:rsidRPr="009A5C26">
        <w:rPr>
          <w:rFonts w:ascii="Times New Roman" w:eastAsia="Times New Roman" w:hAnsi="Times New Roman" w:cs="Times New Roman"/>
          <w:sz w:val="24"/>
          <w:szCs w:val="24"/>
        </w:rPr>
        <w:t>Tensorflow</w:t>
      </w:r>
      <w:proofErr w:type="spellEnd"/>
      <w:r w:rsidRPr="009A5C26">
        <w:rPr>
          <w:rFonts w:ascii="Times New Roman" w:eastAsia="Times New Roman" w:hAnsi="Times New Roman" w:cs="Times New Roman"/>
          <w:sz w:val="24"/>
          <w:szCs w:val="24"/>
        </w:rPr>
        <w:t xml:space="preserve"> 1.2.1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2" w:name="_9v4xcwqzzcv4" w:colFirst="0" w:colLast="0"/>
      <w:bookmarkEnd w:id="2"/>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roofErr w:type="gramStart"/>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w:t>
      </w:r>
      <w:proofErr w:type="gramEnd"/>
      <w:r w:rsidRPr="00E7682A">
        <w:rPr>
          <w:rFonts w:ascii="Times New Roman" w:hAnsi="Times New Roman" w:cs="Times New Roman"/>
          <w:sz w:val="24"/>
          <w:szCs w:val="24"/>
        </w:rPr>
        <w:t xml:space="preserve">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model on the complete training set using the optimal </w:t>
      </w: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shown in Table 6. We can see that the performance of the </w:t>
      </w:r>
      <w:proofErr w:type="spellStart"/>
      <w:r w:rsidRPr="00E7682A">
        <w:rPr>
          <w:rFonts w:ascii="Times New Roman" w:hAnsi="Times New Roman" w:cs="Times New Roman"/>
          <w:sz w:val="24"/>
          <w:szCs w:val="24"/>
        </w:rPr>
        <w:t>classifer</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AEF71B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 xml:space="preserve">selected was more than enough to ensure good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only 12% of the data points being </w:t>
      </w:r>
      <w:proofErr w:type="spellStart"/>
      <w:r w:rsidRPr="00E7682A">
        <w:rPr>
          <w:rFonts w:ascii="Times New Roman" w:hAnsi="Times New Roman" w:cs="Times New Roman"/>
          <w:sz w:val="24"/>
          <w:szCs w:val="24"/>
        </w:rPr>
        <w:t>misclassifed</w:t>
      </w:r>
      <w:proofErr w:type="spellEnd"/>
      <w:r w:rsidRPr="00E7682A">
        <w:rPr>
          <w:rFonts w:ascii="Times New Roman" w:hAnsi="Times New Roman" w:cs="Times New Roman"/>
          <w:sz w:val="24"/>
          <w:szCs w:val="24"/>
        </w:rPr>
        <w:t xml:space="preserve">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Other and </w:t>
      </w:r>
      <w:r w:rsidRPr="00E7682A">
        <w:rPr>
          <w:rFonts w:ascii="Times New Roman" w:hAnsi="Times New Roman" w:cs="Times New Roman"/>
          <w:sz w:val="24"/>
          <w:szCs w:val="24"/>
        </w:rPr>
        <w:lastRenderedPageBreak/>
        <w:t>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 xml:space="preserve">After developing the random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Our random forest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achieved .75 </w:t>
      </w:r>
      <w:proofErr w:type="spellStart"/>
      <w:r w:rsidRPr="00E7682A">
        <w:rPr>
          <w:rFonts w:ascii="Times New Roman" w:hAnsi="Times New Roman" w:cs="Times New Roman"/>
          <w:sz w:val="24"/>
          <w:szCs w:val="24"/>
        </w:rPr>
        <w:t>classifcation</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0.72, 0.77]) and Cohen’s κ of 0.51 which is considered “Moderate”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lastRenderedPageBreak/>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the individualization is to integrate the </w:t>
      </w:r>
      <w:proofErr w:type="spellStart"/>
      <w:r w:rsidRPr="00A153EB">
        <w:rPr>
          <w:rFonts w:ascii="Times New Roman" w:eastAsia="Times New Roman" w:hAnsi="Times New Roman" w:cs="Times New Roman"/>
          <w:sz w:val="24"/>
          <w:szCs w:val="24"/>
        </w:rPr>
        <w:t>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w:t>
      </w:r>
      <w:proofErr w:type="spellEnd"/>
      <w:r w:rsidRPr="00A153EB">
        <w:rPr>
          <w:rFonts w:ascii="Times New Roman" w:eastAsia="Times New Roman" w:hAnsi="Times New Roman" w:cs="Times New Roman"/>
          <w:sz w:val="24"/>
          <w:szCs w:val="24"/>
        </w:rPr>
        <w:t xml:space="preserve">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w:t>
      </w:r>
      <w:r w:rsidRPr="25C4CA79">
        <w:rPr>
          <w:rFonts w:ascii="Times New Roman" w:eastAsia="Times New Roman" w:hAnsi="Times New Roman" w:cs="Times New Roman"/>
          <w:sz w:val="24"/>
          <w:szCs w:val="24"/>
        </w:rPr>
        <w:lastRenderedPageBreak/>
        <w:t xml:space="preserve">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lastRenderedPageBreak/>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w:t>
      </w: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w:t>
      </w:r>
      <w:r w:rsidRPr="25C4CA79">
        <w:rPr>
          <w:rFonts w:ascii="Times New Roman" w:eastAsia="Times New Roman" w:hAnsi="Times New Roman" w:cs="Times New Roman"/>
          <w:sz w:val="24"/>
          <w:szCs w:val="24"/>
        </w:rPr>
        <w:lastRenderedPageBreak/>
        <w:t xml:space="preserve">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lastRenderedPageBreak/>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w:t>
      </w:r>
      <w:r w:rsidRPr="25C4CA79">
        <w:rPr>
          <w:rFonts w:ascii="Times New Roman" w:eastAsia="Times New Roman" w:hAnsi="Times New Roman" w:cs="Times New Roman"/>
          <w:sz w:val="24"/>
          <w:szCs w:val="24"/>
        </w:rPr>
        <w:lastRenderedPageBreak/>
        <w:t xml:space="preserve">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w:t>
      </w:r>
      <w:r w:rsidRPr="25C4CA79">
        <w:rPr>
          <w:rFonts w:ascii="Times New Roman" w:eastAsia="Times New Roman" w:hAnsi="Times New Roman" w:cs="Times New Roman"/>
          <w:sz w:val="24"/>
          <w:szCs w:val="24"/>
        </w:rPr>
        <w:lastRenderedPageBreak/>
        <w:t xml:space="preserve">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w:t>
      </w:r>
      <w:r w:rsidRPr="25C4CA79">
        <w:rPr>
          <w:rFonts w:ascii="Times New Roman" w:eastAsia="Times New Roman" w:hAnsi="Times New Roman" w:cs="Times New Roman"/>
          <w:sz w:val="24"/>
          <w:szCs w:val="24"/>
        </w:rPr>
        <w:lastRenderedPageBreak/>
        <w:t xml:space="preserve">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lastRenderedPageBreak/>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Van Horne et al., 2018;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w:t>
      </w:r>
      <w:r w:rsidRPr="25C4CA79">
        <w:rPr>
          <w:rFonts w:ascii="Times New Roman" w:eastAsia="Times New Roman" w:hAnsi="Times New Roman" w:cs="Times New Roman"/>
          <w:sz w:val="24"/>
          <w:szCs w:val="24"/>
        </w:rPr>
        <w:lastRenderedPageBreak/>
        <w:t xml:space="preserve">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 xml:space="preserve">de Barba et al., 2016;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 xml:space="preserve">Giannakos et al., 2016). Instructors could gather and interpret the data to give feedback accordingly (Van </w:t>
      </w:r>
      <w:proofErr w:type="spellStart"/>
      <w:r w:rsidRPr="25C4CA79">
        <w:rPr>
          <w:rFonts w:ascii="Times New Roman" w:eastAsia="Times New Roman" w:hAnsi="Times New Roman" w:cs="Times New Roman"/>
          <w:sz w:val="24"/>
          <w:szCs w:val="24"/>
        </w:rPr>
        <w:t>Leeuwen</w:t>
      </w:r>
      <w:proofErr w:type="spellEnd"/>
      <w:r w:rsidRPr="25C4CA79">
        <w:rPr>
          <w:rFonts w:ascii="Times New Roman" w:eastAsia="Times New Roman" w:hAnsi="Times New Roman" w:cs="Times New Roman"/>
          <w:sz w:val="24"/>
          <w:szCs w:val="24"/>
        </w:rPr>
        <w:t xml:space="preserve"> et al., 2015). Moreover, in order to better optimize a 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lastRenderedPageBreak/>
        <w:t>Summary and Conclusion</w:t>
      </w:r>
    </w:p>
    <w:p w14:paraId="30CC09B5" w14:textId="27A4021D" w:rsidR="00E123C5"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3FF10EA7" w14:textId="77777777" w:rsidR="000A26CB"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problem is complex enough for students to spend at least a week of science class or even a full month, former research on the game have found that   </w:t>
      </w:r>
    </w:p>
    <w:p w14:paraId="1DCBE114"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31868FE3" w14:textId="77777777" w:rsidR="000A26CB" w:rsidRPr="00A153E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124AC638" w14:textId="77777777" w:rsidR="000A26CB" w:rsidRDefault="000A26CB" w:rsidP="000A26C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lastRenderedPageBreak/>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59A30226" w14:textId="77777777" w:rsidR="000A26CB" w:rsidRPr="00BE10DA"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5D96414C" w14:textId="77777777" w:rsidR="000A26CB" w:rsidRDefault="000A26CB" w:rsidP="000A26CB">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6853E41D"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75630EC3"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743A540F"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7CB7C226" w14:textId="77777777" w:rsidR="000A26CB" w:rsidRDefault="000A26CB" w:rsidP="000A26CB">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30A03201" w14:textId="77777777" w:rsidR="000A26CB" w:rsidRPr="003C7AC7" w:rsidRDefault="000A26CB" w:rsidP="000A26C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0CAB1021" w14:textId="77777777" w:rsidR="000A26CB" w:rsidRPr="00863CDB" w:rsidRDefault="000A26CB" w:rsidP="000A26CB">
      <w:pPr>
        <w:spacing w:line="480" w:lineRule="auto"/>
        <w:outlineLvl w:val="0"/>
        <w:rPr>
          <w:rFonts w:ascii="Times New Roman" w:eastAsia="Times New Roman" w:hAnsi="Times New Roman" w:cs="Times New Roman"/>
          <w:sz w:val="24"/>
          <w:szCs w:val="24"/>
        </w:rPr>
      </w:pPr>
    </w:p>
    <w:p w14:paraId="59F1CC9A" w14:textId="77777777" w:rsidR="000A26CB" w:rsidRPr="000A26CB" w:rsidRDefault="000A26CB" w:rsidP="25C4CA79">
      <w:pPr>
        <w:spacing w:line="480" w:lineRule="auto"/>
        <w:ind w:firstLine="720"/>
        <w:rPr>
          <w:rFonts w:ascii="Times New Roman" w:eastAsia="Times New Roman" w:hAnsi="Times New Roman" w:cs="Times New Roman"/>
          <w:sz w:val="24"/>
          <w:szCs w:val="24"/>
          <w:highlight w:val="white"/>
        </w:rPr>
      </w:pP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w:t>
      </w:r>
      <w:proofErr w:type="spellStart"/>
      <w:r w:rsidRPr="25C4CA79">
        <w:rPr>
          <w:rFonts w:ascii="Times New Roman" w:eastAsia="Times New Roman" w:hAnsi="Times New Roman" w:cs="Times New Roman"/>
          <w:sz w:val="24"/>
          <w:szCs w:val="24"/>
          <w:highlight w:val="white"/>
        </w:rPr>
        <w:t>Kirschner</w:t>
      </w:r>
      <w:proofErr w:type="spellEnd"/>
      <w:r w:rsidRPr="25C4CA79">
        <w:rPr>
          <w:rFonts w:ascii="Times New Roman" w:eastAsia="Times New Roman" w:hAnsi="Times New Roman" w:cs="Times New Roman"/>
          <w:sz w:val="24"/>
          <w:szCs w:val="24"/>
          <w:highlight w:val="white"/>
        </w:rPr>
        <w:t xml:space="preserve">,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1">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2">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3">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4">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5">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6">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7">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w:t>
      </w:r>
      <w:proofErr w:type="spellStart"/>
      <w:r w:rsidRPr="25C4CA79">
        <w:rPr>
          <w:rFonts w:ascii="Times New Roman" w:eastAsia="Times New Roman" w:hAnsi="Times New Roman" w:cs="Times New Roman"/>
          <w:sz w:val="24"/>
          <w:szCs w:val="24"/>
          <w:highlight w:val="white"/>
        </w:rPr>
        <w:t>Corrin</w:t>
      </w:r>
      <w:proofErr w:type="spellEnd"/>
      <w:r w:rsidRPr="25C4CA79">
        <w:rPr>
          <w:rFonts w:ascii="Times New Roman" w:eastAsia="Times New Roman" w:hAnsi="Times New Roman" w:cs="Times New Roman"/>
          <w:sz w:val="24"/>
          <w:szCs w:val="24"/>
          <w:highlight w:val="white"/>
        </w:rPr>
        <w:t xml:space="preserve">,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8">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9">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20">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w:t>
      </w:r>
      <w:proofErr w:type="spellStart"/>
      <w:r w:rsidRPr="25C4CA79">
        <w:rPr>
          <w:rFonts w:ascii="Times New Roman" w:eastAsia="Times New Roman" w:hAnsi="Times New Roman" w:cs="Times New Roman"/>
          <w:sz w:val="24"/>
          <w:szCs w:val="24"/>
          <w:highlight w:val="white"/>
        </w:rPr>
        <w:t>Hodson</w:t>
      </w:r>
      <w:proofErr w:type="spellEnd"/>
      <w:r w:rsidRPr="25C4CA79">
        <w:rPr>
          <w:rFonts w:ascii="Times New Roman" w:eastAsia="Times New Roman" w:hAnsi="Times New Roman" w:cs="Times New Roman"/>
          <w:sz w:val="24"/>
          <w:szCs w:val="24"/>
          <w:highlight w:val="white"/>
        </w:rPr>
        <w:t xml:space="preserve">,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1">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2">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3">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t>
      </w:r>
      <w:proofErr w:type="spellStart"/>
      <w:r w:rsidRPr="25C4CA79">
        <w:rPr>
          <w:rFonts w:ascii="Times New Roman" w:eastAsia="Times New Roman" w:hAnsi="Times New Roman" w:cs="Times New Roman"/>
          <w:sz w:val="24"/>
          <w:szCs w:val="24"/>
          <w:highlight w:val="white"/>
        </w:rPr>
        <w:t>Whitmer</w:t>
      </w:r>
      <w:proofErr w:type="spellEnd"/>
      <w:r w:rsidRPr="25C4CA79">
        <w:rPr>
          <w:rFonts w:ascii="Times New Roman" w:eastAsia="Times New Roman" w:hAnsi="Times New Roman" w:cs="Times New Roman"/>
          <w:sz w:val="24"/>
          <w:szCs w:val="24"/>
          <w:highlight w:val="white"/>
        </w:rPr>
        <w:t xml:space="preserve">,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4">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5">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6">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7">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8">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9">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xml:space="preserve">,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30">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1">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Leeuwen</w:t>
      </w:r>
      <w:proofErr w:type="spellEnd"/>
      <w:r w:rsidRPr="25C4CA79">
        <w:rPr>
          <w:rFonts w:ascii="Times New Roman" w:eastAsia="Times New Roman" w:hAnsi="Times New Roman" w:cs="Times New Roman"/>
          <w:sz w:val="24"/>
          <w:szCs w:val="24"/>
          <w:highlight w:val="white"/>
        </w:rPr>
        <w:t xml:space="preserve">,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2">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3">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w:t>
      </w:r>
      <w:proofErr w:type="spellStart"/>
      <w:r w:rsidRPr="25C4CA79">
        <w:rPr>
          <w:rFonts w:ascii="Times New Roman" w:eastAsia="Times New Roman" w:hAnsi="Times New Roman" w:cs="Times New Roman"/>
          <w:sz w:val="24"/>
          <w:szCs w:val="24"/>
          <w:highlight w:val="white"/>
        </w:rPr>
        <w:t>Meng</w:t>
      </w:r>
      <w:proofErr w:type="spellEnd"/>
      <w:r w:rsidRPr="25C4CA79">
        <w:rPr>
          <w:rFonts w:ascii="Times New Roman" w:eastAsia="Times New Roman" w:hAnsi="Times New Roman" w:cs="Times New Roman"/>
          <w:sz w:val="24"/>
          <w:szCs w:val="24"/>
          <w:highlight w:val="white"/>
        </w:rPr>
        <w:t xml:space="preserve">,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w:t>
      </w:r>
      <w:proofErr w:type="spellStart"/>
      <w:r w:rsidRPr="25C4CA79">
        <w:rPr>
          <w:rFonts w:ascii="Times New Roman" w:eastAsia="Times New Roman" w:hAnsi="Times New Roman" w:cs="Times New Roman"/>
          <w:sz w:val="24"/>
          <w:szCs w:val="24"/>
        </w:rPr>
        <w:t>Asbell</w:t>
      </w:r>
      <w:proofErr w:type="spellEnd"/>
      <w:r w:rsidRPr="25C4CA79">
        <w:rPr>
          <w:rFonts w:ascii="Times New Roman" w:eastAsia="Times New Roman" w:hAnsi="Times New Roman" w:cs="Times New Roman"/>
          <w:sz w:val="24"/>
          <w:szCs w:val="24"/>
        </w:rPr>
        <w:t xml:space="preserve">-Clarke,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4"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lastRenderedPageBreak/>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w:t>
      </w:r>
      <w:proofErr w:type="spellStart"/>
      <w:r w:rsidRPr="00AF7B33">
        <w:rPr>
          <w:rFonts w:ascii="Times New Roman" w:eastAsia="Times New Roman" w:hAnsi="Times New Roman" w:cs="Times New Roman"/>
          <w:sz w:val="24"/>
          <w:szCs w:val="24"/>
        </w:rPr>
        <w:t>Haffner</w:t>
      </w:r>
      <w:proofErr w:type="spellEnd"/>
      <w:r w:rsidRPr="00AF7B33">
        <w:rPr>
          <w:rFonts w:ascii="Times New Roman" w:eastAsia="Times New Roman" w:hAnsi="Times New Roman" w:cs="Times New Roman"/>
          <w:sz w:val="24"/>
          <w:szCs w:val="24"/>
        </w:rPr>
        <w:t xml:space="preserve">,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proofErr w:type="spellStart"/>
      <w:r w:rsidRPr="00EF1CC8">
        <w:rPr>
          <w:rFonts w:ascii="Times New Roman" w:eastAsia="Times New Roman" w:hAnsi="Times New Roman" w:cs="Times New Roman"/>
          <w:sz w:val="24"/>
          <w:szCs w:val="24"/>
        </w:rPr>
        <w:t>Wiebe</w:t>
      </w:r>
      <w:proofErr w:type="spellEnd"/>
      <w:r w:rsidRPr="00EF1CC8">
        <w:rPr>
          <w:rFonts w:ascii="Times New Roman" w:eastAsia="Times New Roman" w:hAnsi="Times New Roman" w:cs="Times New Roman"/>
          <w:sz w:val="24"/>
          <w:szCs w:val="24"/>
        </w:rPr>
        <w:t>,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w:t>
      </w:r>
      <w:r w:rsidRPr="25C4CA79">
        <w:rPr>
          <w:rFonts w:ascii="Times New Roman" w:eastAsia="Times New Roman" w:hAnsi="Times New Roman" w:cs="Times New Roman"/>
          <w:sz w:val="24"/>
          <w:szCs w:val="24"/>
          <w:highlight w:val="white"/>
        </w:rPr>
        <w:lastRenderedPageBreak/>
        <w:t xml:space="preserve">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5">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6"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420EF" w14:textId="77777777" w:rsidR="00EC7973" w:rsidRDefault="00EC7973">
      <w:pPr>
        <w:spacing w:line="240" w:lineRule="auto"/>
      </w:pPr>
      <w:r>
        <w:separator/>
      </w:r>
    </w:p>
  </w:endnote>
  <w:endnote w:type="continuationSeparator" w:id="0">
    <w:p w14:paraId="2965FEB4" w14:textId="77777777" w:rsidR="00EC7973" w:rsidRDefault="00EC7973">
      <w:pPr>
        <w:spacing w:line="240" w:lineRule="auto"/>
      </w:pPr>
      <w:r>
        <w:continuationSeparator/>
      </w:r>
    </w:p>
  </w:endnote>
  <w:endnote w:type="continuationNotice" w:id="1">
    <w:p w14:paraId="30FE23AB" w14:textId="77777777" w:rsidR="00EC7973" w:rsidRDefault="00EC79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67DAE4AB" w:rsidR="00FD3A5E" w:rsidRPr="002E6020" w:rsidRDefault="00FD3A5E">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326CAE">
      <w:rPr>
        <w:rFonts w:ascii="Times New Roman" w:hAnsi="Times New Roman" w:cs="Times New Roman"/>
        <w:noProof/>
      </w:rPr>
      <w:t>11</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D3272" w14:textId="77777777" w:rsidR="00EC7973" w:rsidRDefault="00EC7973">
      <w:pPr>
        <w:spacing w:line="240" w:lineRule="auto"/>
      </w:pPr>
      <w:r>
        <w:separator/>
      </w:r>
    </w:p>
  </w:footnote>
  <w:footnote w:type="continuationSeparator" w:id="0">
    <w:p w14:paraId="7F130377" w14:textId="77777777" w:rsidR="00EC7973" w:rsidRDefault="00EC7973">
      <w:pPr>
        <w:spacing w:line="240" w:lineRule="auto"/>
      </w:pPr>
      <w:r>
        <w:continuationSeparator/>
      </w:r>
    </w:p>
  </w:footnote>
  <w:footnote w:type="continuationNotice" w:id="1">
    <w:p w14:paraId="155DECB6" w14:textId="77777777" w:rsidR="00EC7973" w:rsidRDefault="00EC7973">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gwtagFy8rdM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26CB"/>
    <w:rsid w:val="000A705C"/>
    <w:rsid w:val="000A788F"/>
    <w:rsid w:val="000B5991"/>
    <w:rsid w:val="000B7FF8"/>
    <w:rsid w:val="000C0938"/>
    <w:rsid w:val="000C1564"/>
    <w:rsid w:val="000C3181"/>
    <w:rsid w:val="000C356F"/>
    <w:rsid w:val="000D4980"/>
    <w:rsid w:val="000F7A72"/>
    <w:rsid w:val="00106043"/>
    <w:rsid w:val="001160D0"/>
    <w:rsid w:val="00116214"/>
    <w:rsid w:val="001223D2"/>
    <w:rsid w:val="001265DE"/>
    <w:rsid w:val="00126F67"/>
    <w:rsid w:val="0012718E"/>
    <w:rsid w:val="00127A56"/>
    <w:rsid w:val="00132D66"/>
    <w:rsid w:val="00142C14"/>
    <w:rsid w:val="00144802"/>
    <w:rsid w:val="00144FFB"/>
    <w:rsid w:val="00155BE4"/>
    <w:rsid w:val="00164AE1"/>
    <w:rsid w:val="001754C9"/>
    <w:rsid w:val="00181149"/>
    <w:rsid w:val="001869EF"/>
    <w:rsid w:val="001A3FA2"/>
    <w:rsid w:val="001A5704"/>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26CAE"/>
    <w:rsid w:val="0033128A"/>
    <w:rsid w:val="0033156E"/>
    <w:rsid w:val="003366D5"/>
    <w:rsid w:val="00336E51"/>
    <w:rsid w:val="00337853"/>
    <w:rsid w:val="00340983"/>
    <w:rsid w:val="003412E0"/>
    <w:rsid w:val="003638D6"/>
    <w:rsid w:val="003741D4"/>
    <w:rsid w:val="00384D17"/>
    <w:rsid w:val="00385668"/>
    <w:rsid w:val="003910F5"/>
    <w:rsid w:val="003911B1"/>
    <w:rsid w:val="003947BD"/>
    <w:rsid w:val="003959D8"/>
    <w:rsid w:val="003A2155"/>
    <w:rsid w:val="003A5B36"/>
    <w:rsid w:val="003A73A7"/>
    <w:rsid w:val="003B1ADC"/>
    <w:rsid w:val="003B2D31"/>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9602F"/>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22FE3"/>
    <w:rsid w:val="0073744C"/>
    <w:rsid w:val="00741251"/>
    <w:rsid w:val="007413B4"/>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145E"/>
    <w:rsid w:val="0086319B"/>
    <w:rsid w:val="0086343F"/>
    <w:rsid w:val="00863CDB"/>
    <w:rsid w:val="00864024"/>
    <w:rsid w:val="00871F33"/>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49A4"/>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B6AE6"/>
    <w:rsid w:val="00CC6598"/>
    <w:rsid w:val="00CC7076"/>
    <w:rsid w:val="00CE2833"/>
    <w:rsid w:val="00CE7DDC"/>
    <w:rsid w:val="00CF2BFE"/>
    <w:rsid w:val="00CF5E91"/>
    <w:rsid w:val="00CF69F7"/>
    <w:rsid w:val="00CF725B"/>
    <w:rsid w:val="00CF740D"/>
    <w:rsid w:val="00D03EA9"/>
    <w:rsid w:val="00D2226D"/>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C4AAF"/>
    <w:rsid w:val="00DC6D35"/>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C797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D3A5E"/>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cal.12208" TargetMode="External"/><Relationship Id="rId18" Type="http://schemas.openxmlformats.org/officeDocument/2006/relationships/hyperlink" Target="https://doi.org/10.1016/j.compedu.2015.03.017" TargetMode="External"/><Relationship Id="rId26" Type="http://schemas.openxmlformats.org/officeDocument/2006/relationships/hyperlink" Target="https://doi.org/10.1111/jcal.12131" TargetMode="External"/><Relationship Id="rId39" Type="http://schemas.openxmlformats.org/officeDocument/2006/relationships/theme" Target="theme/theme1.xml"/><Relationship Id="rId21" Type="http://schemas.openxmlformats.org/officeDocument/2006/relationships/hyperlink" Target="https://doi.org/10.1007/s10758-015-9263-7" TargetMode="External"/><Relationship Id="rId34" Type="http://schemas.openxmlformats.org/officeDocument/2006/relationships/hyperlink" Target="https://doi.org/10.1016/j.compedu.2016.10.001" TargetMode="External"/><Relationship Id="rId7" Type="http://schemas.openxmlformats.org/officeDocument/2006/relationships/image" Target="media/image1.png"/><Relationship Id="rId12" Type="http://schemas.openxmlformats.org/officeDocument/2006/relationships/hyperlink" Target="https://doi.org/10.1016/j.compedu.2015.04.001" TargetMode="External"/><Relationship Id="rId17" Type="http://schemas.openxmlformats.org/officeDocument/2006/relationships/hyperlink" Target="https://doi.org/10.1111/jcal.12148" TargetMode="External"/><Relationship Id="rId25" Type="http://schemas.openxmlformats.org/officeDocument/2006/relationships/hyperlink" Target="https://doi.org/10.1007/s10758-017-9334-z" TargetMode="External"/><Relationship Id="rId33" Type="http://schemas.openxmlformats.org/officeDocument/2006/relationships/hyperlink" Target="https://doi.org/10.1016/j.iheduc.2017.08.00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cal.12130" TargetMode="External"/><Relationship Id="rId20" Type="http://schemas.openxmlformats.org/officeDocument/2006/relationships/hyperlink" Target="https://doi.org/10.1016/j.compedu.2015.11.002" TargetMode="External"/><Relationship Id="rId29" Type="http://schemas.openxmlformats.org/officeDocument/2006/relationships/hyperlink" Target="https://doi.org/10.1016/j.compedu.2014.12.01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compedu.2017.05.021" TargetMode="External"/><Relationship Id="rId24" Type="http://schemas.openxmlformats.org/officeDocument/2006/relationships/hyperlink" Target="https://doi.org/10.1007/s10758-015-9261-9" TargetMode="External"/><Relationship Id="rId32" Type="http://schemas.openxmlformats.org/officeDocument/2006/relationships/hyperlink" Target="https://doi.org/10.1016/j.compedu.2015.09.006"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ompedu.2017.03.015" TargetMode="External"/><Relationship Id="rId23" Type="http://schemas.openxmlformats.org/officeDocument/2006/relationships/hyperlink" Target="https://doi.org/10.1016/j.compedu.2016.09.005" TargetMode="External"/><Relationship Id="rId28" Type="http://schemas.openxmlformats.org/officeDocument/2006/relationships/hyperlink" Target="https://doi.org/10.1007/s10758-016-9296-6" TargetMode="External"/><Relationship Id="rId36" Type="http://schemas.openxmlformats.org/officeDocument/2006/relationships/hyperlink" Target="https://doi.org/10.1145/2330601.2330605" TargetMode="External"/><Relationship Id="rId10" Type="http://schemas.openxmlformats.org/officeDocument/2006/relationships/image" Target="media/image4.png"/><Relationship Id="rId19" Type="http://schemas.openxmlformats.org/officeDocument/2006/relationships/hyperlink" Target="https://doi.org/10.1111/bjet.12313" TargetMode="External"/><Relationship Id="rId31" Type="http://schemas.openxmlformats.org/officeDocument/2006/relationships/hyperlink" Target="https://doi.org/10.1007/s10758-017-9351-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5.03.007" TargetMode="External"/><Relationship Id="rId22" Type="http://schemas.openxmlformats.org/officeDocument/2006/relationships/hyperlink" Target="https://doi.org/10.1016/j.chb.2015.02.053" TargetMode="External"/><Relationship Id="rId27" Type="http://schemas.openxmlformats.org/officeDocument/2006/relationships/hyperlink" Target="https://doi.org/10.1007/s10758-017-9318-z" TargetMode="External"/><Relationship Id="rId30" Type="http://schemas.openxmlformats.org/officeDocument/2006/relationships/hyperlink" Target="https://doi.org/10.1007/s10639-016-9464-2" TargetMode="External"/><Relationship Id="rId35" Type="http://schemas.openxmlformats.org/officeDocument/2006/relationships/hyperlink" Target="https://doi.org/10.1007/s10758-017-9318-z"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093FCAE-8251-43E4-B50C-980F2E3E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33</Pages>
  <Words>8936</Words>
  <Characters>50940</Characters>
  <Application>Microsoft Office Word</Application>
  <DocSecurity>0</DocSecurity>
  <Lines>424</Lines>
  <Paragraphs>119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26</cp:revision>
  <dcterms:created xsi:type="dcterms:W3CDTF">2018-07-12T16:41:00Z</dcterms:created>
  <dcterms:modified xsi:type="dcterms:W3CDTF">2018-07-14T16:13:00Z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