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EB Garamond" w:cs="EB Garamond" w:eastAsia="EB Garamond" w:hAnsi="EB Garamond"/>
          <w:sz w:val="48"/>
          <w:szCs w:val="48"/>
        </w:rPr>
      </w:pPr>
      <w:bookmarkStart w:colFirst="0" w:colLast="0" w:name="_lskbsb52if5c" w:id="0"/>
      <w:bookmarkEnd w:id="0"/>
      <w:r w:rsidDel="00000000" w:rsidR="00000000" w:rsidRPr="00000000">
        <w:rPr>
          <w:rFonts w:ascii="EB Garamond" w:cs="EB Garamond" w:eastAsia="EB Garamond" w:hAnsi="EB Garamond"/>
          <w:sz w:val="48"/>
          <w:szCs w:val="48"/>
          <w:rtl w:val="0"/>
        </w:rPr>
        <w:t xml:space="preserve">Appendices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