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rFonts w:ascii="EB Garamond" w:cs="EB Garamond" w:eastAsia="EB Garamond" w:hAnsi="EB Garamond"/>
          <w:sz w:val="48"/>
          <w:szCs w:val="48"/>
        </w:rPr>
      </w:pPr>
      <w:bookmarkStart w:colFirst="0" w:colLast="0" w:name="_4m8sjw5ucr4" w:id="0"/>
      <w:bookmarkEnd w:id="0"/>
      <w:r w:rsidDel="00000000" w:rsidR="00000000" w:rsidRPr="00000000">
        <w:rPr>
          <w:rFonts w:ascii="EB Garamond" w:cs="EB Garamond" w:eastAsia="EB Garamond" w:hAnsi="EB Garamond"/>
          <w:sz w:val="48"/>
          <w:szCs w:val="48"/>
          <w:rtl w:val="0"/>
        </w:rPr>
        <w:t xml:space="preserve">Acknowledgments</w:t>
      </w:r>
    </w:p>
    <w:p w:rsidR="00000000" w:rsidDel="00000000" w:rsidP="00000000" w:rsidRDefault="00000000" w:rsidRPr="00000000" w14:paraId="00000002">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I would like to thank my supervisor, Tristan Henderson, for his continuous support, guidance and insight throughout the course of this project. The discussions we shared throughout the academic year have motivated me to pursue my dual interest in law and computer science, which I have attempted to do in this project.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