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Rule="auto"/>
        <w:jc w:val="both"/>
        <w:rPr>
          <w:rFonts w:ascii="EB Garamond" w:cs="EB Garamond" w:eastAsia="EB Garamond" w:hAnsi="EB Garamond"/>
          <w:sz w:val="48"/>
          <w:szCs w:val="48"/>
        </w:rPr>
      </w:pPr>
      <w:bookmarkStart w:colFirst="0" w:colLast="0" w:name="_hzorevir06i7" w:id="0"/>
      <w:bookmarkEnd w:id="0"/>
      <w:r w:rsidDel="00000000" w:rsidR="00000000" w:rsidRPr="00000000">
        <w:rPr>
          <w:rFonts w:ascii="EB Garamond" w:cs="EB Garamond" w:eastAsia="EB Garamond" w:hAnsi="EB Garamond"/>
          <w:sz w:val="48"/>
          <w:szCs w:val="48"/>
          <w:rtl w:val="0"/>
        </w:rPr>
        <w:t xml:space="preserve">Objectives</w:t>
      </w:r>
    </w:p>
    <w:p w:rsidR="00000000" w:rsidDel="00000000" w:rsidP="00000000" w:rsidRDefault="00000000" w:rsidRPr="00000000" w14:paraId="00000002">
      <w:pPr>
        <w:spacing w:after="0" w:lineRule="auto"/>
        <w:jc w:val="both"/>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Below is listed the original objectives of the projects as outlined in the DOER document. </w:t>
      </w:r>
    </w:p>
    <w:p w:rsidR="00000000" w:rsidDel="00000000" w:rsidP="00000000" w:rsidRDefault="00000000" w:rsidRPr="00000000" w14:paraId="00000003">
      <w:pPr>
        <w:spacing w:after="0"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4">
      <w:pPr>
        <w:spacing w:after="200" w:lineRule="auto"/>
        <w:jc w:val="both"/>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Primary Objectives</w:t>
      </w:r>
    </w:p>
    <w:p w:rsidR="00000000" w:rsidDel="00000000" w:rsidP="00000000" w:rsidRDefault="00000000" w:rsidRPr="00000000" w14:paraId="00000005">
      <w:pPr>
        <w:numPr>
          <w:ilvl w:val="0"/>
          <w:numId w:val="1"/>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Build a web scraper that can collect privacy policies from UK-based organisations operating in the retail industry. </w:t>
      </w:r>
    </w:p>
    <w:p w:rsidR="00000000" w:rsidDel="00000000" w:rsidP="00000000" w:rsidRDefault="00000000" w:rsidRPr="00000000" w14:paraId="00000006">
      <w:pPr>
        <w:numPr>
          <w:ilvl w:val="0"/>
          <w:numId w:val="1"/>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Analyse the data from corpus of privacy policies collected, in order to determine which legal basis for data processing are mentioned in each of them. </w:t>
      </w:r>
    </w:p>
    <w:p w:rsidR="00000000" w:rsidDel="00000000" w:rsidP="00000000" w:rsidRDefault="00000000" w:rsidRPr="00000000" w14:paraId="00000007">
      <w:pPr>
        <w:numPr>
          <w:ilvl w:val="0"/>
          <w:numId w:val="1"/>
        </w:numPr>
        <w:spacing w:after="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Identify a standardised way of recording the output of a Legitimate Interest Assessment. </w:t>
      </w:r>
    </w:p>
    <w:p w:rsidR="00000000" w:rsidDel="00000000" w:rsidP="00000000" w:rsidRDefault="00000000" w:rsidRPr="00000000" w14:paraId="00000008">
      <w:pPr>
        <w:spacing w:after="0" w:lineRule="auto"/>
        <w:ind w:left="720" w:firstLine="0"/>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9">
      <w:pPr>
        <w:spacing w:after="200" w:lineRule="auto"/>
        <w:jc w:val="both"/>
        <w:rPr>
          <w:rFonts w:ascii="EB Garamond" w:cs="EB Garamond" w:eastAsia="EB Garamond" w:hAnsi="EB Garamond"/>
          <w:sz w:val="26"/>
          <w:szCs w:val="26"/>
        </w:rPr>
      </w:pPr>
      <w:r w:rsidDel="00000000" w:rsidR="00000000" w:rsidRPr="00000000">
        <w:rPr>
          <w:rFonts w:ascii="EB Garamond Regular" w:cs="EB Garamond Regular" w:eastAsia="EB Garamond Regular" w:hAnsi="EB Garamond Regular"/>
          <w:sz w:val="28"/>
          <w:szCs w:val="28"/>
          <w:rtl w:val="0"/>
        </w:rPr>
        <w:t xml:space="preserve">Secondary Objectives</w:t>
      </w:r>
      <w:r w:rsidDel="00000000" w:rsidR="00000000" w:rsidRPr="00000000">
        <w:rPr>
          <w:rtl w:val="0"/>
        </w:rPr>
      </w:r>
    </w:p>
    <w:p w:rsidR="00000000" w:rsidDel="00000000" w:rsidP="00000000" w:rsidRDefault="00000000" w:rsidRPr="00000000" w14:paraId="0000000A">
      <w:pPr>
        <w:numPr>
          <w:ilvl w:val="0"/>
          <w:numId w:val="2"/>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Expand the web scraper to collect privacy policies from UK-based organisations outside the retail industry. </w:t>
      </w:r>
    </w:p>
    <w:p w:rsidR="00000000" w:rsidDel="00000000" w:rsidP="00000000" w:rsidRDefault="00000000" w:rsidRPr="00000000" w14:paraId="0000000B">
      <w:pPr>
        <w:numPr>
          <w:ilvl w:val="0"/>
          <w:numId w:val="2"/>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Expand the web scraper to privacy policies of French and Irish-based organisations, and compare the results with those of UK-based organisations. </w:t>
      </w:r>
    </w:p>
    <w:p w:rsidR="00000000" w:rsidDel="00000000" w:rsidP="00000000" w:rsidRDefault="00000000" w:rsidRPr="00000000" w14:paraId="0000000C">
      <w:pPr>
        <w:numPr>
          <w:ilvl w:val="0"/>
          <w:numId w:val="2"/>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Apply topic modelling techniques to the data collected to understand how legitimate interest is used by organisations as a legal ground for data processing. </w:t>
      </w:r>
    </w:p>
    <w:p w:rsidR="00000000" w:rsidDel="00000000" w:rsidP="00000000" w:rsidRDefault="00000000" w:rsidRPr="00000000" w14:paraId="0000000D">
      <w:pPr>
        <w:numPr>
          <w:ilvl w:val="0"/>
          <w:numId w:val="2"/>
        </w:numPr>
        <w:spacing w:after="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Identify a method to integrate the output of a Legitimate Interest Assessment into a privacy policy. </w:t>
      </w:r>
    </w:p>
    <w:p w:rsidR="00000000" w:rsidDel="00000000" w:rsidP="00000000" w:rsidRDefault="00000000" w:rsidRPr="00000000" w14:paraId="0000000E">
      <w:pPr>
        <w:spacing w:after="0"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F">
      <w:pPr>
        <w:spacing w:after="200" w:lineRule="auto"/>
        <w:jc w:val="both"/>
        <w:rPr>
          <w:rFonts w:ascii="EB Garamond" w:cs="EB Garamond" w:eastAsia="EB Garamond" w:hAnsi="EB Garamond"/>
          <w:sz w:val="26"/>
          <w:szCs w:val="26"/>
        </w:rPr>
      </w:pPr>
      <w:r w:rsidDel="00000000" w:rsidR="00000000" w:rsidRPr="00000000">
        <w:rPr>
          <w:rFonts w:ascii="EB Garamond Regular" w:cs="EB Garamond Regular" w:eastAsia="EB Garamond Regular" w:hAnsi="EB Garamond Regular"/>
          <w:sz w:val="28"/>
          <w:szCs w:val="28"/>
          <w:rtl w:val="0"/>
        </w:rPr>
        <w:t xml:space="preserve">Tertiary Objectives</w:t>
      </w:r>
      <w:r w:rsidDel="00000000" w:rsidR="00000000" w:rsidRPr="00000000">
        <w:rPr>
          <w:rtl w:val="0"/>
        </w:rPr>
      </w:r>
    </w:p>
    <w:p w:rsidR="00000000" w:rsidDel="00000000" w:rsidP="00000000" w:rsidRDefault="00000000" w:rsidRPr="00000000" w14:paraId="00000010">
      <w:pPr>
        <w:numPr>
          <w:ilvl w:val="0"/>
          <w:numId w:val="3"/>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Expand the web scraper to privacy policies of retail companies based in all European Union member states. Analyse the behaviours with regards to legal bases for processing observed for each member state. </w:t>
      </w:r>
    </w:p>
    <w:p w:rsidR="00000000" w:rsidDel="00000000" w:rsidP="00000000" w:rsidRDefault="00000000" w:rsidRPr="00000000" w14:paraId="00000011">
      <w:pPr>
        <w:numPr>
          <w:ilvl w:val="0"/>
          <w:numId w:val="3"/>
        </w:numPr>
        <w:spacing w:after="200" w:lineRule="auto"/>
        <w:ind w:left="720" w:hanging="360"/>
        <w:jc w:val="both"/>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Create an automated tool to conduct Legitimate Interest Assessments which can be used by non-legal experts. </w:t>
      </w:r>
    </w:p>
    <w:p w:rsidR="00000000" w:rsidDel="00000000" w:rsidP="00000000" w:rsidRDefault="00000000" w:rsidRPr="00000000" w14:paraId="00000012">
      <w:pPr>
        <w:spacing w:after="0" w:lineRule="auto"/>
        <w:ind w:left="0" w:firstLine="0"/>
        <w:jc w:val="both"/>
        <w:rPr>
          <w:rFonts w:ascii="EB Garamond" w:cs="EB Garamond" w:eastAsia="EB Garamond" w:hAnsi="EB Garamond"/>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