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rFonts w:ascii="EB Garamond" w:cs="EB Garamond" w:eastAsia="EB Garamond" w:hAnsi="EB Garamond"/>
          <w:sz w:val="48"/>
          <w:szCs w:val="48"/>
        </w:rPr>
      </w:pPr>
      <w:bookmarkStart w:colFirst="0" w:colLast="0" w:name="_jmrx9a2wji6y" w:id="0"/>
      <w:bookmarkEnd w:id="0"/>
      <w:r w:rsidDel="00000000" w:rsidR="00000000" w:rsidRPr="00000000">
        <w:rPr>
          <w:rFonts w:ascii="EB Garamond" w:cs="EB Garamond" w:eastAsia="EB Garamond" w:hAnsi="EB Garamond"/>
          <w:sz w:val="48"/>
          <w:szCs w:val="48"/>
          <w:rtl w:val="0"/>
        </w:rPr>
        <w:t xml:space="preserve">5. Evaluation and Critical Appraisal   </w:t>
      </w:r>
    </w:p>
    <w:p w:rsidR="00000000" w:rsidDel="00000000" w:rsidP="00000000" w:rsidRDefault="00000000" w:rsidRPr="00000000" w14:paraId="00000002">
      <w:pPr>
        <w:pStyle w:val="Heading2"/>
        <w:rPr>
          <w:rFonts w:ascii="EB Garamond" w:cs="EB Garamond" w:eastAsia="EB Garamond" w:hAnsi="EB Garamond"/>
          <w:sz w:val="40"/>
          <w:szCs w:val="40"/>
        </w:rPr>
      </w:pPr>
      <w:bookmarkStart w:colFirst="0" w:colLast="0" w:name="_kiof2372w88n" w:id="1"/>
      <w:bookmarkEnd w:id="1"/>
      <w:r w:rsidDel="00000000" w:rsidR="00000000" w:rsidRPr="00000000">
        <w:rPr>
          <w:rFonts w:ascii="EB Garamond" w:cs="EB Garamond" w:eastAsia="EB Garamond" w:hAnsi="EB Garamond"/>
          <w:sz w:val="40"/>
          <w:szCs w:val="40"/>
          <w:rtl w:val="0"/>
        </w:rPr>
        <w:t xml:space="preserve">5.1. Evaluation of Approaches</w:t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a900u8wktm1e" w:id="2"/>
      <w:bookmarkEnd w:id="2"/>
      <w:r w:rsidDel="00000000" w:rsidR="00000000" w:rsidRPr="00000000">
        <w:rPr>
          <w:rFonts w:ascii="EB Garamond" w:cs="EB Garamond" w:eastAsia="EB Garamond" w:hAnsi="EB Garamond"/>
          <w:sz w:val="40"/>
          <w:szCs w:val="40"/>
          <w:rtl w:val="0"/>
        </w:rPr>
        <w:t xml:space="preserve">5.2. Achievements &amp; Limitations 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EB 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EBGaramond-regular.ttf"/><Relationship Id="rId2" Type="http://schemas.openxmlformats.org/officeDocument/2006/relationships/font" Target="fonts/EBGaramond-bold.ttf"/><Relationship Id="rId3" Type="http://schemas.openxmlformats.org/officeDocument/2006/relationships/font" Target="fonts/EBGaramond-italic.ttf"/><Relationship Id="rId4" Type="http://schemas.openxmlformats.org/officeDocument/2006/relationships/font" Target="fonts/EB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