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E8B" w:rsidRDefault="009225C9" w:rsidP="009225C9">
      <w:pPr>
        <w:jc w:val="center"/>
        <w:rPr>
          <w:b/>
          <w:sz w:val="28"/>
          <w:szCs w:val="28"/>
        </w:rPr>
      </w:pPr>
      <w:r>
        <w:rPr>
          <w:b/>
          <w:noProof/>
          <w:lang w:eastAsia="en-GB"/>
        </w:rPr>
        <w:drawing>
          <wp:anchor distT="0" distB="0" distL="114300" distR="114300" simplePos="0" relativeHeight="251659264" behindDoc="1" locked="0" layoutInCell="1" allowOverlap="1" wp14:anchorId="0CE890A2" wp14:editId="5101593D">
            <wp:simplePos x="0" y="0"/>
            <wp:positionH relativeFrom="margin">
              <wp:align>left</wp:align>
            </wp:positionH>
            <wp:positionV relativeFrom="paragraph">
              <wp:posOffset>9525</wp:posOffset>
            </wp:positionV>
            <wp:extent cx="1332000" cy="1332000"/>
            <wp:effectExtent l="0" t="0" r="1905" b="1905"/>
            <wp:wrapTight wrapText="bothSides">
              <wp:wrapPolygon edited="0">
                <wp:start x="0" y="0"/>
                <wp:lineTo x="0" y="21322"/>
                <wp:lineTo x="21322" y="21322"/>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G.png"/>
                    <pic:cNvPicPr/>
                  </pic:nvPicPr>
                  <pic:blipFill>
                    <a:blip r:embed="rId4">
                      <a:extLst>
                        <a:ext uri="{28A0092B-C50C-407E-A947-70E740481C1C}">
                          <a14:useLocalDpi xmlns:a14="http://schemas.microsoft.com/office/drawing/2010/main" val="0"/>
                        </a:ext>
                      </a:extLst>
                    </a:blip>
                    <a:stretch>
                      <a:fillRect/>
                    </a:stretch>
                  </pic:blipFill>
                  <pic:spPr>
                    <a:xfrm>
                      <a:off x="0" y="0"/>
                      <a:ext cx="1332000" cy="1332000"/>
                    </a:xfrm>
                    <a:prstGeom prst="rect">
                      <a:avLst/>
                    </a:prstGeom>
                  </pic:spPr>
                </pic:pic>
              </a:graphicData>
            </a:graphic>
            <wp14:sizeRelH relativeFrom="margin">
              <wp14:pctWidth>0</wp14:pctWidth>
            </wp14:sizeRelH>
            <wp14:sizeRelV relativeFrom="margin">
              <wp14:pctHeight>0</wp14:pctHeight>
            </wp14:sizeRelV>
          </wp:anchor>
        </w:drawing>
      </w:r>
      <w:r w:rsidR="00DB099F">
        <w:rPr>
          <w:b/>
          <w:sz w:val="28"/>
          <w:szCs w:val="28"/>
        </w:rPr>
        <w:t xml:space="preserve">NCC </w:t>
      </w:r>
      <w:proofErr w:type="spellStart"/>
      <w:r w:rsidR="00DB099F">
        <w:rPr>
          <w:b/>
          <w:sz w:val="28"/>
          <w:szCs w:val="28"/>
        </w:rPr>
        <w:t>TexGen</w:t>
      </w:r>
      <w:proofErr w:type="spellEnd"/>
      <w:r w:rsidR="00DB099F">
        <w:rPr>
          <w:b/>
          <w:sz w:val="28"/>
          <w:szCs w:val="28"/>
        </w:rPr>
        <w:t xml:space="preserve"> Workshop Learning Outcomes</w:t>
      </w:r>
    </w:p>
    <w:p w:rsidR="009225C9" w:rsidRPr="009225C9" w:rsidRDefault="009225C9" w:rsidP="009225C9">
      <w:pPr>
        <w:jc w:val="center"/>
        <w:rPr>
          <w:sz w:val="28"/>
          <w:szCs w:val="28"/>
        </w:rPr>
      </w:pPr>
      <w:r>
        <w:rPr>
          <w:sz w:val="28"/>
          <w:szCs w:val="28"/>
        </w:rPr>
        <w:t>Dr Louise Brown</w:t>
      </w:r>
    </w:p>
    <w:p w:rsidR="009225C9" w:rsidRDefault="009225C9">
      <w:pPr>
        <w:rPr>
          <w:sz w:val="28"/>
          <w:szCs w:val="28"/>
        </w:rPr>
      </w:pPr>
    </w:p>
    <w:p w:rsidR="009225C9" w:rsidRDefault="009225C9">
      <w:pPr>
        <w:rPr>
          <w:sz w:val="28"/>
          <w:szCs w:val="28"/>
        </w:rPr>
      </w:pPr>
      <w:bookmarkStart w:id="0" w:name="_GoBack"/>
      <w:bookmarkEnd w:id="0"/>
    </w:p>
    <w:p w:rsidR="009225C9" w:rsidRDefault="009225C9">
      <w:pPr>
        <w:rPr>
          <w:sz w:val="28"/>
          <w:szCs w:val="28"/>
        </w:rPr>
      </w:pPr>
    </w:p>
    <w:p w:rsidR="00AF6A91" w:rsidRDefault="00DB099F">
      <w:pPr>
        <w:rPr>
          <w:sz w:val="28"/>
          <w:szCs w:val="28"/>
        </w:rPr>
      </w:pPr>
      <w:r>
        <w:rPr>
          <w:sz w:val="28"/>
          <w:szCs w:val="28"/>
        </w:rPr>
        <w:t xml:space="preserve">1. An overview of the use of </w:t>
      </w:r>
      <w:proofErr w:type="spellStart"/>
      <w:r>
        <w:rPr>
          <w:sz w:val="28"/>
          <w:szCs w:val="28"/>
        </w:rPr>
        <w:t>TexGen</w:t>
      </w:r>
      <w:proofErr w:type="spellEnd"/>
      <w:r>
        <w:rPr>
          <w:sz w:val="28"/>
          <w:szCs w:val="28"/>
        </w:rPr>
        <w:t xml:space="preserve"> as a pre-processor for generating textile models and its use in the multiscale modelling process. </w:t>
      </w:r>
    </w:p>
    <w:p w:rsidR="00DB099F" w:rsidRDefault="00AF6A91">
      <w:pPr>
        <w:rPr>
          <w:sz w:val="28"/>
          <w:szCs w:val="28"/>
        </w:rPr>
      </w:pPr>
      <w:r>
        <w:rPr>
          <w:sz w:val="28"/>
          <w:szCs w:val="28"/>
        </w:rPr>
        <w:t xml:space="preserve">Examples will be given of the use of models to generate mechanical and permeability properties as well as examples of models for other types of textiles such as knits and braids. </w:t>
      </w:r>
    </w:p>
    <w:p w:rsidR="00DB099F" w:rsidRDefault="00DB099F">
      <w:pPr>
        <w:rPr>
          <w:sz w:val="28"/>
          <w:szCs w:val="28"/>
        </w:rPr>
      </w:pPr>
      <w:r>
        <w:rPr>
          <w:sz w:val="28"/>
          <w:szCs w:val="28"/>
        </w:rPr>
        <w:t>2. An understanding of the</w:t>
      </w:r>
      <w:r w:rsidR="00AF6A91">
        <w:rPr>
          <w:sz w:val="28"/>
          <w:szCs w:val="28"/>
        </w:rPr>
        <w:t xml:space="preserve"> modelling theory behind </w:t>
      </w:r>
      <w:proofErr w:type="spellStart"/>
      <w:r w:rsidR="00AF6A91">
        <w:rPr>
          <w:sz w:val="28"/>
          <w:szCs w:val="28"/>
        </w:rPr>
        <w:t>TexGen</w:t>
      </w:r>
      <w:proofErr w:type="spellEnd"/>
      <w:r w:rsidR="00AF6A91">
        <w:rPr>
          <w:sz w:val="28"/>
          <w:szCs w:val="28"/>
        </w:rPr>
        <w:t xml:space="preserve"> which</w:t>
      </w:r>
      <w:r>
        <w:rPr>
          <w:sz w:val="28"/>
          <w:szCs w:val="28"/>
        </w:rPr>
        <w:t xml:space="preserve"> giv</w:t>
      </w:r>
      <w:r w:rsidR="00AF6A91">
        <w:rPr>
          <w:sz w:val="28"/>
          <w:szCs w:val="28"/>
        </w:rPr>
        <w:t>es</w:t>
      </w:r>
      <w:r>
        <w:rPr>
          <w:sz w:val="28"/>
          <w:szCs w:val="28"/>
        </w:rPr>
        <w:t xml:space="preserve"> a better understanding of the functionality within the software.</w:t>
      </w:r>
    </w:p>
    <w:p w:rsidR="00DB099F" w:rsidRDefault="00DB099F">
      <w:pPr>
        <w:rPr>
          <w:sz w:val="28"/>
          <w:szCs w:val="28"/>
        </w:rPr>
      </w:pPr>
      <w:r>
        <w:rPr>
          <w:sz w:val="28"/>
          <w:szCs w:val="28"/>
        </w:rPr>
        <w:t>3. Practical experience of generating models of 2D and 3D textiles using the automation provided by the weave wizards.</w:t>
      </w:r>
    </w:p>
    <w:p w:rsidR="000F5372" w:rsidRDefault="000F5372">
      <w:pPr>
        <w:rPr>
          <w:sz w:val="28"/>
          <w:szCs w:val="28"/>
        </w:rPr>
      </w:pPr>
      <w:r>
        <w:rPr>
          <w:sz w:val="28"/>
          <w:szCs w:val="28"/>
        </w:rPr>
        <w:t>4. Ability to edit textiles using the GUI.</w:t>
      </w:r>
    </w:p>
    <w:p w:rsidR="000F5372" w:rsidRDefault="000F5372">
      <w:pPr>
        <w:rPr>
          <w:sz w:val="28"/>
          <w:szCs w:val="28"/>
        </w:rPr>
      </w:pPr>
      <w:r>
        <w:rPr>
          <w:sz w:val="28"/>
          <w:szCs w:val="28"/>
        </w:rPr>
        <w:t xml:space="preserve">5. Practical experience of generating </w:t>
      </w:r>
      <w:r w:rsidR="00AF6A91">
        <w:rPr>
          <w:sz w:val="28"/>
          <w:szCs w:val="28"/>
        </w:rPr>
        <w:t>custom textiles in the GUI.</w:t>
      </w:r>
    </w:p>
    <w:p w:rsidR="00AF6A91" w:rsidRPr="00DB099F" w:rsidRDefault="00AF6A91">
      <w:pPr>
        <w:rPr>
          <w:sz w:val="28"/>
          <w:szCs w:val="28"/>
        </w:rPr>
      </w:pPr>
      <w:r>
        <w:rPr>
          <w:sz w:val="28"/>
          <w:szCs w:val="28"/>
        </w:rPr>
        <w:t>6. An introduction to the Python scripting API, both for editing models within the GUI and for creating custom scripts.</w:t>
      </w:r>
    </w:p>
    <w:sectPr w:rsidR="00AF6A91" w:rsidRPr="00DB0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9F"/>
    <w:rsid w:val="000F5372"/>
    <w:rsid w:val="00183E8B"/>
    <w:rsid w:val="001E3376"/>
    <w:rsid w:val="009225C9"/>
    <w:rsid w:val="00AF6A91"/>
    <w:rsid w:val="00DB0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166F0-68CB-44FE-830A-30E417A6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Brown Louise</cp:lastModifiedBy>
  <cp:revision>2</cp:revision>
  <dcterms:created xsi:type="dcterms:W3CDTF">2018-10-15T10:22:00Z</dcterms:created>
  <dcterms:modified xsi:type="dcterms:W3CDTF">2018-10-15T10:52:00Z</dcterms:modified>
</cp:coreProperties>
</file>