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75392" w14:textId="71F92552" w:rsidR="002F7A76" w:rsidRPr="00CA2503" w:rsidRDefault="00290E25" w:rsidP="00290E25">
      <w:pPr>
        <w:spacing w:line="360" w:lineRule="auto"/>
        <w:jc w:val="both"/>
        <w:rPr>
          <w:rFonts w:ascii="Bookman Old Style" w:hAnsi="Bookman Old Style" w:cs="Calibri"/>
          <w:b/>
          <w:bCs/>
          <w:sz w:val="24"/>
          <w:szCs w:val="24"/>
        </w:rPr>
      </w:pPr>
      <w:r>
        <w:rPr>
          <w:rFonts w:ascii="Bookman Old Style" w:hAnsi="Bookman Old Style" w:cs="Calibri"/>
          <w:b/>
          <w:bCs/>
          <w:sz w:val="24"/>
          <w:szCs w:val="24"/>
        </w:rPr>
        <w:t>EXCELENTÍSSIMO (A) SENHOR (A) DOUTOR (A) JUIZ</w:t>
      </w:r>
      <w:r w:rsidR="002F7A76" w:rsidRPr="00CA2503">
        <w:rPr>
          <w:rFonts w:ascii="Bookman Old Style" w:hAnsi="Bookman Old Style" w:cs="Calibri"/>
          <w:b/>
          <w:bCs/>
          <w:sz w:val="24"/>
          <w:szCs w:val="24"/>
        </w:rPr>
        <w:t xml:space="preserve"> </w:t>
      </w:r>
      <w:r>
        <w:rPr>
          <w:rFonts w:ascii="Bookman Old Style" w:hAnsi="Bookman Old Style" w:cs="Calibri"/>
          <w:b/>
          <w:bCs/>
          <w:sz w:val="24"/>
          <w:szCs w:val="24"/>
        </w:rPr>
        <w:t xml:space="preserve">(A) </w:t>
      </w:r>
      <w:r w:rsidR="002F7A76" w:rsidRPr="00CA2503">
        <w:rPr>
          <w:rFonts w:ascii="Bookman Old Style" w:hAnsi="Bookman Old Style" w:cs="Calibri"/>
          <w:b/>
          <w:bCs/>
          <w:sz w:val="24"/>
          <w:szCs w:val="24"/>
        </w:rPr>
        <w:t xml:space="preserve">DE DIREITO DA VARA </w:t>
      </w:r>
      <w:r>
        <w:rPr>
          <w:rFonts w:ascii="Bookman Old Style" w:hAnsi="Bookman Old Style" w:cs="Calibri"/>
          <w:b/>
          <w:bCs/>
          <w:sz w:val="24"/>
          <w:szCs w:val="24"/>
        </w:rPr>
        <w:t>_ CÍVEL DA</w:t>
      </w:r>
      <w:r w:rsidR="002F7A76" w:rsidRPr="00CA2503">
        <w:rPr>
          <w:rFonts w:ascii="Bookman Old Style" w:hAnsi="Bookman Old Style" w:cs="Calibri"/>
          <w:b/>
          <w:bCs/>
          <w:sz w:val="24"/>
          <w:szCs w:val="24"/>
        </w:rPr>
        <w:t xml:space="preserve"> </w:t>
      </w:r>
      <w:r w:rsidR="00787E23">
        <w:rPr>
          <w:rFonts w:ascii="Bookman Old Style" w:hAnsi="Bookman Old Style" w:cs="Calibri"/>
          <w:b/>
          <w:bCs/>
          <w:sz w:val="24"/>
          <w:szCs w:val="24"/>
        </w:rPr>
        <w:t>XXXXXXXXXXXXXXXXXX</w:t>
      </w:r>
    </w:p>
    <w:p w14:paraId="2F3DF18A" w14:textId="77777777" w:rsidR="002F7A76" w:rsidRPr="006E5441" w:rsidRDefault="002F7A76" w:rsidP="009C7E44">
      <w:pPr>
        <w:tabs>
          <w:tab w:val="left" w:pos="1815"/>
        </w:tabs>
        <w:spacing w:before="240" w:line="360" w:lineRule="auto"/>
        <w:ind w:right="-427"/>
        <w:rPr>
          <w:rFonts w:ascii="Bookman Old Style" w:hAnsi="Bookman Old Style" w:cs="Calibri"/>
        </w:rPr>
      </w:pPr>
    </w:p>
    <w:p w14:paraId="76680B61" w14:textId="77777777" w:rsidR="00790435" w:rsidRPr="00964AF3" w:rsidRDefault="00790435" w:rsidP="00790435">
      <w:pPr>
        <w:spacing w:line="360" w:lineRule="auto"/>
        <w:ind w:left="2410"/>
        <w:jc w:val="both"/>
        <w:rPr>
          <w:rFonts w:ascii="Bookman Old Style" w:hAnsi="Bookman Old Style" w:cs="Arial"/>
          <w:color w:val="000000" w:themeColor="text1"/>
          <w:sz w:val="24"/>
          <w:szCs w:val="24"/>
        </w:rPr>
      </w:pPr>
    </w:p>
    <w:p w14:paraId="108976B0" w14:textId="77777777" w:rsidR="00790435" w:rsidRPr="00964AF3" w:rsidRDefault="00790435" w:rsidP="00790435">
      <w:pPr>
        <w:spacing w:line="360" w:lineRule="auto"/>
        <w:ind w:left="2410"/>
        <w:jc w:val="both"/>
        <w:rPr>
          <w:rFonts w:ascii="Bookman Old Style" w:hAnsi="Bookman Old Style" w:cs="Arial"/>
          <w:color w:val="000000" w:themeColor="text1"/>
          <w:sz w:val="24"/>
          <w:szCs w:val="24"/>
        </w:rPr>
      </w:pPr>
      <w:r w:rsidRPr="00964AF3">
        <w:rPr>
          <w:rFonts w:ascii="Bookman Old Style" w:hAnsi="Bookman Old Style"/>
          <w:sz w:val="24"/>
          <w:szCs w:val="24"/>
        </w:rPr>
        <w:t xml:space="preserve">(...) Verificada a fraude na contratação realizada com a utilização dos dados do autor, imperiosa a declaração de nulidade do ato. 3. É cabível </w:t>
      </w:r>
      <w:r w:rsidRPr="00964AF3">
        <w:rPr>
          <w:rFonts w:ascii="Bookman Old Style" w:hAnsi="Bookman Old Style"/>
          <w:b/>
          <w:bCs/>
          <w:sz w:val="24"/>
          <w:szCs w:val="24"/>
        </w:rPr>
        <w:t>a condenação em indenização por danos morais da instituição financeira, ante a situação vexatória a que foi submetido o requerente, em decorrência do contrato fraudulento levado a efeito por terceiros,</w:t>
      </w:r>
      <w:r w:rsidRPr="00964AF3">
        <w:rPr>
          <w:rFonts w:ascii="Bookman Old Style" w:hAnsi="Bookman Old Style"/>
          <w:sz w:val="24"/>
          <w:szCs w:val="24"/>
        </w:rPr>
        <w:t xml:space="preserve"> (...). (TJ-MG - AC: 10024123490898001 Belo Horizonte, Relator: José Arthur Filho, Data de Julgamento: 16/05/2017, Câmaras Cíveis / 9ª CÂMARA CÍVEL, Data de Publicação: 07/06/2017).</w:t>
      </w:r>
    </w:p>
    <w:p w14:paraId="049AE760" w14:textId="77777777" w:rsidR="002F7A76" w:rsidRPr="006E5441" w:rsidRDefault="002F7A76" w:rsidP="009C7E44">
      <w:pPr>
        <w:spacing w:before="240" w:line="360" w:lineRule="auto"/>
        <w:ind w:right="-427"/>
        <w:rPr>
          <w:rFonts w:ascii="Bookman Old Style" w:hAnsi="Bookman Old Style" w:cs="Calibri"/>
        </w:rPr>
      </w:pPr>
    </w:p>
    <w:p w14:paraId="45AB1282" w14:textId="77777777" w:rsidR="002F7A76" w:rsidRDefault="002F7A76" w:rsidP="009C7E44">
      <w:pPr>
        <w:spacing w:before="240" w:line="360" w:lineRule="auto"/>
        <w:ind w:right="-427" w:firstLine="851"/>
        <w:jc w:val="both"/>
        <w:rPr>
          <w:rFonts w:ascii="Bookman Old Style" w:hAnsi="Bookman Old Style" w:cs="Calibri"/>
          <w:b/>
          <w:bCs/>
          <w:shd w:val="clear" w:color="auto" w:fill="FFFFFF"/>
        </w:rPr>
      </w:pPr>
    </w:p>
    <w:p w14:paraId="4EF1EDC0" w14:textId="77777777" w:rsidR="009C7E44" w:rsidRDefault="009C7E44" w:rsidP="009C7E44">
      <w:pPr>
        <w:spacing w:before="240" w:line="360" w:lineRule="auto"/>
        <w:ind w:right="-427" w:firstLine="851"/>
        <w:jc w:val="both"/>
        <w:rPr>
          <w:rFonts w:ascii="Bookman Old Style" w:hAnsi="Bookman Old Style" w:cs="Calibri"/>
          <w:b/>
          <w:bCs/>
          <w:shd w:val="clear" w:color="auto" w:fill="FFFFFF"/>
        </w:rPr>
      </w:pPr>
    </w:p>
    <w:p w14:paraId="323AC780" w14:textId="1B8D8FA0" w:rsidR="002F7A76" w:rsidRPr="00CA2503" w:rsidRDefault="00787E23" w:rsidP="009C7E44">
      <w:pPr>
        <w:spacing w:before="240" w:line="360" w:lineRule="auto"/>
        <w:ind w:right="-427" w:firstLine="851"/>
        <w:jc w:val="both"/>
        <w:rPr>
          <w:rFonts w:ascii="Bookman Old Style" w:hAnsi="Bookman Old Style" w:cs="Calibri"/>
          <w:sz w:val="24"/>
          <w:szCs w:val="24"/>
          <w:shd w:val="clear" w:color="auto" w:fill="FFFFFF"/>
        </w:rPr>
      </w:pPr>
      <w:r>
        <w:rPr>
          <w:rFonts w:ascii="Bookman Old Style" w:hAnsi="Bookman Old Style" w:cs="Calibri"/>
          <w:b/>
          <w:bCs/>
          <w:sz w:val="24"/>
          <w:szCs w:val="24"/>
        </w:rPr>
        <w:t>XXXXXXXXXXXXXXXXXX</w:t>
      </w:r>
      <w:r w:rsidR="00CA2503" w:rsidRPr="00CA2503">
        <w:rPr>
          <w:rFonts w:ascii="Bookman Old Style" w:hAnsi="Bookman Old Style" w:cstheme="majorHAnsi"/>
          <w:b/>
          <w:bCs/>
          <w:sz w:val="24"/>
          <w:szCs w:val="24"/>
        </w:rPr>
        <w:t xml:space="preserve">, </w:t>
      </w:r>
      <w:r w:rsidR="00CA2503" w:rsidRPr="00CA2503">
        <w:rPr>
          <w:rFonts w:ascii="Bookman Old Style" w:hAnsi="Bookman Old Style" w:cstheme="majorHAnsi"/>
          <w:sz w:val="24"/>
          <w:szCs w:val="24"/>
        </w:rPr>
        <w:t xml:space="preserve">brasileira, casada, aposentada, portadora do documento de identidade nº </w:t>
      </w:r>
      <w:r>
        <w:rPr>
          <w:rFonts w:ascii="Bookman Old Style" w:hAnsi="Bookman Old Style" w:cs="Calibri"/>
          <w:b/>
          <w:bCs/>
          <w:sz w:val="24"/>
          <w:szCs w:val="24"/>
        </w:rPr>
        <w:t>XXXXXXXXXXXXXXXXXX</w:t>
      </w:r>
      <w:r w:rsidR="00CA2503" w:rsidRPr="00CA2503">
        <w:rPr>
          <w:rFonts w:ascii="Bookman Old Style" w:hAnsi="Bookman Old Style" w:cstheme="majorHAnsi"/>
          <w:sz w:val="24"/>
          <w:szCs w:val="24"/>
        </w:rPr>
        <w:t xml:space="preserve">, portadora do CPF sob o n° </w:t>
      </w:r>
      <w:r>
        <w:rPr>
          <w:rFonts w:ascii="Bookman Old Style" w:hAnsi="Bookman Old Style" w:cs="Calibri"/>
          <w:b/>
          <w:bCs/>
          <w:sz w:val="24"/>
          <w:szCs w:val="24"/>
        </w:rPr>
        <w:t>XXXXXXXXXXXXXXXXXX</w:t>
      </w:r>
      <w:r w:rsidR="00CA2503" w:rsidRPr="00CA2503">
        <w:rPr>
          <w:rFonts w:ascii="Bookman Old Style" w:hAnsi="Bookman Old Style" w:cstheme="majorHAnsi"/>
          <w:sz w:val="24"/>
          <w:szCs w:val="24"/>
        </w:rPr>
        <w:t xml:space="preserve">, residente e domiciliada na Avenida </w:t>
      </w:r>
      <w:r>
        <w:rPr>
          <w:rFonts w:ascii="Bookman Old Style" w:hAnsi="Bookman Old Style" w:cs="Calibri"/>
          <w:b/>
          <w:bCs/>
          <w:sz w:val="24"/>
          <w:szCs w:val="24"/>
        </w:rPr>
        <w:t>XXXXXXXXXXXXXXXXXX</w:t>
      </w:r>
      <w:r w:rsidR="00CA2503" w:rsidRPr="00CA2503">
        <w:rPr>
          <w:rFonts w:ascii="Bookman Old Style" w:hAnsi="Bookman Old Style" w:cstheme="majorHAnsi"/>
          <w:sz w:val="24"/>
          <w:szCs w:val="24"/>
        </w:rPr>
        <w:t>.</w:t>
      </w:r>
      <w:r w:rsidR="00CA2503">
        <w:rPr>
          <w:rFonts w:ascii="Bookman Old Style" w:hAnsi="Bookman Old Style" w:cs="Calibri"/>
          <w:sz w:val="24"/>
          <w:szCs w:val="24"/>
          <w:shd w:val="clear" w:color="auto" w:fill="FFFFFF"/>
        </w:rPr>
        <w:t>,</w:t>
      </w:r>
      <w:r w:rsidR="002F7A76" w:rsidRPr="00CA2503">
        <w:rPr>
          <w:rFonts w:ascii="Bookman Old Style" w:hAnsi="Bookman Old Style" w:cs="Calibri"/>
          <w:sz w:val="24"/>
          <w:szCs w:val="24"/>
          <w:shd w:val="clear" w:color="auto" w:fill="FFFFFF"/>
        </w:rPr>
        <w:t xml:space="preserve"> através de seu</w:t>
      </w:r>
      <w:r w:rsidR="006E5441" w:rsidRPr="00CA2503">
        <w:rPr>
          <w:rFonts w:ascii="Bookman Old Style" w:hAnsi="Bookman Old Style" w:cs="Calibri"/>
          <w:sz w:val="24"/>
          <w:szCs w:val="24"/>
          <w:shd w:val="clear" w:color="auto" w:fill="FFFFFF"/>
        </w:rPr>
        <w:t>s</w:t>
      </w:r>
      <w:r w:rsidR="002F7A76" w:rsidRPr="00CA2503">
        <w:rPr>
          <w:rFonts w:ascii="Bookman Old Style" w:hAnsi="Bookman Old Style" w:cs="Calibri"/>
          <w:sz w:val="24"/>
          <w:szCs w:val="24"/>
          <w:shd w:val="clear" w:color="auto" w:fill="FFFFFF"/>
        </w:rPr>
        <w:t xml:space="preserve"> procurador</w:t>
      </w:r>
      <w:r w:rsidR="006E5441" w:rsidRPr="00CA2503">
        <w:rPr>
          <w:rFonts w:ascii="Bookman Old Style" w:hAnsi="Bookman Old Style" w:cs="Calibri"/>
          <w:sz w:val="24"/>
          <w:szCs w:val="24"/>
          <w:shd w:val="clear" w:color="auto" w:fill="FFFFFF"/>
        </w:rPr>
        <w:t>es</w:t>
      </w:r>
      <w:r w:rsidR="002F7A76" w:rsidRPr="00CA2503">
        <w:rPr>
          <w:rFonts w:ascii="Bookman Old Style" w:hAnsi="Bookman Old Style" w:cs="Calibri"/>
          <w:sz w:val="24"/>
          <w:szCs w:val="24"/>
          <w:shd w:val="clear" w:color="auto" w:fill="FFFFFF"/>
        </w:rPr>
        <w:t xml:space="preserve"> que a esta subscreve (procuração em anexo), vem respeitosamente à presença de Vossa Excelência, ajuizar a presente</w:t>
      </w:r>
    </w:p>
    <w:p w14:paraId="140450CB" w14:textId="77777777" w:rsidR="002F7A76" w:rsidRPr="009C7E44" w:rsidRDefault="002F7A76" w:rsidP="009C7E44">
      <w:pPr>
        <w:spacing w:before="240" w:line="360" w:lineRule="auto"/>
        <w:ind w:right="-427"/>
        <w:jc w:val="center"/>
        <w:rPr>
          <w:rFonts w:ascii="Bookman Old Style" w:hAnsi="Bookman Old Style" w:cs="Calibri"/>
          <w:b/>
          <w:bCs/>
          <w:sz w:val="24"/>
          <w:szCs w:val="24"/>
          <w:u w:val="single"/>
        </w:rPr>
      </w:pPr>
      <w:r w:rsidRPr="009C7E44">
        <w:rPr>
          <w:rFonts w:ascii="Bookman Old Style" w:hAnsi="Bookman Old Style" w:cs="Calibri"/>
          <w:b/>
          <w:bCs/>
          <w:sz w:val="24"/>
          <w:szCs w:val="24"/>
          <w:u w:val="single"/>
        </w:rPr>
        <w:t xml:space="preserve">AÇÃO REVISIONAL DE EMPRÉSTIMO </w:t>
      </w:r>
      <w:r w:rsidR="00762A25">
        <w:rPr>
          <w:rFonts w:ascii="Bookman Old Style" w:hAnsi="Bookman Old Style" w:cs="Calibri"/>
          <w:b/>
          <w:bCs/>
          <w:sz w:val="24"/>
          <w:szCs w:val="24"/>
          <w:u w:val="single"/>
        </w:rPr>
        <w:t>PESSOAL</w:t>
      </w:r>
      <w:r w:rsidRPr="009C7E44">
        <w:rPr>
          <w:rFonts w:ascii="Bookman Old Style" w:hAnsi="Bookman Old Style" w:cs="Calibri"/>
          <w:b/>
          <w:bCs/>
          <w:sz w:val="24"/>
          <w:szCs w:val="24"/>
          <w:u w:val="single"/>
        </w:rPr>
        <w:t xml:space="preserve"> c/c DANOS MORAIS</w:t>
      </w:r>
      <w:r w:rsidR="006E5441" w:rsidRPr="009C7E44">
        <w:rPr>
          <w:rFonts w:ascii="Bookman Old Style" w:hAnsi="Bookman Old Style" w:cs="Calibri"/>
          <w:b/>
          <w:bCs/>
          <w:sz w:val="24"/>
          <w:szCs w:val="24"/>
          <w:u w:val="single"/>
        </w:rPr>
        <w:t>,</w:t>
      </w:r>
      <w:r w:rsidRPr="009C7E44">
        <w:rPr>
          <w:rFonts w:ascii="Bookman Old Style" w:hAnsi="Bookman Old Style" w:cs="Calibri"/>
          <w:b/>
          <w:bCs/>
          <w:sz w:val="24"/>
          <w:szCs w:val="24"/>
          <w:u w:val="single"/>
        </w:rPr>
        <w:t xml:space="preserve"> REPETIÇÃO DO INDÉBITO DE FORMA DOBRADA</w:t>
      </w:r>
      <w:r w:rsidR="00762A25">
        <w:rPr>
          <w:rFonts w:ascii="Bookman Old Style" w:hAnsi="Bookman Old Style" w:cs="Calibri"/>
          <w:b/>
          <w:bCs/>
          <w:sz w:val="24"/>
          <w:szCs w:val="24"/>
          <w:u w:val="single"/>
        </w:rPr>
        <w:t>,</w:t>
      </w:r>
      <w:r w:rsidR="006E5441" w:rsidRPr="009C7E44">
        <w:rPr>
          <w:rFonts w:ascii="Bookman Old Style" w:hAnsi="Bookman Old Style" w:cs="Calibri"/>
          <w:b/>
          <w:bCs/>
          <w:sz w:val="24"/>
          <w:szCs w:val="24"/>
          <w:u w:val="single"/>
        </w:rPr>
        <w:t xml:space="preserve"> PEDIDO LIMINAR</w:t>
      </w:r>
    </w:p>
    <w:p w14:paraId="049C46AE" w14:textId="77777777" w:rsidR="002F7A76" w:rsidRPr="00732759" w:rsidRDefault="002F7A76" w:rsidP="00732759">
      <w:pPr>
        <w:spacing w:before="240" w:line="360" w:lineRule="auto"/>
        <w:ind w:right="-427" w:firstLine="851"/>
        <w:jc w:val="both"/>
        <w:rPr>
          <w:rFonts w:ascii="Bookman Old Style" w:hAnsi="Bookman Old Style" w:cs="Calibri"/>
          <w:sz w:val="24"/>
          <w:szCs w:val="24"/>
        </w:rPr>
      </w:pPr>
      <w:r w:rsidRPr="00290E25">
        <w:rPr>
          <w:rFonts w:ascii="Bookman Old Style" w:hAnsi="Bookman Old Style" w:cs="Calibri"/>
          <w:sz w:val="24"/>
          <w:szCs w:val="24"/>
          <w:shd w:val="clear" w:color="auto" w:fill="FFFFFF"/>
        </w:rPr>
        <w:t xml:space="preserve">Em face </w:t>
      </w:r>
      <w:r w:rsidR="00290E25">
        <w:rPr>
          <w:rFonts w:ascii="Bookman Old Style" w:hAnsi="Bookman Old Style" w:cs="Calibri"/>
          <w:sz w:val="24"/>
          <w:szCs w:val="24"/>
          <w:shd w:val="clear" w:color="auto" w:fill="FFFFFF"/>
        </w:rPr>
        <w:t xml:space="preserve">ao </w:t>
      </w:r>
      <w:r w:rsidR="00290E25" w:rsidRPr="00732759">
        <w:rPr>
          <w:rFonts w:ascii="Bookman Old Style" w:hAnsi="Bookman Old Style" w:cs="Calibri"/>
          <w:b/>
          <w:bCs/>
          <w:sz w:val="24"/>
          <w:szCs w:val="24"/>
          <w:shd w:val="clear" w:color="auto" w:fill="FFFFFF"/>
        </w:rPr>
        <w:t>BANCO MERCANTIL DO BRASIL SA</w:t>
      </w:r>
      <w:r w:rsidR="00290E25" w:rsidRPr="00290E25">
        <w:rPr>
          <w:rFonts w:ascii="Bookman Old Style" w:hAnsi="Bookman Old Style" w:cs="Calibri"/>
          <w:sz w:val="24"/>
          <w:szCs w:val="24"/>
          <w:shd w:val="clear" w:color="auto" w:fill="FFFFFF"/>
        </w:rPr>
        <w:t xml:space="preserve"> </w:t>
      </w:r>
      <w:r w:rsidR="006E5441" w:rsidRPr="00290E25">
        <w:rPr>
          <w:rFonts w:ascii="Bookman Old Style" w:hAnsi="Bookman Old Style" w:cs="Calibri"/>
          <w:sz w:val="24"/>
          <w:szCs w:val="24"/>
          <w:shd w:val="clear" w:color="auto" w:fill="FFFFFF"/>
        </w:rPr>
        <w:t>- pessoa jurídica</w:t>
      </w:r>
      <w:r w:rsidR="00732759">
        <w:rPr>
          <w:rFonts w:ascii="Bookman Old Style" w:hAnsi="Bookman Old Style" w:cs="Calibri"/>
          <w:sz w:val="24"/>
          <w:szCs w:val="24"/>
          <w:shd w:val="clear" w:color="auto" w:fill="FFFFFF"/>
        </w:rPr>
        <w:t xml:space="preserve"> de direito privado</w:t>
      </w:r>
      <w:r w:rsidR="006E5441" w:rsidRPr="00290E25">
        <w:rPr>
          <w:rFonts w:ascii="Bookman Old Style" w:hAnsi="Bookman Old Style" w:cs="Calibri"/>
          <w:sz w:val="24"/>
          <w:szCs w:val="24"/>
          <w:shd w:val="clear" w:color="auto" w:fill="FFFFFF"/>
        </w:rPr>
        <w:t xml:space="preserve">, inscrito no CNPJ </w:t>
      </w:r>
      <w:r w:rsidR="00290E25" w:rsidRPr="00290E25">
        <w:rPr>
          <w:rFonts w:ascii="Bookman Old Style" w:hAnsi="Bookman Old Style" w:cs="Calibri"/>
          <w:sz w:val="24"/>
          <w:szCs w:val="24"/>
          <w:shd w:val="clear" w:color="auto" w:fill="FFFFFF"/>
        </w:rPr>
        <w:t>17.184.037/</w:t>
      </w:r>
      <w:r w:rsidR="00290E25">
        <w:rPr>
          <w:rFonts w:ascii="Bookman Old Style" w:hAnsi="Bookman Old Style" w:cs="Calibri"/>
          <w:sz w:val="24"/>
          <w:szCs w:val="24"/>
          <w:shd w:val="clear" w:color="auto" w:fill="FFFFFF"/>
        </w:rPr>
        <w:t>0001-10</w:t>
      </w:r>
      <w:r w:rsidR="006E5441" w:rsidRPr="00290E25">
        <w:rPr>
          <w:rFonts w:ascii="Bookman Old Style" w:hAnsi="Bookman Old Style" w:cs="Calibri"/>
          <w:sz w:val="24"/>
          <w:szCs w:val="24"/>
          <w:shd w:val="clear" w:color="auto" w:fill="FFFFFF"/>
        </w:rPr>
        <w:t xml:space="preserve">, com sede na </w:t>
      </w:r>
      <w:r w:rsidR="00290E25">
        <w:rPr>
          <w:rFonts w:ascii="Bookman Old Style" w:hAnsi="Bookman Old Style" w:cs="Calibri"/>
          <w:sz w:val="24"/>
          <w:szCs w:val="24"/>
          <w:shd w:val="clear" w:color="auto" w:fill="FFFFFF"/>
        </w:rPr>
        <w:t>Rua Rio de Janeiro, 654, bairro Centro, anexo 680, andar 6º, Belo Horizonte/MG</w:t>
      </w:r>
      <w:r w:rsidR="006E5441" w:rsidRPr="009C7E44">
        <w:rPr>
          <w:rFonts w:ascii="Bookman Old Style" w:hAnsi="Bookman Old Style" w:cs="Calibri"/>
          <w:sz w:val="24"/>
          <w:szCs w:val="24"/>
        </w:rPr>
        <w:t xml:space="preserve"> - </w:t>
      </w:r>
      <w:r w:rsidR="006E5441" w:rsidRPr="009C7E44">
        <w:rPr>
          <w:rFonts w:ascii="Bookman Old Style" w:hAnsi="Bookman Old Style" w:cs="Calibri"/>
          <w:sz w:val="24"/>
          <w:szCs w:val="24"/>
        </w:rPr>
        <w:lastRenderedPageBreak/>
        <w:t xml:space="preserve">CEP </w:t>
      </w:r>
      <w:r w:rsidR="00290E25">
        <w:rPr>
          <w:rFonts w:ascii="Bookman Old Style" w:hAnsi="Bookman Old Style" w:cs="Calibri"/>
          <w:sz w:val="24"/>
          <w:szCs w:val="24"/>
        </w:rPr>
        <w:t xml:space="preserve">30.160-912, e-mail: </w:t>
      </w:r>
      <w:hyperlink r:id="rId7" w:history="1">
        <w:r w:rsidR="00732759" w:rsidRPr="00732759">
          <w:rPr>
            <w:rStyle w:val="Hyperlink"/>
            <w:rFonts w:ascii="Bookman Old Style" w:hAnsi="Bookman Old Style" w:cs="Calibri"/>
            <w:color w:val="000000" w:themeColor="text1"/>
            <w:sz w:val="24"/>
            <w:szCs w:val="24"/>
          </w:rPr>
          <w:t>mb.contralodoria@mercantil.com.br</w:t>
        </w:r>
      </w:hyperlink>
      <w:r w:rsidR="00732759">
        <w:rPr>
          <w:rFonts w:ascii="Bookman Old Style" w:hAnsi="Bookman Old Style" w:cs="Calibri"/>
          <w:sz w:val="24"/>
          <w:szCs w:val="24"/>
        </w:rPr>
        <w:t xml:space="preserve">; </w:t>
      </w:r>
      <w:r w:rsidR="00732759" w:rsidRPr="00732759">
        <w:rPr>
          <w:rFonts w:ascii="Bookman Old Style" w:hAnsi="Bookman Old Style" w:cs="Calibri"/>
          <w:b/>
          <w:bCs/>
          <w:sz w:val="24"/>
          <w:szCs w:val="24"/>
          <w:shd w:val="clear" w:color="auto" w:fill="FFFFFF"/>
        </w:rPr>
        <w:t>BANCO MERCANTIL DO BRASIL SA</w:t>
      </w:r>
      <w:r w:rsidR="00732759" w:rsidRPr="00290E25">
        <w:rPr>
          <w:rFonts w:ascii="Bookman Old Style" w:hAnsi="Bookman Old Style" w:cs="Calibri"/>
          <w:sz w:val="24"/>
          <w:szCs w:val="24"/>
          <w:shd w:val="clear" w:color="auto" w:fill="FFFFFF"/>
        </w:rPr>
        <w:t xml:space="preserve"> - pessoa jurídica</w:t>
      </w:r>
      <w:r w:rsidR="00732759">
        <w:rPr>
          <w:rFonts w:ascii="Bookman Old Style" w:hAnsi="Bookman Old Style" w:cs="Calibri"/>
          <w:sz w:val="24"/>
          <w:szCs w:val="24"/>
          <w:shd w:val="clear" w:color="auto" w:fill="FFFFFF"/>
        </w:rPr>
        <w:t xml:space="preserve"> de direito privado</w:t>
      </w:r>
      <w:r w:rsidR="00732759" w:rsidRPr="00290E25">
        <w:rPr>
          <w:rFonts w:ascii="Bookman Old Style" w:hAnsi="Bookman Old Style" w:cs="Calibri"/>
          <w:sz w:val="24"/>
          <w:szCs w:val="24"/>
          <w:shd w:val="clear" w:color="auto" w:fill="FFFFFF"/>
        </w:rPr>
        <w:t xml:space="preserve">, </w:t>
      </w:r>
      <w:r w:rsidR="00732759" w:rsidRPr="00732759">
        <w:rPr>
          <w:rFonts w:ascii="Bookman Old Style" w:hAnsi="Bookman Old Style" w:cs="Calibri"/>
          <w:b/>
          <w:bCs/>
          <w:sz w:val="24"/>
          <w:szCs w:val="24"/>
          <w:shd w:val="clear" w:color="auto" w:fill="FFFFFF"/>
        </w:rPr>
        <w:t>filial de Sorocaba</w:t>
      </w:r>
      <w:r w:rsidR="00732759">
        <w:rPr>
          <w:rFonts w:ascii="Bookman Old Style" w:hAnsi="Bookman Old Style" w:cs="Calibri"/>
          <w:sz w:val="24"/>
          <w:szCs w:val="24"/>
          <w:shd w:val="clear" w:color="auto" w:fill="FFFFFF"/>
        </w:rPr>
        <w:t xml:space="preserve">, </w:t>
      </w:r>
      <w:r w:rsidR="00732759" w:rsidRPr="00290E25">
        <w:rPr>
          <w:rFonts w:ascii="Bookman Old Style" w:hAnsi="Bookman Old Style" w:cs="Calibri"/>
          <w:sz w:val="24"/>
          <w:szCs w:val="24"/>
          <w:shd w:val="clear" w:color="auto" w:fill="FFFFFF"/>
        </w:rPr>
        <w:t>inscrito no CNPJ 17.184.037/</w:t>
      </w:r>
      <w:r w:rsidR="00732759">
        <w:rPr>
          <w:rFonts w:ascii="Bookman Old Style" w:hAnsi="Bookman Old Style" w:cs="Calibri"/>
          <w:sz w:val="24"/>
          <w:szCs w:val="24"/>
          <w:shd w:val="clear" w:color="auto" w:fill="FFFFFF"/>
        </w:rPr>
        <w:t>0475-07</w:t>
      </w:r>
      <w:r w:rsidR="00732759" w:rsidRPr="00290E25">
        <w:rPr>
          <w:rFonts w:ascii="Bookman Old Style" w:hAnsi="Bookman Old Style" w:cs="Calibri"/>
          <w:sz w:val="24"/>
          <w:szCs w:val="24"/>
          <w:shd w:val="clear" w:color="auto" w:fill="FFFFFF"/>
        </w:rPr>
        <w:t xml:space="preserve">, com sede na </w:t>
      </w:r>
      <w:r w:rsidR="00732759">
        <w:rPr>
          <w:rFonts w:ascii="Bookman Old Style" w:hAnsi="Bookman Old Style" w:cs="Calibri"/>
          <w:sz w:val="24"/>
          <w:szCs w:val="24"/>
          <w:shd w:val="clear" w:color="auto" w:fill="FFFFFF"/>
        </w:rPr>
        <w:t>Avenida Itavuvu, 397, Vila Olimpia, Sorocaba/SP</w:t>
      </w:r>
      <w:r w:rsidR="00732759" w:rsidRPr="009C7E44">
        <w:rPr>
          <w:rFonts w:ascii="Bookman Old Style" w:hAnsi="Bookman Old Style" w:cs="Calibri"/>
          <w:sz w:val="24"/>
          <w:szCs w:val="24"/>
        </w:rPr>
        <w:t xml:space="preserve"> - CEP </w:t>
      </w:r>
      <w:r w:rsidR="00732759">
        <w:rPr>
          <w:rFonts w:ascii="Bookman Old Style" w:hAnsi="Bookman Old Style" w:cs="Calibri"/>
          <w:sz w:val="24"/>
          <w:szCs w:val="24"/>
        </w:rPr>
        <w:t>18.075-042</w:t>
      </w:r>
      <w:r w:rsidRPr="009C7E44">
        <w:rPr>
          <w:rFonts w:ascii="Bookman Old Style" w:hAnsi="Bookman Old Style" w:cs="Calibri"/>
          <w:sz w:val="24"/>
          <w:szCs w:val="24"/>
        </w:rPr>
        <w:t>; pelos fundamentos fáticos e jurídicos a seguir expostos.</w:t>
      </w:r>
    </w:p>
    <w:p w14:paraId="7A5026E6" w14:textId="77777777" w:rsidR="002F7A76" w:rsidRPr="006E5441" w:rsidRDefault="002F7A76" w:rsidP="009C7E44">
      <w:pPr>
        <w:pStyle w:val="PargrafodaLista"/>
        <w:numPr>
          <w:ilvl w:val="0"/>
          <w:numId w:val="1"/>
        </w:numPr>
        <w:spacing w:before="240" w:line="360" w:lineRule="auto"/>
        <w:ind w:left="0" w:right="-427" w:firstLine="0"/>
        <w:rPr>
          <w:rFonts w:ascii="Bookman Old Style" w:hAnsi="Bookman Old Style" w:cs="Calibri"/>
          <w:b/>
          <w:bCs/>
          <w:u w:val="single"/>
        </w:rPr>
      </w:pPr>
      <w:r w:rsidRPr="006E5441">
        <w:rPr>
          <w:rFonts w:ascii="Bookman Old Style" w:hAnsi="Bookman Old Style" w:cs="Calibri"/>
          <w:b/>
          <w:bCs/>
          <w:u w:val="single"/>
        </w:rPr>
        <w:t>PRELIMINARMENTE</w:t>
      </w:r>
    </w:p>
    <w:p w14:paraId="6FF12D67" w14:textId="77777777" w:rsidR="002F7A76" w:rsidRPr="006E5441" w:rsidRDefault="002F7A76" w:rsidP="009C7E44">
      <w:pPr>
        <w:spacing w:before="240" w:line="360" w:lineRule="auto"/>
        <w:ind w:right="-427"/>
        <w:rPr>
          <w:rFonts w:ascii="Bookman Old Style" w:hAnsi="Bookman Old Style" w:cs="Calibri"/>
          <w:b/>
          <w:bCs/>
          <w:u w:val="single"/>
        </w:rPr>
      </w:pPr>
      <w:r w:rsidRPr="006E5441">
        <w:rPr>
          <w:rFonts w:ascii="Bookman Old Style" w:hAnsi="Bookman Old Style" w:cs="Calibri"/>
          <w:b/>
          <w:bCs/>
          <w:u w:val="single"/>
        </w:rPr>
        <w:t>1.1 DA GRATUIDADE DE JUSTIÇA</w:t>
      </w:r>
    </w:p>
    <w:p w14:paraId="1267BF2F" w14:textId="77777777" w:rsidR="002F7A76" w:rsidRPr="00762A25" w:rsidRDefault="002F7A76" w:rsidP="009C7E44">
      <w:pPr>
        <w:pStyle w:val="xmsonormal"/>
        <w:spacing w:before="240" w:beforeAutospacing="0" w:after="0" w:afterAutospacing="0" w:line="360" w:lineRule="auto"/>
        <w:ind w:right="-427" w:firstLine="851"/>
        <w:jc w:val="both"/>
        <w:rPr>
          <w:rFonts w:ascii="Bookman Old Style" w:hAnsi="Bookman Old Style" w:cs="Calibri"/>
          <w:b/>
          <w:bCs/>
          <w:color w:val="FF0000"/>
        </w:rPr>
      </w:pPr>
      <w:r w:rsidRPr="00762A25">
        <w:rPr>
          <w:rFonts w:ascii="Bookman Old Style" w:hAnsi="Bookman Old Style" w:cs="Calibri"/>
          <w:b/>
          <w:bCs/>
          <w:color w:val="FF0000"/>
        </w:rPr>
        <w:t xml:space="preserve">Inicialmente, cumpre destacar que a Requerente é aposentada com benefício liquido no valor de R$ </w:t>
      </w:r>
      <w:r w:rsidR="006E5441" w:rsidRPr="00762A25">
        <w:rPr>
          <w:rFonts w:ascii="Bookman Old Style" w:hAnsi="Bookman Old Style" w:cs="Calibri"/>
          <w:b/>
          <w:bCs/>
          <w:color w:val="FF0000"/>
        </w:rPr>
        <w:t>1.153,25</w:t>
      </w:r>
      <w:r w:rsidRPr="00762A25">
        <w:rPr>
          <w:rFonts w:ascii="Bookman Old Style" w:hAnsi="Bookman Old Style" w:cs="Calibri"/>
          <w:b/>
          <w:bCs/>
          <w:color w:val="FF0000"/>
        </w:rPr>
        <w:t xml:space="preserve"> (</w:t>
      </w:r>
      <w:r w:rsidR="006E5441" w:rsidRPr="00762A25">
        <w:rPr>
          <w:rFonts w:ascii="Bookman Old Style" w:hAnsi="Bookman Old Style" w:cs="Calibri"/>
          <w:b/>
          <w:bCs/>
          <w:color w:val="FF0000"/>
        </w:rPr>
        <w:t>um mil e cento e cinquenta e três reais e vinte e cinco centavos</w:t>
      </w:r>
      <w:r w:rsidRPr="00762A25">
        <w:rPr>
          <w:rFonts w:ascii="Bookman Old Style" w:hAnsi="Bookman Old Style" w:cs="Calibri"/>
          <w:b/>
          <w:bCs/>
          <w:color w:val="FF0000"/>
        </w:rPr>
        <w:t>), conforme contra cheque em anexo. Além das despesas da residência, sendo alimentação, conta de energia, conta de abastecimento de água, por ser idosa, possui gastos com consultas e medicamentos de forma que não possui renda suficiente para arcar com as custas judiciais sem prejuízo ao seu sustento próprio e familiar, sendo, portanto, presumida a sua pobreza na forma da lei.</w:t>
      </w:r>
    </w:p>
    <w:p w14:paraId="311E1DCE" w14:textId="77777777" w:rsidR="002F7A76" w:rsidRPr="006E5441" w:rsidRDefault="002F7A76" w:rsidP="009C7E44">
      <w:pPr>
        <w:pStyle w:val="xmsonormal"/>
        <w:spacing w:before="240" w:beforeAutospacing="0" w:after="0" w:afterAutospacing="0" w:line="360" w:lineRule="auto"/>
        <w:ind w:right="-427" w:firstLine="851"/>
        <w:jc w:val="both"/>
        <w:rPr>
          <w:rFonts w:ascii="Bookman Old Style" w:hAnsi="Bookman Old Style" w:cs="Calibri"/>
        </w:rPr>
      </w:pPr>
      <w:r w:rsidRPr="006E5441">
        <w:rPr>
          <w:rFonts w:ascii="Bookman Old Style" w:hAnsi="Bookman Old Style" w:cs="Calibri"/>
        </w:rPr>
        <w:t>Para tal benefício o autor junta declaração de hipossuficiência, bem como comprovante de despesas, demonstrando a inviabilidade de pagamento das custas judicias sem comprometer sua subsistência, conforme clara redação do </w:t>
      </w:r>
      <w:hyperlink r:id="rId8" w:history="1">
        <w:r w:rsidRPr="006E5441">
          <w:rPr>
            <w:rFonts w:ascii="Bookman Old Style" w:hAnsi="Bookman Old Style" w:cs="Calibri"/>
          </w:rPr>
          <w:t>Art. 99</w:t>
        </w:r>
      </w:hyperlink>
      <w:r w:rsidRPr="006E5441">
        <w:rPr>
          <w:rFonts w:ascii="Bookman Old Style" w:hAnsi="Bookman Old Style" w:cs="Calibri"/>
        </w:rPr>
        <w:t> </w:t>
      </w:r>
      <w:hyperlink r:id="rId9" w:history="1">
        <w:r w:rsidRPr="006E5441">
          <w:rPr>
            <w:rFonts w:ascii="Bookman Old Style" w:hAnsi="Bookman Old Style" w:cs="Calibri"/>
          </w:rPr>
          <w:t>Código de Processo Civil</w:t>
        </w:r>
      </w:hyperlink>
      <w:r w:rsidRPr="006E5441">
        <w:rPr>
          <w:rFonts w:ascii="Bookman Old Style" w:hAnsi="Bookman Old Style" w:cs="Calibri"/>
        </w:rPr>
        <w:t>.</w:t>
      </w:r>
    </w:p>
    <w:p w14:paraId="6B6A365C" w14:textId="77777777" w:rsidR="002F7A76" w:rsidRPr="006E5441" w:rsidRDefault="002F7A76" w:rsidP="009C7E44">
      <w:pPr>
        <w:tabs>
          <w:tab w:val="left" w:pos="9072"/>
        </w:tabs>
        <w:spacing w:line="360" w:lineRule="auto"/>
        <w:ind w:firstLine="1134"/>
        <w:jc w:val="both"/>
        <w:rPr>
          <w:rFonts w:ascii="Bookman Old Style" w:eastAsia="Times New Roman" w:hAnsi="Bookman Old Style" w:cs="Calibri"/>
          <w:lang w:eastAsia="pt-BR"/>
        </w:rPr>
      </w:pPr>
    </w:p>
    <w:p w14:paraId="64B44F0C" w14:textId="77777777" w:rsidR="002F7A76" w:rsidRPr="006E5441" w:rsidRDefault="00000000" w:rsidP="009C7E44">
      <w:pPr>
        <w:autoSpaceDE w:val="0"/>
        <w:autoSpaceDN w:val="0"/>
        <w:adjustRightInd w:val="0"/>
        <w:spacing w:line="360" w:lineRule="auto"/>
        <w:ind w:left="2268"/>
        <w:jc w:val="both"/>
        <w:rPr>
          <w:rFonts w:ascii="Bookman Old Style" w:hAnsi="Bookman Old Style" w:cstheme="majorHAnsi"/>
          <w:color w:val="000000" w:themeColor="text1"/>
          <w:sz w:val="20"/>
          <w:szCs w:val="20"/>
          <w:shd w:val="clear" w:color="auto" w:fill="FFFFFF"/>
        </w:rPr>
      </w:pPr>
      <w:hyperlink r:id="rId10" w:history="1">
        <w:r w:rsidR="002F7A76" w:rsidRPr="006E5441">
          <w:rPr>
            <w:rStyle w:val="Hyperlink"/>
            <w:rFonts w:ascii="Bookman Old Style" w:hAnsi="Bookman Old Style" w:cstheme="majorHAnsi"/>
            <w:color w:val="000000" w:themeColor="text1"/>
            <w:sz w:val="20"/>
            <w:szCs w:val="20"/>
            <w:u w:val="none"/>
            <w:shd w:val="clear" w:color="auto" w:fill="FFFFFF"/>
          </w:rPr>
          <w:t>Art. 99.</w:t>
        </w:r>
      </w:hyperlink>
      <w:r w:rsidR="002F7A76" w:rsidRPr="006E5441">
        <w:rPr>
          <w:rFonts w:ascii="Bookman Old Style" w:hAnsi="Bookman Old Style" w:cstheme="majorHAnsi"/>
          <w:color w:val="000000" w:themeColor="text1"/>
          <w:sz w:val="20"/>
          <w:szCs w:val="20"/>
          <w:shd w:val="clear" w:color="auto" w:fill="FFFFFF"/>
        </w:rPr>
        <w:t> </w:t>
      </w:r>
      <w:r w:rsidR="002F7A76" w:rsidRPr="006E5441">
        <w:rPr>
          <w:rFonts w:ascii="Bookman Old Style" w:hAnsi="Bookman Old Style" w:cstheme="majorHAnsi"/>
          <w:b/>
          <w:bCs/>
          <w:color w:val="000000" w:themeColor="text1"/>
          <w:sz w:val="20"/>
          <w:szCs w:val="20"/>
          <w:shd w:val="clear" w:color="auto" w:fill="FFFFFF"/>
        </w:rPr>
        <w:t>O pedido de gratuidade da justiça pode ser formulado na petição inicial</w:t>
      </w:r>
      <w:r w:rsidR="002F7A76" w:rsidRPr="006E5441">
        <w:rPr>
          <w:rFonts w:ascii="Bookman Old Style" w:hAnsi="Bookman Old Style" w:cstheme="majorHAnsi"/>
          <w:color w:val="000000" w:themeColor="text1"/>
          <w:sz w:val="20"/>
          <w:szCs w:val="20"/>
          <w:shd w:val="clear" w:color="auto" w:fill="FFFFFF"/>
        </w:rPr>
        <w:t>, na contestação, na petição para ingresso de terceiro no processo ou em recurso.</w:t>
      </w:r>
    </w:p>
    <w:p w14:paraId="7449614A" w14:textId="77777777" w:rsidR="002F7A76" w:rsidRPr="006E5441" w:rsidRDefault="00000000" w:rsidP="009C7E44">
      <w:pPr>
        <w:autoSpaceDE w:val="0"/>
        <w:autoSpaceDN w:val="0"/>
        <w:adjustRightInd w:val="0"/>
        <w:spacing w:line="360" w:lineRule="auto"/>
        <w:ind w:left="2268"/>
        <w:jc w:val="both"/>
        <w:rPr>
          <w:rFonts w:ascii="Bookman Old Style" w:hAnsi="Bookman Old Style" w:cstheme="majorHAnsi"/>
          <w:color w:val="000000" w:themeColor="text1"/>
          <w:sz w:val="20"/>
          <w:szCs w:val="20"/>
          <w:shd w:val="clear" w:color="auto" w:fill="FFFFFF"/>
        </w:rPr>
      </w:pPr>
      <w:hyperlink r:id="rId11" w:history="1">
        <w:r w:rsidR="002F7A76" w:rsidRPr="006E5441">
          <w:rPr>
            <w:rStyle w:val="Hyperlink"/>
            <w:rFonts w:ascii="Bookman Old Style" w:hAnsi="Bookman Old Style" w:cstheme="majorHAnsi"/>
            <w:color w:val="000000" w:themeColor="text1"/>
            <w:sz w:val="20"/>
            <w:szCs w:val="20"/>
            <w:u w:val="none"/>
            <w:shd w:val="clear" w:color="auto" w:fill="FFFFFF"/>
          </w:rPr>
          <w:t>§ 1º</w:t>
        </w:r>
      </w:hyperlink>
      <w:r w:rsidR="002F7A76" w:rsidRPr="006E5441">
        <w:rPr>
          <w:rFonts w:ascii="Bookman Old Style" w:hAnsi="Bookman Old Style" w:cstheme="majorHAnsi"/>
          <w:color w:val="000000" w:themeColor="text1"/>
          <w:sz w:val="20"/>
          <w:szCs w:val="20"/>
          <w:shd w:val="clear" w:color="auto" w:fill="FFFFFF"/>
        </w:rPr>
        <w:t> Se superveniente à primeira manifestação da parte na instância, o pedido poderá ser formulado por petição simples, nos autos do próprio processo, e não suspenderá seu curso.</w:t>
      </w:r>
    </w:p>
    <w:p w14:paraId="3E263D3C" w14:textId="77777777" w:rsidR="002F7A76" w:rsidRPr="006E5441" w:rsidRDefault="00000000" w:rsidP="009C7E44">
      <w:pPr>
        <w:autoSpaceDE w:val="0"/>
        <w:autoSpaceDN w:val="0"/>
        <w:adjustRightInd w:val="0"/>
        <w:spacing w:line="360" w:lineRule="auto"/>
        <w:ind w:left="2268"/>
        <w:jc w:val="both"/>
        <w:rPr>
          <w:rFonts w:ascii="Bookman Old Style" w:hAnsi="Bookman Old Style" w:cstheme="majorHAnsi"/>
          <w:color w:val="000000" w:themeColor="text1"/>
          <w:sz w:val="20"/>
          <w:szCs w:val="20"/>
          <w:shd w:val="clear" w:color="auto" w:fill="FFFFFF"/>
        </w:rPr>
      </w:pPr>
      <w:hyperlink r:id="rId12" w:history="1">
        <w:r w:rsidR="002F7A76" w:rsidRPr="006E5441">
          <w:rPr>
            <w:rStyle w:val="Hyperlink"/>
            <w:rFonts w:ascii="Bookman Old Style" w:hAnsi="Bookman Old Style" w:cstheme="majorHAnsi"/>
            <w:color w:val="000000" w:themeColor="text1"/>
            <w:sz w:val="20"/>
            <w:szCs w:val="20"/>
            <w:u w:val="none"/>
            <w:shd w:val="clear" w:color="auto" w:fill="FFFFFF"/>
          </w:rPr>
          <w:t>§ 2º</w:t>
        </w:r>
      </w:hyperlink>
      <w:r w:rsidR="002F7A76" w:rsidRPr="006E5441">
        <w:rPr>
          <w:rFonts w:ascii="Bookman Old Style" w:hAnsi="Bookman Old Style" w:cstheme="majorHAnsi"/>
          <w:color w:val="000000" w:themeColor="text1"/>
          <w:sz w:val="20"/>
          <w:szCs w:val="20"/>
          <w:shd w:val="clear" w:color="auto" w:fill="FFFFFF"/>
        </w:rPr>
        <w:t> </w:t>
      </w:r>
      <w:r w:rsidR="002F7A76" w:rsidRPr="006E5441">
        <w:rPr>
          <w:rFonts w:ascii="Bookman Old Style" w:hAnsi="Bookman Old Style" w:cstheme="majorHAnsi"/>
          <w:b/>
          <w:bCs/>
          <w:color w:val="000000" w:themeColor="text1"/>
          <w:sz w:val="20"/>
          <w:szCs w:val="20"/>
          <w:shd w:val="clear" w:color="auto" w:fill="FFFFFF"/>
        </w:rPr>
        <w:t>O juiz somente poderá indeferir o pedido se houver nos autos elementos que evidenciem a falta dos pressupostos legais para a concessão de gratuidade</w:t>
      </w:r>
      <w:r w:rsidR="002F7A76" w:rsidRPr="006E5441">
        <w:rPr>
          <w:rFonts w:ascii="Bookman Old Style" w:hAnsi="Bookman Old Style" w:cstheme="majorHAnsi"/>
          <w:color w:val="000000" w:themeColor="text1"/>
          <w:sz w:val="20"/>
          <w:szCs w:val="20"/>
          <w:shd w:val="clear" w:color="auto" w:fill="FFFFFF"/>
        </w:rPr>
        <w:t>, devendo, antes de indeferir o pedido, determinar à parte a comprovação do preenchimento dos referidos pressupostos.</w:t>
      </w:r>
    </w:p>
    <w:p w14:paraId="5C07E91B" w14:textId="77777777" w:rsidR="002F7A76" w:rsidRPr="006E5441" w:rsidRDefault="00000000" w:rsidP="009C7E44">
      <w:pPr>
        <w:autoSpaceDE w:val="0"/>
        <w:autoSpaceDN w:val="0"/>
        <w:adjustRightInd w:val="0"/>
        <w:spacing w:line="360" w:lineRule="auto"/>
        <w:ind w:left="2268"/>
        <w:jc w:val="both"/>
        <w:rPr>
          <w:rFonts w:ascii="Bookman Old Style" w:hAnsi="Bookman Old Style" w:cstheme="majorHAnsi"/>
          <w:color w:val="000000" w:themeColor="text1"/>
          <w:sz w:val="20"/>
          <w:szCs w:val="20"/>
          <w:shd w:val="clear" w:color="auto" w:fill="FFFFFF"/>
        </w:rPr>
      </w:pPr>
      <w:hyperlink r:id="rId13" w:history="1">
        <w:r w:rsidR="002F7A76" w:rsidRPr="006E5441">
          <w:rPr>
            <w:rStyle w:val="Hyperlink"/>
            <w:rFonts w:ascii="Bookman Old Style" w:hAnsi="Bookman Old Style" w:cstheme="majorHAnsi"/>
            <w:color w:val="000000" w:themeColor="text1"/>
            <w:sz w:val="20"/>
            <w:szCs w:val="20"/>
            <w:u w:val="none"/>
            <w:shd w:val="clear" w:color="auto" w:fill="FFFFFF"/>
          </w:rPr>
          <w:t>§ 3º</w:t>
        </w:r>
      </w:hyperlink>
      <w:r w:rsidR="002F7A76" w:rsidRPr="006E5441">
        <w:rPr>
          <w:rFonts w:ascii="Bookman Old Style" w:hAnsi="Bookman Old Style" w:cstheme="majorHAnsi"/>
          <w:color w:val="000000" w:themeColor="text1"/>
          <w:sz w:val="20"/>
          <w:szCs w:val="20"/>
          <w:shd w:val="clear" w:color="auto" w:fill="FFFFFF"/>
        </w:rPr>
        <w:t> </w:t>
      </w:r>
      <w:r w:rsidR="002F7A76" w:rsidRPr="006E5441">
        <w:rPr>
          <w:rFonts w:ascii="Bookman Old Style" w:hAnsi="Bookman Old Style" w:cstheme="majorHAnsi"/>
          <w:b/>
          <w:bCs/>
          <w:color w:val="000000" w:themeColor="text1"/>
          <w:sz w:val="20"/>
          <w:szCs w:val="20"/>
          <w:shd w:val="clear" w:color="auto" w:fill="FFFFFF"/>
        </w:rPr>
        <w:t>Presume-se verdadeira a alegação de insuficiência deduzida exclusivamente por pessoa natural.</w:t>
      </w:r>
    </w:p>
    <w:p w14:paraId="3686A77F" w14:textId="77777777" w:rsidR="002F7A76" w:rsidRPr="006E5441" w:rsidRDefault="002F7A76" w:rsidP="009C7E44">
      <w:pPr>
        <w:autoSpaceDE w:val="0"/>
        <w:autoSpaceDN w:val="0"/>
        <w:adjustRightInd w:val="0"/>
        <w:spacing w:line="360" w:lineRule="auto"/>
        <w:ind w:left="2268"/>
        <w:jc w:val="both"/>
        <w:rPr>
          <w:rFonts w:ascii="Bookman Old Style" w:hAnsi="Bookman Old Style" w:cstheme="majorHAnsi"/>
          <w:sz w:val="20"/>
          <w:szCs w:val="20"/>
          <w:shd w:val="clear" w:color="auto" w:fill="FFFFFF"/>
        </w:rPr>
      </w:pPr>
    </w:p>
    <w:p w14:paraId="66D4822F" w14:textId="77777777" w:rsidR="002F7A76" w:rsidRPr="006E5441" w:rsidRDefault="002F7A76" w:rsidP="009C7E44">
      <w:pPr>
        <w:tabs>
          <w:tab w:val="left" w:pos="9072"/>
        </w:tabs>
        <w:spacing w:line="360" w:lineRule="auto"/>
        <w:ind w:firstLine="851"/>
        <w:jc w:val="both"/>
        <w:rPr>
          <w:rFonts w:ascii="Bookman Old Style" w:eastAsia="Times New Roman" w:hAnsi="Bookman Old Style" w:cs="Calibri"/>
          <w:sz w:val="24"/>
          <w:szCs w:val="24"/>
          <w:lang w:eastAsia="pt-BR"/>
        </w:rPr>
      </w:pPr>
      <w:r w:rsidRPr="006E5441">
        <w:rPr>
          <w:rFonts w:ascii="Bookman Old Style" w:eastAsia="Times New Roman" w:hAnsi="Bookman Old Style" w:cs="Calibri"/>
          <w:sz w:val="24"/>
          <w:szCs w:val="24"/>
          <w:lang w:eastAsia="pt-BR"/>
        </w:rPr>
        <w:t>Cabe destacar que o a lei não exige atestada miserabilidade da requerente, sendo suficiente a "insuficiência de recursos para pagar as custas, despesas processuais e honorários advocatícios"(</w:t>
      </w:r>
      <w:hyperlink r:id="rId14" w:history="1">
        <w:r w:rsidRPr="006E5441">
          <w:rPr>
            <w:rFonts w:ascii="Bookman Old Style" w:hAnsi="Bookman Old Style" w:cs="Calibri"/>
            <w:sz w:val="24"/>
            <w:szCs w:val="24"/>
          </w:rPr>
          <w:t>Art. 98</w:t>
        </w:r>
      </w:hyperlink>
      <w:r w:rsidRPr="006E5441">
        <w:rPr>
          <w:rFonts w:ascii="Bookman Old Style" w:eastAsia="Times New Roman" w:hAnsi="Bookman Old Style" w:cs="Calibri"/>
          <w:sz w:val="24"/>
          <w:szCs w:val="24"/>
          <w:lang w:eastAsia="pt-BR"/>
        </w:rPr>
        <w:t>, </w:t>
      </w:r>
      <w:hyperlink r:id="rId15" w:history="1">
        <w:r w:rsidRPr="006E5441">
          <w:rPr>
            <w:rFonts w:ascii="Bookman Old Style" w:hAnsi="Bookman Old Style" w:cs="Calibri"/>
            <w:sz w:val="24"/>
            <w:szCs w:val="24"/>
          </w:rPr>
          <w:t>CPC/15</w:t>
        </w:r>
      </w:hyperlink>
      <w:r w:rsidRPr="006E5441">
        <w:rPr>
          <w:rFonts w:ascii="Bookman Old Style" w:eastAsia="Times New Roman" w:hAnsi="Bookman Old Style" w:cs="Calibri"/>
          <w:sz w:val="24"/>
          <w:szCs w:val="24"/>
          <w:lang w:eastAsia="pt-BR"/>
        </w:rPr>
        <w:t>), conforme destaca a doutrina:</w:t>
      </w:r>
    </w:p>
    <w:p w14:paraId="0193371F" w14:textId="77777777" w:rsidR="002F7A76" w:rsidRPr="006E5441" w:rsidRDefault="002F7A76" w:rsidP="009C7E44">
      <w:pPr>
        <w:tabs>
          <w:tab w:val="left" w:pos="9072"/>
        </w:tabs>
        <w:spacing w:line="360" w:lineRule="auto"/>
        <w:ind w:firstLine="1134"/>
        <w:jc w:val="both"/>
        <w:rPr>
          <w:rFonts w:ascii="Bookman Old Style" w:eastAsia="Times New Roman" w:hAnsi="Bookman Old Style" w:cstheme="majorHAnsi"/>
          <w:lang w:eastAsia="pt-BR"/>
        </w:rPr>
      </w:pPr>
    </w:p>
    <w:p w14:paraId="07B63EE9" w14:textId="77777777" w:rsidR="002F7A76" w:rsidRPr="006E5441" w:rsidRDefault="002F7A76" w:rsidP="009C7E44">
      <w:pPr>
        <w:autoSpaceDE w:val="0"/>
        <w:autoSpaceDN w:val="0"/>
        <w:adjustRightInd w:val="0"/>
        <w:spacing w:line="360" w:lineRule="auto"/>
        <w:ind w:left="2268"/>
        <w:jc w:val="both"/>
        <w:rPr>
          <w:rFonts w:ascii="Bookman Old Style" w:hAnsi="Bookman Old Style" w:cstheme="majorHAnsi"/>
          <w:sz w:val="20"/>
          <w:szCs w:val="20"/>
          <w:shd w:val="clear" w:color="auto" w:fill="FFFFFF"/>
        </w:rPr>
      </w:pPr>
      <w:r w:rsidRPr="006E5441">
        <w:rPr>
          <w:rFonts w:ascii="Bookman Old Style" w:hAnsi="Bookman Old Style" w:cstheme="majorHAnsi"/>
          <w:sz w:val="20"/>
          <w:szCs w:val="20"/>
          <w:shd w:val="clear" w:color="auto" w:fill="FFFFFF"/>
        </w:rPr>
        <w:t xml:space="preserve">"Não se exige miserabilidade, nem estado de necessidade, nem tampouco se fala em renda familiar ou faturamento máximos. É possível que uma pessoa natural, mesmo com boa renda mensal, seja merecedora do benefício, e que também o seja aquela sujeito que é proprietário de bens imóveis, mas não dispõe de liquidez. A gratuidade judiciária é um dos mecanismos de viabilização do acesso à justiça; não se pode exigir que, para ter acesso à justiça, o sujeito tenha que comprometer significativamente sua renda, ou tenha que se desfazer de seus bens, liquidando-os para angariar recursos e custear o processo." (DIDIER JR. </w:t>
      </w:r>
      <w:proofErr w:type="spellStart"/>
      <w:r w:rsidRPr="006E5441">
        <w:rPr>
          <w:rFonts w:ascii="Bookman Old Style" w:hAnsi="Bookman Old Style" w:cstheme="majorHAnsi"/>
          <w:sz w:val="20"/>
          <w:szCs w:val="20"/>
          <w:shd w:val="clear" w:color="auto" w:fill="FFFFFF"/>
        </w:rPr>
        <w:t>Fredie</w:t>
      </w:r>
      <w:proofErr w:type="spellEnd"/>
      <w:r w:rsidRPr="006E5441">
        <w:rPr>
          <w:rFonts w:ascii="Bookman Old Style" w:hAnsi="Bookman Old Style" w:cstheme="majorHAnsi"/>
          <w:sz w:val="20"/>
          <w:szCs w:val="20"/>
          <w:shd w:val="clear" w:color="auto" w:fill="FFFFFF"/>
        </w:rPr>
        <w:t xml:space="preserve">. OLIVEIRA, Rafael Alexandria de. Benefício da Justiça Gratuita. 6ª ed. Editora </w:t>
      </w:r>
      <w:proofErr w:type="spellStart"/>
      <w:r w:rsidRPr="006E5441">
        <w:rPr>
          <w:rFonts w:ascii="Bookman Old Style" w:hAnsi="Bookman Old Style" w:cstheme="majorHAnsi"/>
          <w:sz w:val="20"/>
          <w:szCs w:val="20"/>
          <w:shd w:val="clear" w:color="auto" w:fill="FFFFFF"/>
        </w:rPr>
        <w:t>JusPodivm</w:t>
      </w:r>
      <w:proofErr w:type="spellEnd"/>
      <w:r w:rsidRPr="006E5441">
        <w:rPr>
          <w:rFonts w:ascii="Bookman Old Style" w:hAnsi="Bookman Old Style" w:cstheme="majorHAnsi"/>
          <w:sz w:val="20"/>
          <w:szCs w:val="20"/>
          <w:shd w:val="clear" w:color="auto" w:fill="FFFFFF"/>
        </w:rPr>
        <w:t>, 2016. p. 60)</w:t>
      </w:r>
    </w:p>
    <w:p w14:paraId="75982F48" w14:textId="77777777" w:rsidR="002F7A76" w:rsidRPr="006E5441" w:rsidRDefault="002F7A76" w:rsidP="009C7E44">
      <w:pPr>
        <w:autoSpaceDE w:val="0"/>
        <w:autoSpaceDN w:val="0"/>
        <w:adjustRightInd w:val="0"/>
        <w:spacing w:line="360" w:lineRule="auto"/>
        <w:ind w:left="2268"/>
        <w:jc w:val="both"/>
        <w:rPr>
          <w:rFonts w:ascii="Bookman Old Style" w:hAnsi="Bookman Old Style" w:cstheme="majorHAnsi"/>
          <w:sz w:val="20"/>
          <w:szCs w:val="20"/>
          <w:shd w:val="clear" w:color="auto" w:fill="FFFFFF"/>
        </w:rPr>
      </w:pPr>
    </w:p>
    <w:p w14:paraId="6A5AE32A" w14:textId="77777777" w:rsidR="002F7A76" w:rsidRPr="006E5441" w:rsidRDefault="002F7A76" w:rsidP="009C7E44">
      <w:pPr>
        <w:autoSpaceDE w:val="0"/>
        <w:autoSpaceDN w:val="0"/>
        <w:adjustRightInd w:val="0"/>
        <w:spacing w:line="360" w:lineRule="auto"/>
        <w:ind w:left="2268"/>
        <w:jc w:val="both"/>
        <w:rPr>
          <w:rFonts w:ascii="Bookman Old Style" w:eastAsia="Times New Roman" w:hAnsi="Bookman Old Style" w:cs="Times New Roman"/>
          <w:sz w:val="20"/>
          <w:szCs w:val="20"/>
          <w:lang w:eastAsia="pt-BR"/>
        </w:rPr>
      </w:pPr>
      <w:r w:rsidRPr="006E5441">
        <w:rPr>
          <w:rFonts w:ascii="Bookman Old Style" w:hAnsi="Bookman Old Style" w:cstheme="majorHAnsi"/>
          <w:sz w:val="20"/>
          <w:szCs w:val="20"/>
          <w:shd w:val="clear" w:color="auto" w:fill="FFFFFF"/>
        </w:rPr>
        <w:t>"Requisitos da Gratuidade da Justiça. Não é necessário que a parte seja pobre ou necessitada para que possa beneficiar-se da gratuidade da justiça. Basta que não tenha recursos suficientes para pagar as custas, as despesas e os honorários do processo. Mesmo que a pessoa tenha patrimônio suficiente, se estes bens não têm liquidez para adimplir com essas despesas, há direito à gratuidade." (MARINONI, Luiz Guilherme. ARENHART, Sérgio Cruz. MITIDIERO,</w:t>
      </w:r>
      <w:r w:rsidRPr="006E5441">
        <w:rPr>
          <w:rFonts w:ascii="Bookman Old Style" w:hAnsi="Bookman Old Style" w:cstheme="majorHAnsi"/>
          <w:color w:val="000000" w:themeColor="text1"/>
          <w:sz w:val="20"/>
          <w:szCs w:val="20"/>
          <w:shd w:val="clear" w:color="auto" w:fill="FFFFFF"/>
        </w:rPr>
        <w:t xml:space="preserve"> Daniel. </w:t>
      </w:r>
      <w:hyperlink r:id="rId16" w:history="1">
        <w:r w:rsidRPr="006E5441">
          <w:rPr>
            <w:rStyle w:val="Hyperlink"/>
            <w:rFonts w:ascii="Bookman Old Style" w:hAnsi="Bookman Old Style" w:cstheme="majorHAnsi"/>
            <w:color w:val="000000" w:themeColor="text1"/>
            <w:sz w:val="20"/>
            <w:szCs w:val="20"/>
            <w:u w:val="none"/>
            <w:shd w:val="clear" w:color="auto" w:fill="FFFFFF"/>
          </w:rPr>
          <w:t>Novo Código de Processo Civil</w:t>
        </w:r>
      </w:hyperlink>
      <w:r w:rsidRPr="006E5441">
        <w:rPr>
          <w:rFonts w:ascii="Bookman Old Style" w:hAnsi="Bookman Old Style" w:cstheme="majorHAnsi"/>
          <w:color w:val="000000" w:themeColor="text1"/>
          <w:sz w:val="20"/>
          <w:szCs w:val="20"/>
          <w:shd w:val="clear" w:color="auto" w:fill="FFFFFF"/>
        </w:rPr>
        <w:t> comentado. 3ª ed. Revista dos Tribunais, 2017. Vers. ebook. </w:t>
      </w:r>
      <w:hyperlink r:id="rId17" w:history="1">
        <w:r w:rsidRPr="006E5441">
          <w:rPr>
            <w:rStyle w:val="Hyperlink"/>
            <w:rFonts w:ascii="Bookman Old Style" w:hAnsi="Bookman Old Style" w:cstheme="majorHAnsi"/>
            <w:color w:val="000000" w:themeColor="text1"/>
            <w:sz w:val="20"/>
            <w:szCs w:val="20"/>
            <w:u w:val="none"/>
            <w:shd w:val="clear" w:color="auto" w:fill="FFFFFF"/>
          </w:rPr>
          <w:t>Art. 98</w:t>
        </w:r>
      </w:hyperlink>
      <w:r w:rsidRPr="006E5441">
        <w:rPr>
          <w:rFonts w:ascii="Bookman Old Style" w:eastAsia="Times New Roman" w:hAnsi="Bookman Old Style" w:cs="Times New Roman"/>
          <w:color w:val="000000" w:themeColor="text1"/>
          <w:sz w:val="20"/>
          <w:szCs w:val="20"/>
          <w:lang w:eastAsia="pt-BR"/>
        </w:rPr>
        <w:t>)</w:t>
      </w:r>
    </w:p>
    <w:p w14:paraId="3BC9AA09" w14:textId="77777777" w:rsidR="002F7A76" w:rsidRPr="006E5441" w:rsidRDefault="002F7A76" w:rsidP="009C7E44">
      <w:pPr>
        <w:autoSpaceDE w:val="0"/>
        <w:autoSpaceDN w:val="0"/>
        <w:adjustRightInd w:val="0"/>
        <w:spacing w:line="360" w:lineRule="auto"/>
        <w:ind w:left="2268"/>
        <w:jc w:val="both"/>
        <w:rPr>
          <w:rFonts w:ascii="Bookman Old Style" w:eastAsia="Times New Roman" w:hAnsi="Bookman Old Style" w:cs="Times New Roman"/>
          <w:sz w:val="20"/>
          <w:szCs w:val="20"/>
          <w:lang w:eastAsia="pt-BR"/>
        </w:rPr>
      </w:pPr>
    </w:p>
    <w:p w14:paraId="428CE4B3" w14:textId="77777777" w:rsidR="002F7A76" w:rsidRPr="006E5441" w:rsidRDefault="002F7A76" w:rsidP="009C7E44">
      <w:pPr>
        <w:autoSpaceDE w:val="0"/>
        <w:autoSpaceDN w:val="0"/>
        <w:adjustRightInd w:val="0"/>
        <w:spacing w:line="360" w:lineRule="auto"/>
        <w:ind w:left="2268"/>
        <w:jc w:val="both"/>
        <w:rPr>
          <w:rFonts w:ascii="Bookman Old Style" w:eastAsia="Times New Roman" w:hAnsi="Bookman Old Style" w:cs="Times New Roman"/>
          <w:sz w:val="20"/>
          <w:szCs w:val="20"/>
          <w:lang w:eastAsia="pt-BR"/>
        </w:rPr>
      </w:pPr>
    </w:p>
    <w:p w14:paraId="322E812B" w14:textId="77777777" w:rsidR="002F7A76" w:rsidRPr="006E5441" w:rsidRDefault="002F7A76" w:rsidP="009C7E44">
      <w:pPr>
        <w:tabs>
          <w:tab w:val="left" w:pos="9072"/>
        </w:tabs>
        <w:spacing w:line="360" w:lineRule="auto"/>
        <w:ind w:firstLine="851"/>
        <w:jc w:val="both"/>
        <w:rPr>
          <w:rFonts w:ascii="Bookman Old Style" w:eastAsia="Times New Roman" w:hAnsi="Bookman Old Style" w:cs="Calibri"/>
          <w:sz w:val="24"/>
          <w:szCs w:val="24"/>
          <w:lang w:eastAsia="pt-BR"/>
        </w:rPr>
      </w:pPr>
      <w:r w:rsidRPr="006E5441">
        <w:rPr>
          <w:rFonts w:ascii="Bookman Old Style" w:eastAsia="Times New Roman" w:hAnsi="Bookman Old Style" w:cs="Calibri"/>
          <w:sz w:val="24"/>
          <w:szCs w:val="24"/>
          <w:lang w:eastAsia="pt-BR"/>
        </w:rPr>
        <w:lastRenderedPageBreak/>
        <w:t>Arrima-se, a jurisprudência do Egrégio Tribunal de Justiça do Estado de Minas Gerais, no seguinte espeque:</w:t>
      </w:r>
    </w:p>
    <w:p w14:paraId="3D1E15CE" w14:textId="77777777" w:rsidR="002F7A76" w:rsidRPr="006E5441" w:rsidRDefault="002F7A76" w:rsidP="009C7E44">
      <w:pPr>
        <w:pStyle w:val="Padro"/>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4139"/>
        <w:jc w:val="both"/>
        <w:rPr>
          <w:rFonts w:ascii="Bookman Old Style" w:eastAsia="Bookman Old Style" w:hAnsi="Bookman Old Style" w:cs="Bookman Old Style"/>
          <w:bCs/>
          <w:sz w:val="24"/>
          <w:szCs w:val="24"/>
          <w:lang w:val="da-DK"/>
        </w:rPr>
      </w:pPr>
    </w:p>
    <w:p w14:paraId="463748BE" w14:textId="77777777" w:rsidR="002F7A76" w:rsidRPr="006E5441" w:rsidRDefault="002F7A76" w:rsidP="009C7E44">
      <w:pPr>
        <w:autoSpaceDE w:val="0"/>
        <w:autoSpaceDN w:val="0"/>
        <w:adjustRightInd w:val="0"/>
        <w:spacing w:line="360" w:lineRule="auto"/>
        <w:ind w:left="2268"/>
        <w:jc w:val="both"/>
        <w:rPr>
          <w:rFonts w:ascii="Bookman Old Style" w:hAnsi="Bookman Old Style" w:cstheme="majorHAnsi"/>
          <w:color w:val="000000" w:themeColor="text1"/>
          <w:sz w:val="18"/>
          <w:szCs w:val="18"/>
          <w:shd w:val="clear" w:color="auto" w:fill="FFFFFF"/>
        </w:rPr>
      </w:pPr>
      <w:r w:rsidRPr="006E5441">
        <w:rPr>
          <w:rFonts w:ascii="Bookman Old Style" w:hAnsi="Bookman Old Style" w:cstheme="majorHAnsi"/>
          <w:color w:val="000000" w:themeColor="text1"/>
          <w:sz w:val="18"/>
          <w:szCs w:val="18"/>
          <w:shd w:val="clear" w:color="auto" w:fill="FFFFFF"/>
        </w:rPr>
        <w:t xml:space="preserve">APELAÇÃO CÍVEL - ASSISTÊNCIA JUDICIÁRIA - REQUISITOS PREENCHIDOS - </w:t>
      </w:r>
      <w:r w:rsidRPr="006E5441">
        <w:rPr>
          <w:rFonts w:ascii="Bookman Old Style" w:hAnsi="Bookman Old Style" w:cstheme="majorHAnsi"/>
          <w:color w:val="000000" w:themeColor="text1"/>
          <w:sz w:val="20"/>
          <w:szCs w:val="20"/>
          <w:shd w:val="clear" w:color="auto" w:fill="FFFFFF"/>
        </w:rPr>
        <w:t>ART. 99, §3º, DO NCPC - PRESUNÇÃO DE VERACIDADE DA DECLARAÇÃO DE POBREZA - AUSÊNCIA DE PROVAS EM CONTRÁRIO - CONCESSÃO DO BENEFÍCIO PRETENDIDO</w:t>
      </w:r>
      <w:r w:rsidRPr="006E5441">
        <w:rPr>
          <w:rFonts w:ascii="Bookman Old Style" w:hAnsi="Bookman Old Style" w:cstheme="majorHAnsi"/>
          <w:color w:val="000000" w:themeColor="text1"/>
          <w:sz w:val="18"/>
          <w:szCs w:val="18"/>
          <w:shd w:val="clear" w:color="auto" w:fill="FFFFFF"/>
        </w:rPr>
        <w:t xml:space="preserve"> - RECURSO A QUE SE DÁ PROVIMENTO. </w:t>
      </w:r>
      <w:r w:rsidRPr="006E5441">
        <w:rPr>
          <w:rFonts w:ascii="Bookman Old Style" w:hAnsi="Bookman Old Style" w:cstheme="majorHAnsi"/>
          <w:color w:val="000000" w:themeColor="text1"/>
          <w:sz w:val="20"/>
          <w:szCs w:val="20"/>
          <w:shd w:val="clear" w:color="auto" w:fill="FFFFFF"/>
        </w:rPr>
        <w:t>Não sendo demonstrada, de forma inequívoca, a capacidade financeira do apelante para custear o processo, sem prejuízo de sua subsistência e de sua família, inexistindo nos autos elementos de prova suficientes para afastar a presunção de veracidade da declaração de pobreza por ele apresentada, deve lhe ser deferido o benefício da justiça gratuita, nos termos do art. 99, §3º, do NCPC</w:t>
      </w:r>
      <w:r w:rsidRPr="006E5441">
        <w:rPr>
          <w:rFonts w:ascii="Bookman Old Style" w:hAnsi="Bookman Old Style" w:cstheme="majorHAnsi"/>
          <w:color w:val="000000" w:themeColor="text1"/>
          <w:sz w:val="18"/>
          <w:szCs w:val="18"/>
          <w:shd w:val="clear" w:color="auto" w:fill="FFFFFF"/>
        </w:rPr>
        <w:t>.</w:t>
      </w:r>
    </w:p>
    <w:p w14:paraId="51EE70BF" w14:textId="77777777" w:rsidR="002F7A76" w:rsidRPr="006E5441" w:rsidRDefault="002F7A76" w:rsidP="009C7E44">
      <w:pPr>
        <w:autoSpaceDE w:val="0"/>
        <w:autoSpaceDN w:val="0"/>
        <w:adjustRightInd w:val="0"/>
        <w:spacing w:line="360" w:lineRule="auto"/>
        <w:ind w:left="2268"/>
        <w:jc w:val="both"/>
        <w:rPr>
          <w:rFonts w:ascii="Bookman Old Style" w:hAnsi="Bookman Old Style" w:cstheme="majorHAnsi"/>
          <w:color w:val="000000" w:themeColor="text1"/>
          <w:sz w:val="18"/>
          <w:szCs w:val="18"/>
          <w:shd w:val="clear" w:color="auto" w:fill="FFFFFF"/>
        </w:rPr>
      </w:pPr>
      <w:r w:rsidRPr="00790435">
        <w:rPr>
          <w:rFonts w:ascii="Bookman Old Style" w:hAnsi="Bookman Old Style" w:cstheme="majorHAnsi"/>
          <w:color w:val="000000" w:themeColor="text1"/>
          <w:sz w:val="18"/>
          <w:szCs w:val="18"/>
          <w:shd w:val="clear" w:color="auto" w:fill="FFFFFF"/>
          <w:lang w:val="en-US"/>
        </w:rPr>
        <w:t xml:space="preserve">(TJMG - AC 1.0693.17.004277-6/001 MG, Rel.: Des. </w:t>
      </w:r>
      <w:r w:rsidRPr="006E5441">
        <w:rPr>
          <w:rFonts w:ascii="Bookman Old Style" w:hAnsi="Bookman Old Style" w:cstheme="majorHAnsi"/>
          <w:color w:val="000000" w:themeColor="text1"/>
          <w:sz w:val="18"/>
          <w:szCs w:val="18"/>
          <w:shd w:val="clear" w:color="auto" w:fill="FFFFFF"/>
        </w:rPr>
        <w:t xml:space="preserve">José de Carvalho Barbosa, </w:t>
      </w:r>
      <w:proofErr w:type="spellStart"/>
      <w:r w:rsidRPr="006E5441">
        <w:rPr>
          <w:rFonts w:ascii="Bookman Old Style" w:hAnsi="Bookman Old Style" w:cstheme="majorHAnsi"/>
          <w:color w:val="000000" w:themeColor="text1"/>
          <w:sz w:val="18"/>
          <w:szCs w:val="18"/>
          <w:shd w:val="clear" w:color="auto" w:fill="FFFFFF"/>
        </w:rPr>
        <w:t>Julg</w:t>
      </w:r>
      <w:proofErr w:type="spellEnd"/>
      <w:r w:rsidRPr="006E5441">
        <w:rPr>
          <w:rFonts w:ascii="Bookman Old Style" w:hAnsi="Bookman Old Style" w:cstheme="majorHAnsi"/>
          <w:color w:val="000000" w:themeColor="text1"/>
          <w:sz w:val="18"/>
          <w:szCs w:val="18"/>
          <w:shd w:val="clear" w:color="auto" w:fill="FFFFFF"/>
        </w:rPr>
        <w:t>.: 25/01/18, 13ª Câmara Cível, Pub.: 02/02/2018).</w:t>
      </w:r>
    </w:p>
    <w:p w14:paraId="4368336B" w14:textId="77777777" w:rsidR="002F7A76" w:rsidRPr="006E5441" w:rsidRDefault="002F7A76" w:rsidP="009C7E44">
      <w:pPr>
        <w:autoSpaceDE w:val="0"/>
        <w:autoSpaceDN w:val="0"/>
        <w:adjustRightInd w:val="0"/>
        <w:spacing w:line="360" w:lineRule="auto"/>
        <w:ind w:left="2268"/>
        <w:jc w:val="both"/>
        <w:rPr>
          <w:rFonts w:ascii="Bookman Old Style" w:hAnsi="Bookman Old Style" w:cstheme="majorHAnsi"/>
          <w:color w:val="000000" w:themeColor="text1"/>
          <w:sz w:val="18"/>
          <w:szCs w:val="18"/>
          <w:shd w:val="clear" w:color="auto" w:fill="FFFFFF"/>
        </w:rPr>
      </w:pPr>
    </w:p>
    <w:p w14:paraId="0F895628" w14:textId="77777777" w:rsidR="002F7A76" w:rsidRPr="006E5441" w:rsidRDefault="002F7A76" w:rsidP="009C7E44">
      <w:pPr>
        <w:autoSpaceDE w:val="0"/>
        <w:autoSpaceDN w:val="0"/>
        <w:adjustRightInd w:val="0"/>
        <w:spacing w:line="360" w:lineRule="auto"/>
        <w:ind w:left="2268"/>
        <w:jc w:val="both"/>
        <w:rPr>
          <w:rFonts w:ascii="Bookman Old Style" w:hAnsi="Bookman Old Style" w:cstheme="majorHAnsi"/>
          <w:color w:val="000000" w:themeColor="text1"/>
          <w:sz w:val="18"/>
          <w:szCs w:val="18"/>
          <w:shd w:val="clear" w:color="auto" w:fill="FFFFFF"/>
        </w:rPr>
      </w:pPr>
      <w:r w:rsidRPr="006E5441">
        <w:rPr>
          <w:rFonts w:ascii="Bookman Old Style" w:hAnsi="Bookman Old Style" w:cstheme="majorHAnsi"/>
          <w:color w:val="000000" w:themeColor="text1"/>
          <w:sz w:val="18"/>
          <w:szCs w:val="18"/>
          <w:shd w:val="clear" w:color="auto" w:fill="FFFFFF"/>
        </w:rPr>
        <w:t xml:space="preserve">AGRAVO DE INSTRUMENTO - MANDADO DE SEGURANÇA PREVENTIVO - TRANSPORTE INTERMUNICIPAL SEM AUTORIZAÇÃO - APREENSÃO DO VEÍCULO - NÃO DEMONSTRAÇÃO - AUSÊNCIA DE REQUISITOS AUTORIZADORES DA CONCESSÃO DA LIMINAR - MANUTENÇÃO DA DECISÃO - </w:t>
      </w:r>
      <w:r w:rsidRPr="006E5441">
        <w:rPr>
          <w:rFonts w:ascii="Bookman Old Style" w:hAnsi="Bookman Old Style" w:cstheme="majorHAnsi"/>
          <w:color w:val="000000" w:themeColor="text1"/>
          <w:sz w:val="20"/>
          <w:szCs w:val="20"/>
          <w:shd w:val="clear" w:color="auto" w:fill="FFFFFF"/>
        </w:rPr>
        <w:t xml:space="preserve">ASSISTÊNCIA JUDICIÁRIA GRATUITA - DECLARAÇÃO DE POBREZA - PRESUNÇÃO DE VERACIDADE - APLICAÇÃO DO ART. 99,§2º DO CPC/2015 - DIREITO DE ACESSO À JUSTIÇA - ART. 5º LXXIV CONSTITUIÇÃO FEDERAL - CONCESSÃO DO BENEFÍCIO - POSSIBILIDADE </w:t>
      </w:r>
      <w:r w:rsidRPr="006E5441">
        <w:rPr>
          <w:rFonts w:ascii="Bookman Old Style" w:hAnsi="Bookman Old Style" w:cstheme="majorHAnsi"/>
          <w:color w:val="000000" w:themeColor="text1"/>
          <w:sz w:val="18"/>
          <w:szCs w:val="18"/>
          <w:shd w:val="clear" w:color="auto" w:fill="FFFFFF"/>
        </w:rPr>
        <w:t xml:space="preserve">– […] 3- </w:t>
      </w:r>
      <w:r w:rsidRPr="006E5441">
        <w:rPr>
          <w:rFonts w:ascii="Bookman Old Style" w:hAnsi="Bookman Old Style" w:cstheme="majorHAnsi"/>
          <w:color w:val="000000" w:themeColor="text1"/>
          <w:sz w:val="20"/>
          <w:szCs w:val="20"/>
          <w:shd w:val="clear" w:color="auto" w:fill="FFFFFF"/>
        </w:rPr>
        <w:t>A declaração de hipossuficiência constitui início de prova de que a parte não tem condições de arcar com as custas e despesas processuais, gozando de presunção relativa de veracidade. 4- Inexistindo, nos autos, elementos que ilidam a presunção de veracidade da declaração de pobreza, o benefício deve ser concedido. Exegese do art. 99, §2º do CPC/2015</w:t>
      </w:r>
      <w:r w:rsidRPr="006E5441">
        <w:rPr>
          <w:rFonts w:ascii="Bookman Old Style" w:hAnsi="Bookman Old Style" w:cstheme="majorHAnsi"/>
          <w:color w:val="000000" w:themeColor="text1"/>
          <w:sz w:val="18"/>
          <w:szCs w:val="18"/>
          <w:shd w:val="clear" w:color="auto" w:fill="FFFFFF"/>
        </w:rPr>
        <w:t>.</w:t>
      </w:r>
    </w:p>
    <w:p w14:paraId="22BAFE8C" w14:textId="77777777" w:rsidR="002F7A76" w:rsidRPr="006E5441" w:rsidRDefault="002F7A76" w:rsidP="009C7E44">
      <w:pPr>
        <w:autoSpaceDE w:val="0"/>
        <w:autoSpaceDN w:val="0"/>
        <w:adjustRightInd w:val="0"/>
        <w:spacing w:line="360" w:lineRule="auto"/>
        <w:ind w:left="2268"/>
        <w:jc w:val="both"/>
        <w:rPr>
          <w:rFonts w:ascii="Bookman Old Style" w:hAnsi="Bookman Old Style" w:cstheme="majorHAnsi"/>
          <w:color w:val="000000" w:themeColor="text1"/>
          <w:sz w:val="18"/>
          <w:szCs w:val="18"/>
          <w:shd w:val="clear" w:color="auto" w:fill="FFFFFF"/>
        </w:rPr>
      </w:pPr>
      <w:r w:rsidRPr="006E5441">
        <w:rPr>
          <w:rFonts w:ascii="Bookman Old Style" w:hAnsi="Bookman Old Style" w:cstheme="majorHAnsi"/>
          <w:color w:val="000000" w:themeColor="text1"/>
          <w:sz w:val="18"/>
          <w:szCs w:val="18"/>
          <w:shd w:val="clear" w:color="auto" w:fill="FFFFFF"/>
        </w:rPr>
        <w:t>(TJMG – AI 1.0000.17.050051-6/001 MG, Rel.: Desª. Sandra Fonseca, Julgamento: 05/12/2017, 6ª Câmara Cível, Publicação: 14/12/2017).</w:t>
      </w:r>
    </w:p>
    <w:p w14:paraId="7AC3F54E" w14:textId="77777777" w:rsidR="002F7A76" w:rsidRPr="006E5441" w:rsidRDefault="002F7A76" w:rsidP="009C7E44">
      <w:pPr>
        <w:pStyle w:val="Padro"/>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4365"/>
        <w:jc w:val="both"/>
        <w:rPr>
          <w:rFonts w:ascii="Bookman Old Style" w:eastAsia="Bookman Old Style" w:hAnsi="Bookman Old Style" w:cs="Bookman Old Style"/>
          <w:bCs/>
          <w:sz w:val="24"/>
          <w:szCs w:val="24"/>
          <w:lang w:val="da-DK"/>
        </w:rPr>
      </w:pPr>
    </w:p>
    <w:p w14:paraId="4AA6B73C" w14:textId="77777777" w:rsidR="002F7A76" w:rsidRPr="006E5441" w:rsidRDefault="002F7A76" w:rsidP="009C7E44">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851"/>
        <w:jc w:val="both"/>
        <w:rPr>
          <w:rFonts w:ascii="Bookman Old Style" w:eastAsia="Bookman Old Style" w:hAnsi="Bookman Old Style" w:cs="Bookman Old Style"/>
          <w:bCs/>
        </w:rPr>
      </w:pPr>
      <w:r w:rsidRPr="006E5441">
        <w:rPr>
          <w:rFonts w:ascii="Bookman Old Style" w:hAnsi="Bookman Old Style"/>
          <w:bCs/>
        </w:rPr>
        <w:lastRenderedPageBreak/>
        <w:t>Note-se que as custas processuais não se restringem àquelas que são pagas quando da distribuição da Ação. Durante o curso do processo são necessários adiantamentos das despesas dos atos a serem realizados. Tudo isso por conta da parte Autora (Art. 82, da Lei Nº. 13.105/2015).</w:t>
      </w:r>
    </w:p>
    <w:p w14:paraId="78D0430C" w14:textId="77777777" w:rsidR="002F7A76" w:rsidRPr="006E5441" w:rsidRDefault="002F7A76" w:rsidP="009C7E44">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851"/>
        <w:jc w:val="both"/>
        <w:rPr>
          <w:rFonts w:ascii="Bookman Old Style" w:eastAsia="Bookman Old Style" w:hAnsi="Bookman Old Style" w:cs="Bookman Old Style"/>
          <w:bCs/>
        </w:rPr>
      </w:pPr>
      <w:r w:rsidRPr="006E5441">
        <w:rPr>
          <w:rFonts w:ascii="Bookman Old Style" w:hAnsi="Bookman Old Style"/>
          <w:bCs/>
        </w:rPr>
        <w:t>O Voto proferido pelo Eminente Desembargador Rabello Filho, integrante do Egrégio Tribunal de Justiça do Estado do Paraná sumariza o papel do Magistrado diante do Princípio constitucional de acesso à Justiça:</w:t>
      </w:r>
    </w:p>
    <w:p w14:paraId="68A923C9" w14:textId="77777777" w:rsidR="002F7A76" w:rsidRPr="006E5441" w:rsidRDefault="002F7A76" w:rsidP="009C7E44">
      <w:pPr>
        <w:pStyle w:val="Padro"/>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4819"/>
        <w:jc w:val="both"/>
        <w:rPr>
          <w:rFonts w:ascii="Bookman Old Style" w:eastAsia="Bookman Old Style" w:hAnsi="Bookman Old Style" w:cs="Bookman Old Style"/>
          <w:bCs/>
          <w:sz w:val="24"/>
          <w:szCs w:val="24"/>
          <w:lang w:val="da-DK"/>
        </w:rPr>
      </w:pPr>
    </w:p>
    <w:p w14:paraId="3BCEBC99" w14:textId="77777777" w:rsidR="002F7A76" w:rsidRPr="006E5441" w:rsidRDefault="002F7A76" w:rsidP="009C7E44">
      <w:pPr>
        <w:autoSpaceDE w:val="0"/>
        <w:autoSpaceDN w:val="0"/>
        <w:adjustRightInd w:val="0"/>
        <w:spacing w:line="360" w:lineRule="auto"/>
        <w:ind w:left="2268"/>
        <w:jc w:val="both"/>
        <w:rPr>
          <w:rFonts w:ascii="Bookman Old Style" w:eastAsia="Bookman Old Style" w:hAnsi="Bookman Old Style" w:cs="Bookman Old Style"/>
          <w:bCs/>
          <w:sz w:val="20"/>
          <w:szCs w:val="20"/>
          <w:lang w:val="da-DK"/>
        </w:rPr>
      </w:pPr>
      <w:r w:rsidRPr="006E5441">
        <w:rPr>
          <w:rFonts w:ascii="Bookman Old Style" w:hAnsi="Bookman Old Style"/>
          <w:bCs/>
          <w:sz w:val="20"/>
          <w:szCs w:val="20"/>
          <w:lang w:val="da-DK"/>
        </w:rPr>
        <w:t xml:space="preserve">[…] Aliás, abro aqui um parêntese - por não resistir aos gritos de minha consciência, </w:t>
      </w:r>
      <w:r w:rsidRPr="006E5441">
        <w:rPr>
          <w:rStyle w:val="Nenhum"/>
          <w:rFonts w:ascii="Bookman Old Style" w:hAnsi="Bookman Old Style"/>
          <w:bCs/>
          <w:i/>
          <w:iCs/>
          <w:sz w:val="20"/>
          <w:szCs w:val="20"/>
          <w:lang w:val="da-DK"/>
        </w:rPr>
        <w:t>principaliter</w:t>
      </w:r>
      <w:r w:rsidRPr="006E5441">
        <w:rPr>
          <w:rFonts w:ascii="Bookman Old Style" w:hAnsi="Bookman Old Style"/>
          <w:bCs/>
          <w:sz w:val="20"/>
          <w:szCs w:val="20"/>
          <w:lang w:val="da-DK"/>
        </w:rPr>
        <w:t xml:space="preserve"> a propósito de meu papel social de magistrado, e aí dentro, claro, meu dever de atuar também visando a larguear, ao invés de estreitar, cada vez mais, o pórtico que vai dar na Justiça, cidadela última e supina do cidadão; é, a olhos vistos, o prazeroso cumprimento do dever que tem o Estado-juiz de sempre fazer brilhar o excelso princípio constitucional do acesso à justiça (CF, art. 5.º , inc. XXXV ), de longe valor muito e muito superior num Estado Social e Democrático de Direito. Mal-arranjada tapeação seria, ao cidadão, verdadeiro dono do Poder (CF , art. 1.º e § único), em que se insere o Judiciário (CF , art. 2.º ), se lhe fosse dada apenas a mera possibilidade de ir ao Judiciário, mas do mesmo passo lhe fosse exigido pagamento de valor que lhe é insuportável; de tola construção retórica não passaria o princípio da inafastabilidade do controle jurisdicional, na medida em que ao jurisdicionado estaria sendo concedida nada mais do que meia-justiça, se tanto […].</w:t>
      </w:r>
      <w:r w:rsidRPr="006E5441">
        <w:rPr>
          <w:rFonts w:ascii="Bookman Old Style" w:eastAsia="Bookman Old Style" w:hAnsi="Bookman Old Style" w:cs="Bookman Old Style"/>
          <w:bCs/>
          <w:sz w:val="20"/>
          <w:szCs w:val="20"/>
          <w:lang w:val="da-DK"/>
        </w:rPr>
        <w:t xml:space="preserve"> </w:t>
      </w:r>
      <w:r w:rsidRPr="006E5441">
        <w:rPr>
          <w:rFonts w:ascii="Bookman Old Style" w:hAnsi="Bookman Old Style"/>
          <w:bCs/>
          <w:sz w:val="20"/>
          <w:szCs w:val="20"/>
          <w:lang w:val="da-DK"/>
        </w:rPr>
        <w:t>(TJPR, AI n. 175.920-0, 8ª C.C, Rel. Rabello Filho, Julg</w:t>
      </w:r>
      <w:r w:rsidRPr="006E5441">
        <w:rPr>
          <w:rFonts w:ascii="Bookman Old Style" w:hAnsi="Bookman Old Style"/>
          <w:bCs/>
          <w:sz w:val="20"/>
          <w:szCs w:val="20"/>
          <w:lang w:val="pt-PT"/>
        </w:rPr>
        <w:t>.:</w:t>
      </w:r>
      <w:r w:rsidRPr="006E5441">
        <w:rPr>
          <w:rFonts w:ascii="Bookman Old Style" w:hAnsi="Bookman Old Style"/>
          <w:bCs/>
          <w:sz w:val="20"/>
          <w:szCs w:val="20"/>
          <w:lang w:val="da-DK"/>
        </w:rPr>
        <w:t xml:space="preserve"> 13/10/2005).</w:t>
      </w:r>
    </w:p>
    <w:p w14:paraId="0526069D" w14:textId="77777777" w:rsidR="002F7A76" w:rsidRPr="006E5441" w:rsidRDefault="002F7A76" w:rsidP="009C7E44">
      <w:pPr>
        <w:pStyle w:val="Padro"/>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left="2268" w:firstLine="4139"/>
        <w:jc w:val="both"/>
        <w:rPr>
          <w:rFonts w:ascii="Bookman Old Style" w:eastAsia="Bookman Old Style" w:hAnsi="Bookman Old Style" w:cs="Bookman Old Style"/>
          <w:bCs/>
          <w:sz w:val="20"/>
          <w:szCs w:val="20"/>
          <w:lang w:val="da-DK"/>
        </w:rPr>
      </w:pPr>
    </w:p>
    <w:p w14:paraId="1ED85E06" w14:textId="77777777" w:rsidR="002F7A76" w:rsidRPr="006E5441" w:rsidRDefault="002F7A76" w:rsidP="009C7E44">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851"/>
        <w:jc w:val="both"/>
        <w:rPr>
          <w:rFonts w:ascii="Bookman Old Style" w:eastAsia="Bookman Old Style" w:hAnsi="Bookman Old Style" w:cs="Bookman Old Style"/>
          <w:bCs/>
        </w:rPr>
      </w:pPr>
      <w:r w:rsidRPr="006E5441">
        <w:rPr>
          <w:rFonts w:ascii="Bookman Old Style" w:hAnsi="Bookman Old Style"/>
          <w:bCs/>
        </w:rPr>
        <w:t xml:space="preserve">O posicionamento supra elencado, não se limita ao Ínclito Desembargador Rabello Filho, tampouco perfila-se apenas ao e. TJPR; mas, encontra, também, arrimo, no viés seguido pelo Egrégio Tribunal de Justiça do Estado de São Paulo, ante o louvável e vanguardista voto do Emente Desembargador José Luís Palma Bisson, integrante da 36ª Câmara de Direito Privado do Tribunal de Justiça de São Paulo, no </w:t>
      </w:r>
      <w:r w:rsidRPr="006E5441">
        <w:rPr>
          <w:rFonts w:ascii="Bookman Old Style" w:hAnsi="Bookman Old Style"/>
          <w:bCs/>
        </w:rPr>
        <w:lastRenderedPageBreak/>
        <w:t>Agravo de Instrumento Nº.: 1.001.412-0/0, o qual se pede vénia para transcrever:</w:t>
      </w:r>
    </w:p>
    <w:p w14:paraId="6D9BCD5D" w14:textId="77777777" w:rsidR="002F7A76" w:rsidRPr="006E5441" w:rsidRDefault="002F7A76" w:rsidP="009C7E44">
      <w:pPr>
        <w:pStyle w:val="Padro"/>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4819"/>
        <w:jc w:val="both"/>
        <w:rPr>
          <w:rFonts w:ascii="Bookman Old Style" w:eastAsia="Bookman Old Style" w:hAnsi="Bookman Old Style" w:cs="Bookman Old Style"/>
          <w:bCs/>
          <w:sz w:val="24"/>
          <w:szCs w:val="24"/>
          <w:lang w:val="da-DK"/>
        </w:rPr>
      </w:pPr>
    </w:p>
    <w:p w14:paraId="0D226A0A" w14:textId="77777777" w:rsidR="002F7A76" w:rsidRPr="006E5441" w:rsidRDefault="002F7A76" w:rsidP="009C7E44">
      <w:pPr>
        <w:pStyle w:val="Padro"/>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left="2268"/>
        <w:jc w:val="both"/>
        <w:rPr>
          <w:rFonts w:ascii="Bookman Old Style" w:eastAsia="Bookman Old Style" w:hAnsi="Bookman Old Style" w:cs="Bookman Old Style"/>
          <w:bCs/>
          <w:sz w:val="20"/>
          <w:szCs w:val="20"/>
          <w:lang w:val="da-DK"/>
        </w:rPr>
      </w:pPr>
      <w:r w:rsidRPr="006E5441">
        <w:rPr>
          <w:rFonts w:ascii="Bookman Old Style" w:hAnsi="Bookman Old Style"/>
          <w:bCs/>
          <w:sz w:val="20"/>
          <w:szCs w:val="20"/>
          <w:lang w:val="pt-PT"/>
        </w:rPr>
        <w:t xml:space="preserve">ACÓRDÃO - </w:t>
      </w:r>
      <w:r w:rsidRPr="006E5441">
        <w:rPr>
          <w:rFonts w:ascii="Bookman Old Style" w:hAnsi="Bookman Old Style"/>
          <w:bCs/>
          <w:sz w:val="20"/>
          <w:szCs w:val="20"/>
          <w:lang w:val="da-DK"/>
        </w:rPr>
        <w:t xml:space="preserve">Vistos, relatados e discutidos estes autos, os desembargadores desta turma julgadora da Seção de Direito Privado do Tribunal de Justiça, </w:t>
      </w:r>
      <w:r w:rsidRPr="006E5441">
        <w:rPr>
          <w:rStyle w:val="Nenhum"/>
          <w:rFonts w:ascii="Bookman Old Style" w:hAnsi="Bookman Old Style"/>
          <w:bCs/>
          <w:sz w:val="20"/>
          <w:szCs w:val="20"/>
          <w:lang w:val="da-DK"/>
        </w:rPr>
        <w:t>de conformidade com o relatório e o voto do relator, que ficam fazendo parte integrante deste julgado, nesta data, deram provimento ao recurso, por votação unânime</w:t>
      </w:r>
      <w:r w:rsidRPr="006E5441">
        <w:rPr>
          <w:rFonts w:ascii="Bookman Old Style" w:hAnsi="Bookman Old Style"/>
          <w:bCs/>
          <w:sz w:val="20"/>
          <w:szCs w:val="20"/>
          <w:lang w:val="da-DK"/>
        </w:rPr>
        <w:t>.</w:t>
      </w:r>
      <w:r w:rsidRPr="006E5441">
        <w:rPr>
          <w:rFonts w:ascii="Bookman Old Style" w:hAnsi="Bookman Old Style"/>
          <w:bCs/>
          <w:sz w:val="20"/>
          <w:szCs w:val="20"/>
          <w:lang w:val="pt-PT"/>
        </w:rPr>
        <w:t xml:space="preserve"> – </w:t>
      </w:r>
      <w:r w:rsidRPr="006E5441">
        <w:rPr>
          <w:rFonts w:ascii="Bookman Old Style" w:hAnsi="Bookman Old Style"/>
          <w:bCs/>
          <w:sz w:val="20"/>
          <w:szCs w:val="20"/>
          <w:lang w:val="da-DK"/>
        </w:rPr>
        <w:t>VOTO Nº</w:t>
      </w:r>
      <w:r w:rsidRPr="006E5441">
        <w:rPr>
          <w:rFonts w:ascii="Bookman Old Style" w:hAnsi="Bookman Old Style"/>
          <w:bCs/>
          <w:sz w:val="20"/>
          <w:szCs w:val="20"/>
          <w:lang w:val="pt-PT"/>
        </w:rPr>
        <w:t>.:</w:t>
      </w:r>
      <w:r w:rsidRPr="006E5441">
        <w:rPr>
          <w:rFonts w:ascii="Bookman Old Style" w:hAnsi="Bookman Old Style"/>
          <w:bCs/>
          <w:sz w:val="20"/>
          <w:szCs w:val="20"/>
          <w:lang w:val="da-DK"/>
        </w:rPr>
        <w:t xml:space="preserve"> 5902 - Ementa: Agravo de instrumento acidente de veículo ação de indenização </w:t>
      </w:r>
      <w:r w:rsidRPr="006E5441">
        <w:rPr>
          <w:rStyle w:val="Nenhum"/>
          <w:rFonts w:ascii="Bookman Old Style" w:hAnsi="Bookman Old Style"/>
          <w:bCs/>
          <w:sz w:val="20"/>
          <w:szCs w:val="20"/>
          <w:lang w:val="da-DK"/>
        </w:rPr>
        <w:t>decisão que nega os benefícios de gratuidade ao autor, por não ter provado que menino pobre é e por não ter peticionado por intermédio de advogado integrante do convênio OAB/PGE inconformismo do demandante faz jus aos benefícios da gratuidade de Justiça</w:t>
      </w:r>
      <w:r w:rsidRPr="006E5441">
        <w:rPr>
          <w:rFonts w:ascii="Bookman Old Style" w:hAnsi="Bookman Old Style"/>
          <w:bCs/>
          <w:sz w:val="20"/>
          <w:szCs w:val="20"/>
          <w:lang w:val="da-DK"/>
        </w:rPr>
        <w:t xml:space="preserve"> menino filho de marceneiro morto depois de atropelado na volta a pé do trabalho e que habitava castelo só de nome na periferia, sinais de evidente pobreza reforçados pelo fato de estar pedindo aquele </w:t>
      </w:r>
      <w:r w:rsidRPr="006E5441">
        <w:rPr>
          <w:rFonts w:ascii="Bookman Old Style" w:hAnsi="Bookman Old Style"/>
          <w:bCs/>
          <w:sz w:val="20"/>
          <w:szCs w:val="20"/>
          <w:lang w:val="pt-PT"/>
        </w:rPr>
        <w:t>s</w:t>
      </w:r>
      <w:r w:rsidRPr="006E5441">
        <w:rPr>
          <w:rFonts w:ascii="Bookman Old Style" w:hAnsi="Bookman Old Style"/>
          <w:bCs/>
          <w:sz w:val="20"/>
          <w:szCs w:val="20"/>
          <w:lang w:val="da-DK"/>
        </w:rPr>
        <w:t xml:space="preserve">ua pensão de comer, de apenas um salário mínimo, </w:t>
      </w:r>
      <w:r w:rsidRPr="006E5441">
        <w:rPr>
          <w:rStyle w:val="Nenhum"/>
          <w:rFonts w:ascii="Bookman Old Style" w:hAnsi="Bookman Old Style"/>
          <w:bCs/>
          <w:sz w:val="20"/>
          <w:szCs w:val="20"/>
          <w:lang w:val="da-DK"/>
        </w:rPr>
        <w:t>assim demonstrando, para quem quer e consegue ver nas aplainadas entrelinhas da sua vida, que o que nela tem de sobra é a fome não saciada dos pobres a circunstância de estar a parte pobre contando com defensor particular, longe de constituir um sinal de riqueza capaz de abalar os de evidente pobreza, antes revela um gesto de pureza do causídico; ademais, onde está escrito que pobre que se preza deve procurar somente os advogados dos pobres para defendê-lo? Quiçá no livro grosso dos preconceitos… recurso provido</w:t>
      </w:r>
      <w:r w:rsidRPr="006E5441">
        <w:rPr>
          <w:rFonts w:ascii="Bookman Old Style" w:hAnsi="Bookman Old Style"/>
          <w:bCs/>
          <w:sz w:val="20"/>
          <w:szCs w:val="20"/>
          <w:lang w:val="da-DK"/>
        </w:rPr>
        <w:t>.</w:t>
      </w:r>
      <w:r w:rsidRPr="006E5441">
        <w:rPr>
          <w:rFonts w:ascii="Bookman Old Style" w:hAnsi="Bookman Old Style"/>
          <w:bCs/>
          <w:sz w:val="20"/>
          <w:szCs w:val="20"/>
          <w:lang w:val="pt-PT"/>
        </w:rPr>
        <w:t xml:space="preserve"> – </w:t>
      </w:r>
      <w:r w:rsidRPr="006E5441">
        <w:rPr>
          <w:rFonts w:ascii="Bookman Old Style" w:hAnsi="Bookman Old Style"/>
          <w:bCs/>
          <w:sz w:val="20"/>
          <w:szCs w:val="20"/>
          <w:lang w:val="da-DK"/>
        </w:rPr>
        <w:t xml:space="preserve">O menor impúbere Isaias Gilberto Rodrigues Garcia, filho de marceneiro que morreu depois de ser atropelado por uma motocicleta na volta a pé do trabalho, </w:t>
      </w:r>
      <w:r w:rsidRPr="006E5441">
        <w:rPr>
          <w:rStyle w:val="Nenhum"/>
          <w:rFonts w:ascii="Bookman Old Style" w:hAnsi="Bookman Old Style"/>
          <w:bCs/>
          <w:sz w:val="20"/>
          <w:szCs w:val="20"/>
          <w:lang w:val="da-DK"/>
        </w:rPr>
        <w:t>fez-se representado pela mãe solteira e desempregada e por advogado que esta escolheu, para requerer em juízo</w:t>
      </w:r>
      <w:r w:rsidRPr="006E5441">
        <w:rPr>
          <w:rFonts w:ascii="Bookman Old Style" w:hAnsi="Bookman Old Style"/>
          <w:bCs/>
          <w:sz w:val="20"/>
          <w:szCs w:val="20"/>
          <w:lang w:val="da-DK"/>
        </w:rPr>
        <w:t>, contra Rodrigo da Silva Messias, o autor do atropelamento fatal, pensão de um salário mínimo mais indenização do dano moral que sofreu (fls. 13/19).</w:t>
      </w:r>
      <w:r w:rsidRPr="006E5441">
        <w:rPr>
          <w:rFonts w:ascii="Bookman Old Style" w:hAnsi="Bookman Old Style"/>
          <w:bCs/>
          <w:sz w:val="20"/>
          <w:szCs w:val="20"/>
          <w:lang w:val="pt-PT"/>
        </w:rPr>
        <w:t xml:space="preserve"> </w:t>
      </w:r>
      <w:r w:rsidRPr="006E5441">
        <w:rPr>
          <w:rStyle w:val="Nenhum"/>
          <w:rFonts w:ascii="Bookman Old Style" w:hAnsi="Bookman Old Style"/>
          <w:bCs/>
          <w:sz w:val="20"/>
          <w:szCs w:val="20"/>
          <w:lang w:val="da-DK"/>
        </w:rPr>
        <w:t>Pediu gratuidade para demandar, mas esta lhe foi negada por não ter provado que</w:t>
      </w:r>
      <w:r w:rsidRPr="006E5441">
        <w:rPr>
          <w:rFonts w:ascii="Bookman Old Style" w:hAnsi="Bookman Old Style"/>
          <w:bCs/>
          <w:sz w:val="20"/>
          <w:szCs w:val="20"/>
          <w:lang w:val="da-DK"/>
        </w:rPr>
        <w:t xml:space="preserve"> menino </w:t>
      </w:r>
      <w:r w:rsidRPr="006E5441">
        <w:rPr>
          <w:rStyle w:val="Nenhum"/>
          <w:rFonts w:ascii="Bookman Old Style" w:hAnsi="Bookman Old Style"/>
          <w:bCs/>
          <w:sz w:val="20"/>
          <w:szCs w:val="20"/>
          <w:lang w:val="da-DK"/>
        </w:rPr>
        <w:t>pobre é e por não ter peticionado por intermédio de advogado integrante do convênio OAB/PGE</w:t>
      </w:r>
      <w:r w:rsidRPr="006E5441">
        <w:rPr>
          <w:rFonts w:ascii="Bookman Old Style" w:hAnsi="Bookman Old Style"/>
          <w:bCs/>
          <w:sz w:val="20"/>
          <w:szCs w:val="20"/>
          <w:lang w:val="da-DK"/>
        </w:rPr>
        <w:t xml:space="preserve"> (fls. 20) .</w:t>
      </w:r>
      <w:r w:rsidRPr="006E5441">
        <w:rPr>
          <w:rFonts w:ascii="Bookman Old Style" w:hAnsi="Bookman Old Style"/>
          <w:bCs/>
          <w:sz w:val="20"/>
          <w:szCs w:val="20"/>
          <w:lang w:val="pt-PT"/>
        </w:rPr>
        <w:t xml:space="preserve"> </w:t>
      </w:r>
      <w:r w:rsidRPr="006E5441">
        <w:rPr>
          <w:rStyle w:val="Nenhum"/>
          <w:rFonts w:ascii="Bookman Old Style" w:hAnsi="Bookman Old Style"/>
          <w:bCs/>
          <w:sz w:val="20"/>
          <w:szCs w:val="20"/>
          <w:lang w:val="da-DK"/>
        </w:rPr>
        <w:t xml:space="preserve">Inconforma-se com isso, </w:t>
      </w:r>
      <w:r w:rsidRPr="006E5441">
        <w:rPr>
          <w:rFonts w:ascii="Bookman Old Style" w:hAnsi="Bookman Old Style"/>
          <w:bCs/>
          <w:sz w:val="20"/>
          <w:szCs w:val="20"/>
          <w:lang w:val="da-DK"/>
        </w:rPr>
        <w:t xml:space="preserve">tirando o presente agravo de instrumento e </w:t>
      </w:r>
      <w:r w:rsidRPr="006E5441">
        <w:rPr>
          <w:rStyle w:val="Nenhum"/>
          <w:rFonts w:ascii="Bookman Old Style" w:hAnsi="Bookman Old Style"/>
          <w:bCs/>
          <w:sz w:val="20"/>
          <w:szCs w:val="20"/>
          <w:lang w:val="da-DK"/>
        </w:rPr>
        <w:t xml:space="preserve">dizendo que bastava, para ter sido havido como pobre, declarar-se tal; argumenta, ainda, que </w:t>
      </w:r>
      <w:r w:rsidRPr="006E5441">
        <w:rPr>
          <w:rStyle w:val="Nenhum"/>
          <w:rFonts w:ascii="Bookman Old Style" w:hAnsi="Bookman Old Style"/>
          <w:bCs/>
          <w:sz w:val="20"/>
          <w:szCs w:val="20"/>
          <w:lang w:val="da-DK"/>
        </w:rPr>
        <w:lastRenderedPageBreak/>
        <w:t>a sua pobreza avulta a partir da pequeneza da pensão pedida e da circunstância de habitar conjunto habitacional de periferia, quase uma favela.</w:t>
      </w:r>
      <w:r w:rsidRPr="006E5441">
        <w:rPr>
          <w:rStyle w:val="Nenhum"/>
          <w:rFonts w:ascii="Bookman Old Style" w:hAnsi="Bookman Old Style"/>
          <w:bCs/>
          <w:sz w:val="20"/>
          <w:szCs w:val="20"/>
          <w:lang w:val="pt-PT"/>
        </w:rPr>
        <w:t xml:space="preserve"> </w:t>
      </w:r>
      <w:r w:rsidRPr="006E5441">
        <w:rPr>
          <w:rFonts w:ascii="Bookman Old Style" w:hAnsi="Bookman Old Style"/>
          <w:bCs/>
          <w:sz w:val="20"/>
          <w:szCs w:val="20"/>
          <w:lang w:val="da-DK"/>
        </w:rPr>
        <w:t>De plano antecipei-lhe a pretensão recursal (fls. 31 e V) , nem tomando o cuidado, ora vejo, de fundamentar a antecipação.</w:t>
      </w:r>
      <w:r w:rsidRPr="006E5441">
        <w:rPr>
          <w:rFonts w:ascii="Bookman Old Style" w:hAnsi="Bookman Old Style"/>
          <w:bCs/>
          <w:sz w:val="20"/>
          <w:szCs w:val="20"/>
          <w:lang w:val="pt-PT"/>
        </w:rPr>
        <w:t xml:space="preserve"> </w:t>
      </w:r>
      <w:r w:rsidRPr="006E5441">
        <w:rPr>
          <w:rFonts w:ascii="Bookman Old Style" w:hAnsi="Bookman Old Style"/>
          <w:bCs/>
          <w:sz w:val="20"/>
          <w:szCs w:val="20"/>
          <w:lang w:val="da-DK"/>
        </w:rPr>
        <w:t>A Procuradoria Geral de Justiça opinou pelo provimento do recurso (fls. 34/37).</w:t>
      </w:r>
      <w:r w:rsidRPr="006E5441">
        <w:rPr>
          <w:rFonts w:ascii="Bookman Old Style" w:hAnsi="Bookman Old Style"/>
          <w:bCs/>
          <w:sz w:val="20"/>
          <w:szCs w:val="20"/>
          <w:lang w:val="pt-PT"/>
        </w:rPr>
        <w:t xml:space="preserve"> </w:t>
      </w:r>
      <w:r w:rsidRPr="006E5441">
        <w:rPr>
          <w:rFonts w:ascii="Bookman Old Style" w:hAnsi="Bookman Old Style"/>
          <w:bCs/>
          <w:sz w:val="20"/>
          <w:szCs w:val="20"/>
          <w:lang w:val="da-DK"/>
        </w:rPr>
        <w:t>É o relatório.</w:t>
      </w:r>
      <w:r w:rsidRPr="006E5441">
        <w:rPr>
          <w:rFonts w:ascii="Bookman Old Style" w:hAnsi="Bookman Old Style"/>
          <w:bCs/>
          <w:sz w:val="20"/>
          <w:szCs w:val="20"/>
          <w:lang w:val="pt-PT"/>
        </w:rPr>
        <w:t xml:space="preserve"> </w:t>
      </w:r>
      <w:r w:rsidRPr="006E5441">
        <w:rPr>
          <w:rFonts w:ascii="Bookman Old Style" w:hAnsi="Bookman Old Style"/>
          <w:bCs/>
          <w:sz w:val="20"/>
          <w:szCs w:val="20"/>
          <w:lang w:val="da-DK"/>
        </w:rPr>
        <w:t xml:space="preserve">Que sorte a sua, menino, depois do azar de perder o pai e ter sido </w:t>
      </w:r>
      <w:r w:rsidRPr="006E5441">
        <w:rPr>
          <w:rStyle w:val="Nenhum"/>
          <w:rFonts w:ascii="Bookman Old Style" w:hAnsi="Bookman Old Style"/>
          <w:bCs/>
          <w:sz w:val="20"/>
          <w:szCs w:val="20"/>
          <w:lang w:val="da-DK"/>
        </w:rPr>
        <w:t xml:space="preserve">vitimado por um filho de coração duro ou sem ele </w:t>
      </w:r>
      <w:r w:rsidRPr="006E5441">
        <w:rPr>
          <w:rStyle w:val="Nenhum"/>
          <w:rFonts w:ascii="Bookman Old Style" w:hAnsi="Bookman Old Style"/>
          <w:bCs/>
          <w:sz w:val="20"/>
          <w:szCs w:val="20"/>
          <w:lang w:val="pt-PT"/>
        </w:rPr>
        <w:t>–</w:t>
      </w:r>
      <w:r w:rsidRPr="006E5441">
        <w:rPr>
          <w:rStyle w:val="Nenhum"/>
          <w:rFonts w:ascii="Bookman Old Style" w:hAnsi="Bookman Old Style"/>
          <w:bCs/>
          <w:sz w:val="20"/>
          <w:szCs w:val="20"/>
          <w:lang w:val="da-DK"/>
        </w:rPr>
        <w:t>, com o indeferimento da gratuidade que você perseguia.</w:t>
      </w:r>
      <w:r w:rsidRPr="006E5441">
        <w:rPr>
          <w:rStyle w:val="Nenhum"/>
          <w:rFonts w:ascii="Bookman Old Style" w:hAnsi="Bookman Old Style"/>
          <w:bCs/>
          <w:sz w:val="20"/>
          <w:szCs w:val="20"/>
          <w:lang w:val="pt-PT"/>
        </w:rPr>
        <w:t xml:space="preserve"> </w:t>
      </w:r>
      <w:r w:rsidRPr="006E5441">
        <w:rPr>
          <w:rFonts w:ascii="Bookman Old Style" w:hAnsi="Bookman Old Style"/>
          <w:bCs/>
          <w:sz w:val="20"/>
          <w:szCs w:val="20"/>
          <w:lang w:val="da-DK"/>
        </w:rPr>
        <w:t>Um dedo de sorte apenas, é verdade, mas de sorte rara, que a loteria do distribuidor, perversa por natureza, não costuma proporcionar.</w:t>
      </w:r>
      <w:r w:rsidRPr="006E5441">
        <w:rPr>
          <w:rFonts w:ascii="Bookman Old Style" w:hAnsi="Bookman Old Style"/>
          <w:bCs/>
          <w:sz w:val="20"/>
          <w:szCs w:val="20"/>
          <w:lang w:val="pt-PT"/>
        </w:rPr>
        <w:t xml:space="preserve"> </w:t>
      </w:r>
      <w:r w:rsidRPr="006E5441">
        <w:rPr>
          <w:rFonts w:ascii="Bookman Old Style" w:hAnsi="Bookman Old Style"/>
          <w:bCs/>
          <w:sz w:val="20"/>
          <w:szCs w:val="20"/>
          <w:lang w:val="da-DK"/>
        </w:rPr>
        <w:t>Fez caber a mim, com efeito, filho de marceneiro como você, a missão de reavaliar a sua fortuna.</w:t>
      </w:r>
      <w:r w:rsidRPr="006E5441">
        <w:rPr>
          <w:rFonts w:ascii="Bookman Old Style" w:hAnsi="Bookman Old Style"/>
          <w:bCs/>
          <w:sz w:val="20"/>
          <w:szCs w:val="20"/>
          <w:lang w:val="pt-PT"/>
        </w:rPr>
        <w:t xml:space="preserve"> </w:t>
      </w:r>
      <w:r w:rsidRPr="006E5441">
        <w:rPr>
          <w:rFonts w:ascii="Bookman Old Style" w:hAnsi="Bookman Old Style"/>
          <w:bCs/>
          <w:sz w:val="20"/>
          <w:szCs w:val="20"/>
          <w:lang w:val="da-DK"/>
        </w:rPr>
        <w:t>Aquela para mim maior, aliás, pelo meu pai por Deus ainda vivente e trabalhador legada, olha-me agora.</w:t>
      </w:r>
      <w:r w:rsidRPr="006E5441">
        <w:rPr>
          <w:rFonts w:ascii="Bookman Old Style" w:hAnsi="Bookman Old Style"/>
          <w:bCs/>
          <w:sz w:val="20"/>
          <w:szCs w:val="20"/>
          <w:lang w:val="pt-PT"/>
        </w:rPr>
        <w:t xml:space="preserve"> </w:t>
      </w:r>
      <w:r w:rsidRPr="006E5441">
        <w:rPr>
          <w:rFonts w:ascii="Bookman Old Style" w:hAnsi="Bookman Old Style"/>
          <w:bCs/>
          <w:sz w:val="20"/>
          <w:szCs w:val="20"/>
          <w:lang w:val="da-DK"/>
        </w:rPr>
        <w:t xml:space="preserve">É uma plaina manual feita por ele em pau-brasil, e que, aparentemente enfeitando o meu gabinete de trabalho, a rigor </w:t>
      </w:r>
      <w:r w:rsidRPr="006E5441">
        <w:rPr>
          <w:rStyle w:val="Nenhum"/>
          <w:rFonts w:ascii="Bookman Old Style" w:hAnsi="Bookman Old Style"/>
          <w:bCs/>
          <w:sz w:val="20"/>
          <w:szCs w:val="20"/>
          <w:lang w:val="da-DK"/>
        </w:rPr>
        <w:t>diuturnamente avisa quem sou, de onde vim e com que cuidado extremo, cuidado de artesão marceneiro, devo tratar as pessoas que me vêm a julgamento disfarçados de autos processuais, tantos são os que nestes vêem apenas papel repetido.</w:t>
      </w:r>
      <w:r w:rsidRPr="006E5441">
        <w:rPr>
          <w:rFonts w:ascii="Bookman Old Style" w:hAnsi="Bookman Old Style"/>
          <w:bCs/>
          <w:sz w:val="20"/>
          <w:szCs w:val="20"/>
          <w:lang w:val="pt-PT"/>
        </w:rPr>
        <w:t xml:space="preserve"> </w:t>
      </w:r>
      <w:r w:rsidRPr="006E5441">
        <w:rPr>
          <w:rFonts w:ascii="Bookman Old Style" w:hAnsi="Bookman Old Style"/>
          <w:bCs/>
          <w:sz w:val="20"/>
          <w:szCs w:val="20"/>
          <w:lang w:val="da-DK"/>
        </w:rPr>
        <w:t>Desde esses dias, que você menino desafortunadamente não terá, eu hauri a certeza de que os marceneiros não são ricos não, de dinheiro ao menos.</w:t>
      </w:r>
      <w:r w:rsidRPr="006E5441">
        <w:rPr>
          <w:rFonts w:ascii="Bookman Old Style" w:hAnsi="Bookman Old Style"/>
          <w:bCs/>
          <w:sz w:val="20"/>
          <w:szCs w:val="20"/>
          <w:lang w:val="pt-PT"/>
        </w:rPr>
        <w:t xml:space="preserve"> </w:t>
      </w:r>
      <w:r w:rsidRPr="006E5441">
        <w:rPr>
          <w:rFonts w:ascii="Bookman Old Style" w:hAnsi="Bookman Old Style"/>
          <w:bCs/>
          <w:sz w:val="20"/>
          <w:szCs w:val="20"/>
          <w:lang w:val="da-DK"/>
        </w:rPr>
        <w:t>São os marceneiros nesta terra até hoje, menino saiba, como aquele José, pai do menino Deus, que até o julgador singular deveria saber quem é.</w:t>
      </w:r>
      <w:r w:rsidRPr="006E5441">
        <w:rPr>
          <w:rFonts w:ascii="Bookman Old Style" w:hAnsi="Bookman Old Style"/>
          <w:bCs/>
          <w:sz w:val="20"/>
          <w:szCs w:val="20"/>
          <w:lang w:val="pt-PT"/>
        </w:rPr>
        <w:t xml:space="preserve"> </w:t>
      </w:r>
      <w:r w:rsidRPr="006E5441">
        <w:rPr>
          <w:rFonts w:ascii="Bookman Old Style" w:hAnsi="Bookman Old Style"/>
          <w:bCs/>
          <w:sz w:val="20"/>
          <w:szCs w:val="20"/>
          <w:lang w:val="da-DK"/>
        </w:rPr>
        <w:t>O seu pai, menino, desses marceneiros era.</w:t>
      </w:r>
      <w:r w:rsidRPr="006E5441">
        <w:rPr>
          <w:rFonts w:ascii="Bookman Old Style" w:hAnsi="Bookman Old Style"/>
          <w:bCs/>
          <w:sz w:val="20"/>
          <w:szCs w:val="20"/>
          <w:lang w:val="pt-PT"/>
        </w:rPr>
        <w:t xml:space="preserve"> </w:t>
      </w:r>
      <w:r w:rsidRPr="006E5441">
        <w:rPr>
          <w:rFonts w:ascii="Bookman Old Style" w:hAnsi="Bookman Old Style"/>
          <w:bCs/>
          <w:sz w:val="20"/>
          <w:szCs w:val="20"/>
          <w:lang w:val="da-DK"/>
        </w:rPr>
        <w:t>Foi atropelado na volta a pé do trabalho, o que, nesses dias em que qualquer um é motorizado, já é sinal de pobreza bastante.</w:t>
      </w:r>
      <w:r w:rsidRPr="006E5441">
        <w:rPr>
          <w:rFonts w:ascii="Bookman Old Style" w:hAnsi="Bookman Old Style"/>
          <w:bCs/>
          <w:sz w:val="20"/>
          <w:szCs w:val="20"/>
          <w:lang w:val="pt-PT"/>
        </w:rPr>
        <w:t xml:space="preserve"> </w:t>
      </w:r>
      <w:r w:rsidRPr="006E5441">
        <w:rPr>
          <w:rFonts w:ascii="Bookman Old Style" w:hAnsi="Bookman Old Style"/>
          <w:bCs/>
          <w:sz w:val="20"/>
          <w:szCs w:val="20"/>
          <w:lang w:val="da-DK"/>
        </w:rPr>
        <w:t>E se tornava para descansar em casa posta no Conjunto Habitacional Monte Castelo, no castelo somente em nome habitava, sinal de pobreza exuberante.</w:t>
      </w:r>
      <w:r w:rsidRPr="006E5441">
        <w:rPr>
          <w:rFonts w:ascii="Bookman Old Style" w:hAnsi="Bookman Old Style"/>
          <w:bCs/>
          <w:sz w:val="20"/>
          <w:szCs w:val="20"/>
          <w:lang w:val="pt-PT"/>
        </w:rPr>
        <w:t xml:space="preserve"> </w:t>
      </w:r>
      <w:r w:rsidRPr="006E5441">
        <w:rPr>
          <w:rFonts w:ascii="Bookman Old Style" w:hAnsi="Bookman Old Style"/>
          <w:bCs/>
          <w:sz w:val="20"/>
          <w:szCs w:val="20"/>
          <w:lang w:val="da-DK"/>
        </w:rPr>
        <w:t>Claro como a luz, igualmente, é o fato de que você, menino, no pedir pensão de apenas um salário mínimo, pede não mais que para comer.</w:t>
      </w:r>
      <w:r w:rsidRPr="006E5441">
        <w:rPr>
          <w:rFonts w:ascii="Bookman Old Style" w:hAnsi="Bookman Old Style"/>
          <w:bCs/>
          <w:sz w:val="20"/>
          <w:szCs w:val="20"/>
          <w:lang w:val="pt-PT"/>
        </w:rPr>
        <w:t xml:space="preserve"> </w:t>
      </w:r>
      <w:r w:rsidRPr="006E5441">
        <w:rPr>
          <w:rStyle w:val="Nenhum"/>
          <w:rFonts w:ascii="Bookman Old Style" w:hAnsi="Bookman Old Style"/>
          <w:bCs/>
          <w:sz w:val="20"/>
          <w:szCs w:val="20"/>
          <w:lang w:val="da-DK"/>
        </w:rPr>
        <w:t>Logo, para quem quer e consegue ver nas aplainadas entrelinhas da sua vida, o que você nela tem de sobra,</w:t>
      </w:r>
      <w:r w:rsidRPr="006E5441">
        <w:rPr>
          <w:rFonts w:ascii="Bookman Old Style" w:hAnsi="Bookman Old Style"/>
          <w:bCs/>
          <w:sz w:val="20"/>
          <w:szCs w:val="20"/>
          <w:lang w:val="da-DK"/>
        </w:rPr>
        <w:t xml:space="preserve"> menino, </w:t>
      </w:r>
      <w:r w:rsidRPr="006E5441">
        <w:rPr>
          <w:rStyle w:val="Nenhum"/>
          <w:rFonts w:ascii="Bookman Old Style" w:hAnsi="Bookman Old Style"/>
          <w:bCs/>
          <w:sz w:val="20"/>
          <w:szCs w:val="20"/>
          <w:lang w:val="da-DK"/>
        </w:rPr>
        <w:t>é a fome não saciada dos pobres.</w:t>
      </w:r>
      <w:r w:rsidRPr="006E5441">
        <w:rPr>
          <w:rStyle w:val="Nenhum"/>
          <w:rFonts w:ascii="Bookman Old Style" w:hAnsi="Bookman Old Style"/>
          <w:bCs/>
          <w:sz w:val="20"/>
          <w:szCs w:val="20"/>
          <w:lang w:val="pt-PT"/>
        </w:rPr>
        <w:t xml:space="preserve"> </w:t>
      </w:r>
      <w:r w:rsidRPr="006E5441">
        <w:rPr>
          <w:rStyle w:val="Nenhum"/>
          <w:rFonts w:ascii="Bookman Old Style" w:hAnsi="Bookman Old Style"/>
          <w:bCs/>
          <w:sz w:val="20"/>
          <w:szCs w:val="20"/>
          <w:lang w:val="da-DK"/>
        </w:rPr>
        <w:t>Por conseguinte um deles é, e não deixa de sê-lo, saiba mais uma vez, nem por estar contando com defensor particular.</w:t>
      </w:r>
      <w:r w:rsidRPr="006E5441">
        <w:rPr>
          <w:rStyle w:val="Nenhum"/>
          <w:rFonts w:ascii="Bookman Old Style" w:hAnsi="Bookman Old Style"/>
          <w:bCs/>
          <w:sz w:val="20"/>
          <w:szCs w:val="20"/>
          <w:lang w:val="pt-PT"/>
        </w:rPr>
        <w:t xml:space="preserve"> </w:t>
      </w:r>
      <w:r w:rsidRPr="006E5441">
        <w:rPr>
          <w:rStyle w:val="Nenhum"/>
          <w:rFonts w:ascii="Bookman Old Style" w:hAnsi="Bookman Old Style"/>
          <w:bCs/>
          <w:sz w:val="20"/>
          <w:szCs w:val="20"/>
          <w:lang w:val="da-DK"/>
        </w:rPr>
        <w:t>O ser filho de marceneiro me ensinou inclusive a não ver nesse detalhe um sinal de riqueza do cliente; antes e ao revés a nele divisar um gesto de pureza do causídico.</w:t>
      </w:r>
      <w:r w:rsidRPr="006E5441">
        <w:rPr>
          <w:rStyle w:val="Nenhum"/>
          <w:rFonts w:ascii="Bookman Old Style" w:hAnsi="Bookman Old Style"/>
          <w:bCs/>
          <w:sz w:val="20"/>
          <w:szCs w:val="20"/>
          <w:lang w:val="pt-PT"/>
        </w:rPr>
        <w:t xml:space="preserve"> </w:t>
      </w:r>
      <w:r w:rsidRPr="006E5441">
        <w:rPr>
          <w:rStyle w:val="Nenhum"/>
          <w:rFonts w:ascii="Bookman Old Style" w:hAnsi="Bookman Old Style"/>
          <w:bCs/>
          <w:sz w:val="20"/>
          <w:szCs w:val="20"/>
          <w:lang w:val="da-DK"/>
        </w:rPr>
        <w:t xml:space="preserve">Tantas, deveras, foram as causas pobres que patrocinei quando advogava, em </w:t>
      </w:r>
      <w:r w:rsidRPr="006E5441">
        <w:rPr>
          <w:rStyle w:val="Nenhum"/>
          <w:rFonts w:ascii="Bookman Old Style" w:hAnsi="Bookman Old Style"/>
          <w:bCs/>
          <w:sz w:val="20"/>
          <w:szCs w:val="20"/>
          <w:lang w:val="da-DK"/>
        </w:rPr>
        <w:lastRenderedPageBreak/>
        <w:t>troca quase sempre de nada, ou, em certa feita, como me lembro com a boca cheia d'água, de um prato de alvas balas de coco, verba honorária em riqueza jamais superada pelo lúdico e inesquecível prazer que me proporcionou.</w:t>
      </w:r>
      <w:r w:rsidRPr="006E5441">
        <w:rPr>
          <w:rStyle w:val="Nenhum"/>
          <w:rFonts w:ascii="Bookman Old Style" w:hAnsi="Bookman Old Style"/>
          <w:bCs/>
          <w:sz w:val="20"/>
          <w:szCs w:val="20"/>
          <w:lang w:val="pt-PT"/>
        </w:rPr>
        <w:t xml:space="preserve"> </w:t>
      </w:r>
      <w:r w:rsidRPr="006E5441">
        <w:rPr>
          <w:rStyle w:val="Nenhum"/>
          <w:rFonts w:ascii="Bookman Old Style" w:hAnsi="Bookman Old Style"/>
          <w:bCs/>
          <w:sz w:val="20"/>
          <w:szCs w:val="20"/>
          <w:lang w:val="da-DK"/>
        </w:rPr>
        <w:t>Ademais, onde está escrito que pobre que se preza deve procurar somente os advogados dos pobres para defendê-lo?</w:t>
      </w:r>
      <w:r w:rsidRPr="006E5441">
        <w:rPr>
          <w:rStyle w:val="Nenhum"/>
          <w:rFonts w:ascii="Bookman Old Style" w:hAnsi="Bookman Old Style"/>
          <w:bCs/>
          <w:sz w:val="20"/>
          <w:szCs w:val="20"/>
          <w:lang w:val="pt-PT"/>
        </w:rPr>
        <w:t xml:space="preserve"> </w:t>
      </w:r>
      <w:r w:rsidRPr="006E5441">
        <w:rPr>
          <w:rStyle w:val="Nenhum"/>
          <w:rFonts w:ascii="Bookman Old Style" w:hAnsi="Bookman Old Style"/>
          <w:bCs/>
          <w:sz w:val="20"/>
          <w:szCs w:val="20"/>
          <w:lang w:val="da-DK"/>
        </w:rPr>
        <w:t>Quiçá no livro grosso dos preconceitos…</w:t>
      </w:r>
      <w:r w:rsidRPr="006E5441">
        <w:rPr>
          <w:rStyle w:val="Nenhum"/>
          <w:rFonts w:ascii="Bookman Old Style" w:hAnsi="Bookman Old Style"/>
          <w:bCs/>
          <w:sz w:val="20"/>
          <w:szCs w:val="20"/>
          <w:lang w:val="pt-PT"/>
        </w:rPr>
        <w:t xml:space="preserve"> </w:t>
      </w:r>
      <w:r w:rsidRPr="006E5441">
        <w:rPr>
          <w:rStyle w:val="Nenhum"/>
          <w:rFonts w:ascii="Bookman Old Style" w:hAnsi="Bookman Old Style"/>
          <w:bCs/>
          <w:sz w:val="20"/>
          <w:szCs w:val="20"/>
          <w:lang w:val="da-DK"/>
        </w:rPr>
        <w:t xml:space="preserve">Enfim, </w:t>
      </w:r>
      <w:r w:rsidRPr="006E5441">
        <w:rPr>
          <w:rFonts w:ascii="Bookman Old Style" w:hAnsi="Bookman Old Style"/>
          <w:bCs/>
          <w:sz w:val="20"/>
          <w:szCs w:val="20"/>
          <w:lang w:val="da-DK"/>
        </w:rPr>
        <w:t xml:space="preserve">menino, </w:t>
      </w:r>
      <w:r w:rsidRPr="006E5441">
        <w:rPr>
          <w:rStyle w:val="Nenhum"/>
          <w:rFonts w:ascii="Bookman Old Style" w:hAnsi="Bookman Old Style"/>
          <w:bCs/>
          <w:sz w:val="20"/>
          <w:szCs w:val="20"/>
          <w:lang w:val="da-DK"/>
        </w:rPr>
        <w:t>tudo isso é para dizer que você merece sim a gratuidade, em razão da pobreza que, no seu caso, grita a plenos pulmões para quem quer e consegue ouvir.</w:t>
      </w:r>
      <w:r w:rsidRPr="006E5441">
        <w:rPr>
          <w:rStyle w:val="Nenhum"/>
          <w:rFonts w:ascii="Bookman Old Style" w:hAnsi="Bookman Old Style"/>
          <w:bCs/>
          <w:sz w:val="20"/>
          <w:szCs w:val="20"/>
          <w:lang w:val="pt-PT"/>
        </w:rPr>
        <w:t xml:space="preserve"> </w:t>
      </w:r>
      <w:r w:rsidRPr="006E5441">
        <w:rPr>
          <w:rStyle w:val="Nenhum"/>
          <w:rFonts w:ascii="Bookman Old Style" w:hAnsi="Bookman Old Style"/>
          <w:bCs/>
          <w:sz w:val="20"/>
          <w:szCs w:val="20"/>
          <w:lang w:val="da-DK"/>
        </w:rPr>
        <w:t>Fica este seu agravo de instrumento então provido; mantida fica, agora com ares de definitiva, a antecipação da tutela</w:t>
      </w:r>
      <w:r w:rsidRPr="006E5441">
        <w:rPr>
          <w:rStyle w:val="Nenhum"/>
          <w:rFonts w:ascii="Bookman Old Style" w:hAnsi="Bookman Old Style"/>
          <w:bCs/>
          <w:sz w:val="20"/>
          <w:szCs w:val="20"/>
          <w:lang w:val="pt-PT"/>
        </w:rPr>
        <w:t xml:space="preserve"> </w:t>
      </w:r>
      <w:r w:rsidRPr="006E5441">
        <w:rPr>
          <w:rStyle w:val="Nenhum"/>
          <w:rFonts w:ascii="Bookman Old Style" w:hAnsi="Bookman Old Style"/>
          <w:bCs/>
          <w:sz w:val="20"/>
          <w:szCs w:val="20"/>
          <w:lang w:val="da-DK"/>
        </w:rPr>
        <w:t>recursal.</w:t>
      </w:r>
      <w:r w:rsidRPr="006E5441">
        <w:rPr>
          <w:rStyle w:val="Nenhum"/>
          <w:rFonts w:ascii="Bookman Old Style" w:hAnsi="Bookman Old Style"/>
          <w:bCs/>
          <w:sz w:val="20"/>
          <w:szCs w:val="20"/>
          <w:lang w:val="pt-PT"/>
        </w:rPr>
        <w:t xml:space="preserve"> </w:t>
      </w:r>
      <w:r w:rsidRPr="006E5441">
        <w:rPr>
          <w:rStyle w:val="Nenhum"/>
          <w:rFonts w:ascii="Bookman Old Style" w:hAnsi="Bookman Old Style"/>
          <w:bCs/>
          <w:sz w:val="20"/>
          <w:szCs w:val="20"/>
          <w:lang w:val="da-DK"/>
        </w:rPr>
        <w:t>É como marceneiro voto.</w:t>
      </w:r>
      <w:r w:rsidRPr="006E5441">
        <w:rPr>
          <w:rFonts w:ascii="Bookman Old Style" w:hAnsi="Bookman Old Style"/>
          <w:bCs/>
          <w:sz w:val="20"/>
          <w:szCs w:val="20"/>
          <w:lang w:val="pt-PT"/>
        </w:rPr>
        <w:t>”</w:t>
      </w:r>
    </w:p>
    <w:p w14:paraId="7C4AC1D8" w14:textId="77777777" w:rsidR="002F7A76" w:rsidRDefault="002F7A76" w:rsidP="009C7E44">
      <w:pPr>
        <w:pStyle w:val="Padro"/>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left="2268"/>
        <w:jc w:val="both"/>
        <w:rPr>
          <w:rFonts w:ascii="Bookman Old Style" w:hAnsi="Bookman Old Style"/>
          <w:bCs/>
          <w:spacing w:val="-1"/>
          <w:sz w:val="20"/>
          <w:szCs w:val="20"/>
          <w:lang w:val="pt-PT"/>
        </w:rPr>
      </w:pPr>
      <w:r w:rsidRPr="006E5441">
        <w:rPr>
          <w:rStyle w:val="Nenhum"/>
          <w:rFonts w:ascii="Bookman Old Style" w:hAnsi="Bookman Old Style"/>
          <w:bCs/>
          <w:spacing w:val="-1"/>
          <w:sz w:val="20"/>
          <w:szCs w:val="20"/>
          <w:lang w:val="pt-PT"/>
        </w:rPr>
        <w:t xml:space="preserve">(TJ-SP - AI </w:t>
      </w:r>
      <w:r w:rsidRPr="006E5441">
        <w:rPr>
          <w:rStyle w:val="Nenhum"/>
          <w:rFonts w:ascii="Bookman Old Style" w:hAnsi="Bookman Old Style"/>
          <w:bCs/>
          <w:spacing w:val="-1"/>
          <w:sz w:val="20"/>
          <w:szCs w:val="20"/>
          <w:lang w:val="da-DK"/>
        </w:rPr>
        <w:t>1.001.412-0/0</w:t>
      </w:r>
      <w:r w:rsidRPr="006E5441">
        <w:rPr>
          <w:rStyle w:val="Nenhum"/>
          <w:rFonts w:ascii="Bookman Old Style" w:hAnsi="Bookman Old Style"/>
          <w:bCs/>
          <w:spacing w:val="-1"/>
          <w:sz w:val="20"/>
          <w:szCs w:val="20"/>
          <w:lang w:val="pt-PT"/>
        </w:rPr>
        <w:t xml:space="preserve"> - 36ª Câmara de Direito Privado - Seção de Direito Privado – Origem: 2ª Vara Cível da Comarca de Marília-SP - Processo: </w:t>
      </w:r>
      <w:r w:rsidRPr="006E5441">
        <w:rPr>
          <w:rStyle w:val="Nenhum"/>
          <w:rFonts w:ascii="Bookman Old Style" w:hAnsi="Bookman Old Style"/>
          <w:bCs/>
          <w:spacing w:val="-1"/>
          <w:sz w:val="20"/>
          <w:szCs w:val="20"/>
          <w:lang w:val="da-DK"/>
        </w:rPr>
        <w:t>25124/05</w:t>
      </w:r>
      <w:r w:rsidRPr="006E5441">
        <w:rPr>
          <w:rStyle w:val="Nenhum"/>
          <w:rFonts w:ascii="Bookman Old Style" w:hAnsi="Bookman Old Style"/>
          <w:bCs/>
          <w:spacing w:val="-1"/>
          <w:sz w:val="20"/>
          <w:szCs w:val="20"/>
          <w:lang w:val="pt-PT"/>
        </w:rPr>
        <w:t xml:space="preserve"> - Agravante: Isaías Gilberto Rodrigues Garcia - Agravado: Rodrigo da Silva Messias - Rep.: Elisângela Andreia Rodrigues - Int.: Ezequiel Augusto Garcia - Julg.:</w:t>
      </w:r>
      <w:r w:rsidRPr="006E5441">
        <w:rPr>
          <w:rStyle w:val="Nenhum"/>
          <w:rFonts w:ascii="Bookman Old Style" w:hAnsi="Bookman Old Style"/>
          <w:bCs/>
          <w:spacing w:val="-1"/>
          <w:sz w:val="20"/>
          <w:szCs w:val="20"/>
          <w:lang w:val="da-DK"/>
        </w:rPr>
        <w:t xml:space="preserve"> 19/01/</w:t>
      </w:r>
      <w:r w:rsidRPr="006E5441">
        <w:rPr>
          <w:rStyle w:val="Nenhum"/>
          <w:rFonts w:ascii="Bookman Old Style" w:hAnsi="Bookman Old Style"/>
          <w:bCs/>
          <w:spacing w:val="-1"/>
          <w:sz w:val="20"/>
          <w:szCs w:val="20"/>
          <w:lang w:val="pt-PT"/>
        </w:rPr>
        <w:t>20</w:t>
      </w:r>
      <w:r w:rsidRPr="006E5441">
        <w:rPr>
          <w:rStyle w:val="Nenhum"/>
          <w:rFonts w:ascii="Bookman Old Style" w:hAnsi="Bookman Old Style"/>
          <w:bCs/>
          <w:spacing w:val="-1"/>
          <w:sz w:val="20"/>
          <w:szCs w:val="20"/>
          <w:lang w:val="da-DK"/>
        </w:rPr>
        <w:t>06</w:t>
      </w:r>
      <w:r w:rsidRPr="006E5441">
        <w:rPr>
          <w:rStyle w:val="Nenhum"/>
          <w:rFonts w:ascii="Bookman Old Style" w:hAnsi="Bookman Old Style"/>
          <w:bCs/>
          <w:spacing w:val="-1"/>
          <w:sz w:val="20"/>
          <w:szCs w:val="20"/>
          <w:lang w:val="pt-PT"/>
        </w:rPr>
        <w:t xml:space="preserve"> - Rel. Des. Palma </w:t>
      </w:r>
      <w:proofErr w:type="spellStart"/>
      <w:r w:rsidRPr="006E5441">
        <w:rPr>
          <w:rStyle w:val="Nenhum"/>
          <w:rFonts w:ascii="Bookman Old Style" w:hAnsi="Bookman Old Style"/>
          <w:bCs/>
          <w:spacing w:val="-1"/>
          <w:sz w:val="20"/>
          <w:szCs w:val="20"/>
          <w:lang w:val="pt-PT"/>
        </w:rPr>
        <w:t>Bisson</w:t>
      </w:r>
      <w:proofErr w:type="spellEnd"/>
      <w:r w:rsidRPr="006E5441">
        <w:rPr>
          <w:rFonts w:ascii="Bookman Old Style" w:hAnsi="Bookman Old Style"/>
          <w:bCs/>
          <w:spacing w:val="-1"/>
          <w:sz w:val="20"/>
          <w:szCs w:val="20"/>
          <w:lang w:val="pt-PT"/>
        </w:rPr>
        <w:t>)</w:t>
      </w:r>
      <w:r w:rsidR="00790435">
        <w:rPr>
          <w:rFonts w:ascii="Bookman Old Style" w:hAnsi="Bookman Old Style"/>
          <w:bCs/>
          <w:spacing w:val="-1"/>
          <w:sz w:val="20"/>
          <w:szCs w:val="20"/>
          <w:lang w:val="pt-PT"/>
        </w:rPr>
        <w:t>.</w:t>
      </w:r>
    </w:p>
    <w:p w14:paraId="5AFB6EDB" w14:textId="77777777" w:rsidR="00790435" w:rsidRDefault="00790435" w:rsidP="009C7E44">
      <w:pPr>
        <w:pStyle w:val="Padro"/>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left="2268"/>
        <w:jc w:val="both"/>
        <w:rPr>
          <w:rFonts w:ascii="Bookman Old Style" w:hAnsi="Bookman Old Style"/>
          <w:bCs/>
          <w:spacing w:val="-1"/>
          <w:sz w:val="20"/>
          <w:szCs w:val="20"/>
          <w:lang w:val="pt-PT"/>
        </w:rPr>
      </w:pPr>
    </w:p>
    <w:p w14:paraId="7AD8BD45" w14:textId="77777777" w:rsidR="00790435" w:rsidRPr="00964AF3" w:rsidRDefault="00790435" w:rsidP="00790435">
      <w:pPr>
        <w:autoSpaceDE w:val="0"/>
        <w:autoSpaceDN w:val="0"/>
        <w:adjustRightInd w:val="0"/>
        <w:spacing w:line="360" w:lineRule="auto"/>
        <w:ind w:firstLine="708"/>
        <w:jc w:val="both"/>
        <w:rPr>
          <w:rFonts w:ascii="Bookman Old Style" w:hAnsi="Bookman Old Style" w:cstheme="majorHAnsi"/>
          <w:color w:val="000000" w:themeColor="text1"/>
          <w:sz w:val="24"/>
          <w:szCs w:val="24"/>
          <w:shd w:val="clear" w:color="auto" w:fill="FFFFFF"/>
        </w:rPr>
      </w:pPr>
      <w:r w:rsidRPr="00964AF3">
        <w:rPr>
          <w:rFonts w:ascii="Bookman Old Style" w:hAnsi="Bookman Old Style" w:cstheme="majorHAnsi"/>
          <w:color w:val="000000" w:themeColor="text1"/>
          <w:sz w:val="24"/>
          <w:szCs w:val="24"/>
          <w:shd w:val="clear" w:color="auto" w:fill="FFFFFF"/>
        </w:rPr>
        <w:t xml:space="preserve">Igualmente, faz-se imprescindível reforçar e esclarecer que, diante da ausência de critérios objetivos para o deferimento da justiça gratuita, se tem entendido que seja razoável a adoção de alguns parâmetros dispostos na legislação como, por exemplo, o artigo 790, §3º, da CLT, o qual preceitua que: </w:t>
      </w:r>
    </w:p>
    <w:p w14:paraId="67E1E79D" w14:textId="77777777" w:rsidR="00790435" w:rsidRPr="00964AF3" w:rsidRDefault="00790435" w:rsidP="00790435">
      <w:pPr>
        <w:autoSpaceDE w:val="0"/>
        <w:autoSpaceDN w:val="0"/>
        <w:adjustRightInd w:val="0"/>
        <w:spacing w:line="360" w:lineRule="auto"/>
        <w:ind w:left="2268"/>
        <w:jc w:val="both"/>
        <w:rPr>
          <w:rFonts w:ascii="Bookman Old Style" w:hAnsi="Bookman Old Style" w:cstheme="majorHAnsi"/>
          <w:color w:val="000000" w:themeColor="text1"/>
          <w:sz w:val="24"/>
          <w:szCs w:val="24"/>
          <w:shd w:val="clear" w:color="auto" w:fill="FFFFFF"/>
        </w:rPr>
      </w:pPr>
      <w:r w:rsidRPr="00964AF3">
        <w:rPr>
          <w:rFonts w:ascii="Bookman Old Style" w:hAnsi="Bookman Old Style" w:cstheme="majorHAnsi"/>
          <w:color w:val="000000" w:themeColor="text1"/>
          <w:sz w:val="24"/>
          <w:szCs w:val="24"/>
          <w:shd w:val="clear" w:color="auto" w:fill="FFFFFF"/>
        </w:rPr>
        <w:t xml:space="preserve">§ 3o É facultado aos juízes, órgãos julgadores e presidentes dos tribunais do trabalho de qualquer instância conceder, a requerimento ou de ofício, o benefício da justiça gratuita, </w:t>
      </w:r>
      <w:r w:rsidRPr="00964AF3">
        <w:rPr>
          <w:rFonts w:ascii="Bookman Old Style" w:hAnsi="Bookman Old Style" w:cstheme="majorHAnsi"/>
          <w:color w:val="000000" w:themeColor="text1"/>
          <w:sz w:val="24"/>
          <w:szCs w:val="24"/>
          <w:highlight w:val="yellow"/>
          <w:shd w:val="clear" w:color="auto" w:fill="FFFFFF"/>
        </w:rPr>
        <w:t>inclusive quanto a traslados e instrumentos, àqueles que perceberem salário igual ou inferior a 40% (quarenta por cento) do limite máximo dos benefícios do Regime Geral de</w:t>
      </w:r>
      <w:r w:rsidRPr="00964AF3">
        <w:rPr>
          <w:rFonts w:ascii="Bookman Old Style" w:hAnsi="Bookman Old Style" w:cstheme="majorHAnsi"/>
          <w:color w:val="000000" w:themeColor="text1"/>
          <w:sz w:val="24"/>
          <w:szCs w:val="24"/>
          <w:shd w:val="clear" w:color="auto" w:fill="FFFFFF"/>
        </w:rPr>
        <w:t xml:space="preserve"> </w:t>
      </w:r>
    </w:p>
    <w:p w14:paraId="607F7349" w14:textId="77777777" w:rsidR="00790435" w:rsidRPr="00964AF3" w:rsidRDefault="00790435" w:rsidP="00790435">
      <w:pPr>
        <w:autoSpaceDE w:val="0"/>
        <w:autoSpaceDN w:val="0"/>
        <w:adjustRightInd w:val="0"/>
        <w:spacing w:line="360" w:lineRule="auto"/>
        <w:ind w:left="2268"/>
        <w:jc w:val="both"/>
        <w:rPr>
          <w:rFonts w:ascii="Bookman Old Style" w:hAnsi="Bookman Old Style" w:cstheme="majorHAnsi"/>
          <w:color w:val="000000" w:themeColor="text1"/>
          <w:sz w:val="24"/>
          <w:szCs w:val="24"/>
          <w:shd w:val="clear" w:color="auto" w:fill="FFFFFF"/>
        </w:rPr>
      </w:pPr>
      <w:r w:rsidRPr="00964AF3">
        <w:rPr>
          <w:rFonts w:ascii="Bookman Old Style" w:hAnsi="Bookman Old Style" w:cstheme="majorHAnsi"/>
          <w:color w:val="000000" w:themeColor="text1"/>
          <w:sz w:val="24"/>
          <w:szCs w:val="24"/>
          <w:highlight w:val="yellow"/>
          <w:shd w:val="clear" w:color="auto" w:fill="FFFFFF"/>
        </w:rPr>
        <w:t>Previdência Social. (Redação dada pela Lei nº 13.467, de 2017).</w:t>
      </w:r>
    </w:p>
    <w:p w14:paraId="14769E06" w14:textId="77777777" w:rsidR="00790435" w:rsidRPr="00964AF3" w:rsidRDefault="00790435" w:rsidP="00790435">
      <w:pPr>
        <w:autoSpaceDE w:val="0"/>
        <w:autoSpaceDN w:val="0"/>
        <w:adjustRightInd w:val="0"/>
        <w:spacing w:line="360" w:lineRule="auto"/>
        <w:ind w:firstLine="708"/>
        <w:jc w:val="both"/>
        <w:rPr>
          <w:rFonts w:ascii="Bookman Old Style" w:hAnsi="Bookman Old Style" w:cstheme="majorHAnsi"/>
          <w:sz w:val="24"/>
          <w:szCs w:val="24"/>
          <w:shd w:val="clear" w:color="auto" w:fill="FFFFFF"/>
        </w:rPr>
      </w:pPr>
      <w:r w:rsidRPr="00964AF3">
        <w:rPr>
          <w:rFonts w:ascii="Bookman Old Style" w:hAnsi="Bookman Old Style" w:cstheme="majorHAnsi"/>
          <w:sz w:val="24"/>
          <w:szCs w:val="24"/>
          <w:shd w:val="clear" w:color="auto" w:fill="FFFFFF"/>
        </w:rPr>
        <w:t xml:space="preserve">Destarte, o indeferimento do benefício da justiça gratuita, a nosso ver, deve ocorrer quando verificar que a parte aufere um salário superior </w:t>
      </w:r>
      <w:r w:rsidRPr="00964AF3">
        <w:rPr>
          <w:rFonts w:ascii="Bookman Old Style" w:hAnsi="Bookman Old Style" w:cstheme="majorHAnsi"/>
          <w:sz w:val="24"/>
          <w:szCs w:val="24"/>
          <w:shd w:val="clear" w:color="auto" w:fill="FFFFFF"/>
        </w:rPr>
        <w:lastRenderedPageBreak/>
        <w:t>a 40% (quarenta por cento) do limite máximo dos benefícios do Regime Geral de Previdência Social, que corresponde à importância de R$ 804,35 (</w:t>
      </w:r>
      <w:proofErr w:type="spellStart"/>
      <w:r w:rsidRPr="00964AF3">
        <w:rPr>
          <w:rFonts w:ascii="Bookman Old Style" w:hAnsi="Bookman Old Style" w:cstheme="majorHAnsi"/>
          <w:sz w:val="24"/>
          <w:szCs w:val="24"/>
          <w:shd w:val="clear" w:color="auto" w:fill="FFFFFF"/>
        </w:rPr>
        <w:t>oiticentos</w:t>
      </w:r>
      <w:proofErr w:type="spellEnd"/>
      <w:r w:rsidRPr="00964AF3">
        <w:rPr>
          <w:rFonts w:ascii="Bookman Old Style" w:hAnsi="Bookman Old Style" w:cstheme="majorHAnsi"/>
          <w:sz w:val="24"/>
          <w:szCs w:val="24"/>
          <w:shd w:val="clear" w:color="auto" w:fill="FFFFFF"/>
        </w:rPr>
        <w:t xml:space="preserve"> e quatro reais e trinta e cinco centavos). </w:t>
      </w:r>
    </w:p>
    <w:p w14:paraId="2599123D" w14:textId="77777777" w:rsidR="00790435" w:rsidRPr="00964AF3" w:rsidRDefault="00790435" w:rsidP="00790435">
      <w:pPr>
        <w:autoSpaceDE w:val="0"/>
        <w:autoSpaceDN w:val="0"/>
        <w:adjustRightInd w:val="0"/>
        <w:spacing w:line="360" w:lineRule="auto"/>
        <w:jc w:val="both"/>
        <w:rPr>
          <w:rFonts w:ascii="Bookman Old Style" w:hAnsi="Bookman Old Style" w:cstheme="majorHAnsi"/>
          <w:sz w:val="24"/>
          <w:szCs w:val="24"/>
          <w:shd w:val="clear" w:color="auto" w:fill="FFFFFF"/>
        </w:rPr>
      </w:pPr>
    </w:p>
    <w:p w14:paraId="7C5D81A0" w14:textId="77777777" w:rsidR="00790435" w:rsidRPr="00964AF3" w:rsidRDefault="00790435" w:rsidP="00790435">
      <w:pPr>
        <w:autoSpaceDE w:val="0"/>
        <w:autoSpaceDN w:val="0"/>
        <w:adjustRightInd w:val="0"/>
        <w:spacing w:line="360" w:lineRule="auto"/>
        <w:ind w:firstLine="708"/>
        <w:jc w:val="both"/>
        <w:rPr>
          <w:rFonts w:ascii="Bookman Old Style" w:hAnsi="Bookman Old Style" w:cstheme="majorHAnsi"/>
          <w:sz w:val="24"/>
          <w:szCs w:val="24"/>
          <w:shd w:val="clear" w:color="auto" w:fill="FFFFFF"/>
        </w:rPr>
      </w:pPr>
      <w:r w:rsidRPr="00964AF3">
        <w:rPr>
          <w:rFonts w:ascii="Bookman Old Style" w:hAnsi="Bookman Old Style" w:cstheme="majorHAnsi"/>
          <w:sz w:val="24"/>
          <w:szCs w:val="24"/>
          <w:shd w:val="clear" w:color="auto" w:fill="FFFFFF"/>
        </w:rPr>
        <w:t xml:space="preserve">De acordo com a jurisprudência do e. TJMG: </w:t>
      </w:r>
    </w:p>
    <w:p w14:paraId="2A42E4AB" w14:textId="77777777" w:rsidR="00790435" w:rsidRPr="00964AF3" w:rsidRDefault="00790435" w:rsidP="00790435">
      <w:pPr>
        <w:autoSpaceDE w:val="0"/>
        <w:autoSpaceDN w:val="0"/>
        <w:adjustRightInd w:val="0"/>
        <w:spacing w:line="360" w:lineRule="auto"/>
        <w:ind w:left="2268"/>
        <w:jc w:val="both"/>
        <w:rPr>
          <w:rFonts w:ascii="Bookman Old Style" w:hAnsi="Bookman Old Style" w:cstheme="majorHAnsi"/>
          <w:sz w:val="24"/>
          <w:szCs w:val="24"/>
          <w:shd w:val="clear" w:color="auto" w:fill="FFFFFF"/>
        </w:rPr>
      </w:pPr>
      <w:r w:rsidRPr="00964AF3">
        <w:rPr>
          <w:rFonts w:ascii="Bookman Old Style" w:hAnsi="Bookman Old Style" w:cstheme="majorHAnsi"/>
          <w:sz w:val="24"/>
          <w:szCs w:val="24"/>
          <w:shd w:val="clear" w:color="auto" w:fill="FFFFFF"/>
        </w:rPr>
        <w:t xml:space="preserve">AGRAVO DE INSTRUMENTO - JUSTIÇA GRATUITA - DECLARAÇÃO DE HIPOSSUFICIÊNCIA FINANCEIRA - PRESUNÇÃO RELATIVA DE </w:t>
      </w:r>
    </w:p>
    <w:p w14:paraId="634B2C3E" w14:textId="77777777" w:rsidR="00790435" w:rsidRPr="00964AF3" w:rsidRDefault="00790435" w:rsidP="00790435">
      <w:pPr>
        <w:autoSpaceDE w:val="0"/>
        <w:autoSpaceDN w:val="0"/>
        <w:adjustRightInd w:val="0"/>
        <w:spacing w:line="360" w:lineRule="auto"/>
        <w:ind w:left="2268"/>
        <w:jc w:val="both"/>
        <w:rPr>
          <w:rFonts w:ascii="Bookman Old Style" w:hAnsi="Bookman Old Style" w:cstheme="majorHAnsi"/>
          <w:sz w:val="24"/>
          <w:szCs w:val="24"/>
          <w:shd w:val="clear" w:color="auto" w:fill="FFFFFF"/>
        </w:rPr>
      </w:pPr>
      <w:r w:rsidRPr="00964AF3">
        <w:rPr>
          <w:rFonts w:ascii="Bookman Old Style" w:hAnsi="Bookman Old Style" w:cstheme="majorHAnsi"/>
          <w:sz w:val="24"/>
          <w:szCs w:val="24"/>
          <w:shd w:val="clear" w:color="auto" w:fill="FFFFFF"/>
        </w:rPr>
        <w:t xml:space="preserve">VERACIDADE. 1. Da declaração de pobreza, firmada pelo requerente do benefício, emana a presunção relativa de hipossuficiência, sendo que, nos termos do art. 99, §2º, do CPC/15; 2. O indeferimento da justiça gratuita somente pode ser </w:t>
      </w:r>
      <w:proofErr w:type="gramStart"/>
      <w:r w:rsidRPr="00964AF3">
        <w:rPr>
          <w:rFonts w:ascii="Bookman Old Style" w:hAnsi="Bookman Old Style" w:cstheme="majorHAnsi"/>
          <w:sz w:val="24"/>
          <w:szCs w:val="24"/>
          <w:shd w:val="clear" w:color="auto" w:fill="FFFFFF"/>
        </w:rPr>
        <w:t>indeferida</w:t>
      </w:r>
      <w:proofErr w:type="gramEnd"/>
      <w:r w:rsidRPr="00964AF3">
        <w:rPr>
          <w:rFonts w:ascii="Bookman Old Style" w:hAnsi="Bookman Old Style" w:cstheme="majorHAnsi"/>
          <w:sz w:val="24"/>
          <w:szCs w:val="24"/>
          <w:shd w:val="clear" w:color="auto" w:fill="FFFFFF"/>
        </w:rPr>
        <w:t xml:space="preserve"> quando houver prova nos autos de que a renda da parte é superior a 40% do teto do Regime Geral de Previdência Social - RGPS, previsto no art. 790, § 3º da CLT, que constitui critério objetivo aplicável por analogia nos processos que tramitam na justiça estadual; 3. (...) (TJMG - Agravo de Instrumento-Cv 1.0000.17.098430-6/001, Relator(a): Des.(a) Renato </w:t>
      </w:r>
      <w:proofErr w:type="spellStart"/>
      <w:r w:rsidRPr="00964AF3">
        <w:rPr>
          <w:rFonts w:ascii="Bookman Old Style" w:hAnsi="Bookman Old Style" w:cstheme="majorHAnsi"/>
          <w:sz w:val="24"/>
          <w:szCs w:val="24"/>
          <w:shd w:val="clear" w:color="auto" w:fill="FFFFFF"/>
        </w:rPr>
        <w:t>Dresch</w:t>
      </w:r>
      <w:proofErr w:type="spellEnd"/>
      <w:r w:rsidRPr="00964AF3">
        <w:rPr>
          <w:rFonts w:ascii="Bookman Old Style" w:hAnsi="Bookman Old Style" w:cstheme="majorHAnsi"/>
          <w:sz w:val="24"/>
          <w:szCs w:val="24"/>
          <w:shd w:val="clear" w:color="auto" w:fill="FFFFFF"/>
        </w:rPr>
        <w:t xml:space="preserve">, 4ª CÂMARA CÍVEL, julgamento em 05/04/0018, publicação da súmula em 09/04/2018). (destaquei). </w:t>
      </w:r>
    </w:p>
    <w:p w14:paraId="55ED223C" w14:textId="77777777" w:rsidR="00790435" w:rsidRPr="00964AF3" w:rsidRDefault="00790435" w:rsidP="00790435">
      <w:pPr>
        <w:autoSpaceDE w:val="0"/>
        <w:autoSpaceDN w:val="0"/>
        <w:adjustRightInd w:val="0"/>
        <w:spacing w:line="360" w:lineRule="auto"/>
        <w:ind w:left="2268"/>
        <w:jc w:val="both"/>
        <w:rPr>
          <w:rFonts w:ascii="Bookman Old Style" w:hAnsi="Bookman Old Style" w:cstheme="majorHAnsi"/>
          <w:sz w:val="24"/>
          <w:szCs w:val="24"/>
          <w:shd w:val="clear" w:color="auto" w:fill="FFFFFF"/>
        </w:rPr>
      </w:pPr>
      <w:r w:rsidRPr="00964AF3">
        <w:rPr>
          <w:rFonts w:ascii="Bookman Old Style" w:hAnsi="Bookman Old Style" w:cstheme="majorHAnsi"/>
          <w:sz w:val="24"/>
          <w:szCs w:val="24"/>
          <w:shd w:val="clear" w:color="auto" w:fill="FFFFFF"/>
        </w:rPr>
        <w:t xml:space="preserve"> </w:t>
      </w:r>
    </w:p>
    <w:p w14:paraId="05473E3A" w14:textId="77777777" w:rsidR="00790435" w:rsidRPr="00964AF3" w:rsidRDefault="00790435" w:rsidP="00790435">
      <w:pPr>
        <w:autoSpaceDE w:val="0"/>
        <w:autoSpaceDN w:val="0"/>
        <w:adjustRightInd w:val="0"/>
        <w:spacing w:line="360" w:lineRule="auto"/>
        <w:ind w:firstLine="708"/>
        <w:jc w:val="both"/>
        <w:rPr>
          <w:rFonts w:ascii="Bookman Old Style" w:hAnsi="Bookman Old Style" w:cstheme="majorHAnsi"/>
          <w:sz w:val="24"/>
          <w:szCs w:val="24"/>
          <w:shd w:val="clear" w:color="auto" w:fill="FFFFFF"/>
        </w:rPr>
      </w:pPr>
      <w:r w:rsidRPr="00964AF3">
        <w:rPr>
          <w:rFonts w:ascii="Bookman Old Style" w:hAnsi="Bookman Old Style" w:cstheme="majorHAnsi"/>
          <w:sz w:val="24"/>
          <w:szCs w:val="24"/>
          <w:shd w:val="clear" w:color="auto" w:fill="FFFFFF"/>
        </w:rPr>
        <w:t>À luz de tais considerações, tendo em vista que o requerente aufere quantia inferior a 40% (quarenta por cento) do limite máximo dos benefícios do Regime Geral de Previdência Social, o pugnamos pela concessão do benefício da gratuidade de justiça, nos termos do artigo 98 e seguintes do CPC.</w:t>
      </w:r>
    </w:p>
    <w:p w14:paraId="192AF62A" w14:textId="77777777" w:rsidR="00790435" w:rsidRPr="00964AF3" w:rsidRDefault="00790435" w:rsidP="00790435">
      <w:pPr>
        <w:tabs>
          <w:tab w:val="left" w:pos="9072"/>
        </w:tabs>
        <w:spacing w:line="360" w:lineRule="auto"/>
        <w:ind w:firstLine="851"/>
        <w:jc w:val="both"/>
        <w:rPr>
          <w:rFonts w:ascii="Bookman Old Style" w:eastAsia="Times New Roman" w:hAnsi="Bookman Old Style" w:cs="Calibri"/>
          <w:sz w:val="24"/>
          <w:szCs w:val="24"/>
          <w:lang w:eastAsia="pt-BR"/>
        </w:rPr>
      </w:pPr>
      <w:r w:rsidRPr="00964AF3">
        <w:rPr>
          <w:rFonts w:ascii="Bookman Old Style" w:eastAsia="Times New Roman" w:hAnsi="Bookman Old Style" w:cs="Calibri"/>
          <w:sz w:val="24"/>
          <w:szCs w:val="24"/>
          <w:lang w:eastAsia="pt-BR"/>
        </w:rPr>
        <w:t xml:space="preserve">Cabe destacar que o a lei não exige atestada miserabilidade da requerente, sendo suficiente a "insuficiência de recursos para pagar as </w:t>
      </w:r>
      <w:r w:rsidRPr="00964AF3">
        <w:rPr>
          <w:rFonts w:ascii="Bookman Old Style" w:eastAsia="Times New Roman" w:hAnsi="Bookman Old Style" w:cs="Calibri"/>
          <w:sz w:val="24"/>
          <w:szCs w:val="24"/>
          <w:lang w:eastAsia="pt-BR"/>
        </w:rPr>
        <w:lastRenderedPageBreak/>
        <w:t>custas, despesas processuais e honorários advocatícios"(</w:t>
      </w:r>
      <w:hyperlink r:id="rId18" w:history="1">
        <w:r w:rsidRPr="00964AF3">
          <w:rPr>
            <w:rFonts w:ascii="Bookman Old Style" w:hAnsi="Bookman Old Style" w:cs="Calibri"/>
            <w:sz w:val="24"/>
            <w:szCs w:val="24"/>
          </w:rPr>
          <w:t>Art. 98</w:t>
        </w:r>
      </w:hyperlink>
      <w:r w:rsidRPr="00964AF3">
        <w:rPr>
          <w:rFonts w:ascii="Bookman Old Style" w:eastAsia="Times New Roman" w:hAnsi="Bookman Old Style" w:cs="Calibri"/>
          <w:sz w:val="24"/>
          <w:szCs w:val="24"/>
          <w:lang w:eastAsia="pt-BR"/>
        </w:rPr>
        <w:t>, </w:t>
      </w:r>
      <w:hyperlink r:id="rId19" w:history="1">
        <w:r w:rsidRPr="00964AF3">
          <w:rPr>
            <w:rFonts w:ascii="Bookman Old Style" w:hAnsi="Bookman Old Style" w:cs="Calibri"/>
            <w:sz w:val="24"/>
            <w:szCs w:val="24"/>
          </w:rPr>
          <w:t>CPC/15</w:t>
        </w:r>
      </w:hyperlink>
      <w:r w:rsidRPr="00964AF3">
        <w:rPr>
          <w:rFonts w:ascii="Bookman Old Style" w:eastAsia="Times New Roman" w:hAnsi="Bookman Old Style" w:cs="Calibri"/>
          <w:sz w:val="24"/>
          <w:szCs w:val="24"/>
          <w:lang w:eastAsia="pt-BR"/>
        </w:rPr>
        <w:t>), conforme destaca a doutrina:</w:t>
      </w:r>
    </w:p>
    <w:p w14:paraId="20325A7D" w14:textId="77777777" w:rsidR="00790435" w:rsidRPr="00964AF3" w:rsidRDefault="00790435" w:rsidP="00790435">
      <w:pPr>
        <w:tabs>
          <w:tab w:val="left" w:pos="9072"/>
        </w:tabs>
        <w:spacing w:line="360" w:lineRule="auto"/>
        <w:ind w:firstLine="1134"/>
        <w:jc w:val="both"/>
        <w:rPr>
          <w:rFonts w:ascii="Bookman Old Style" w:eastAsia="Times New Roman" w:hAnsi="Bookman Old Style" w:cstheme="majorHAnsi"/>
          <w:sz w:val="24"/>
          <w:szCs w:val="24"/>
          <w:lang w:eastAsia="pt-BR"/>
        </w:rPr>
      </w:pPr>
    </w:p>
    <w:p w14:paraId="46C62DD9" w14:textId="77777777" w:rsidR="00790435" w:rsidRPr="00964AF3" w:rsidRDefault="00790435" w:rsidP="00790435">
      <w:pPr>
        <w:autoSpaceDE w:val="0"/>
        <w:autoSpaceDN w:val="0"/>
        <w:adjustRightInd w:val="0"/>
        <w:spacing w:line="360" w:lineRule="auto"/>
        <w:ind w:left="2268"/>
        <w:jc w:val="both"/>
        <w:rPr>
          <w:rFonts w:ascii="Bookman Old Style" w:hAnsi="Bookman Old Style" w:cstheme="majorHAnsi"/>
          <w:sz w:val="24"/>
          <w:szCs w:val="24"/>
          <w:shd w:val="clear" w:color="auto" w:fill="FFFFFF"/>
        </w:rPr>
      </w:pPr>
      <w:r w:rsidRPr="00964AF3">
        <w:rPr>
          <w:rFonts w:ascii="Bookman Old Style" w:hAnsi="Bookman Old Style" w:cstheme="majorHAnsi"/>
          <w:sz w:val="24"/>
          <w:szCs w:val="24"/>
          <w:shd w:val="clear" w:color="auto" w:fill="FFFFFF"/>
        </w:rPr>
        <w:t xml:space="preserve">"Não se exige miserabilidade, nem estado de necessidade, nem tampouco se fala em renda familiar ou faturamento máximos. É possível que uma pessoa natural, mesmo com boa renda mensal, seja merecedora do benefício, e que também o seja aquela sujeito que é proprietário de bens imóveis, mas não dispõe de liquidez. A gratuidade judiciária é um dos mecanismos de viabilização do acesso à justiça; não se pode exigir que, para ter acesso à justiça, o sujeito tenha que comprometer significativamente sua renda, ou tenha que se desfazer de seus bens, liquidando-os para angariar recursos e custear o processo." (DIDIER JR. </w:t>
      </w:r>
      <w:proofErr w:type="spellStart"/>
      <w:r w:rsidRPr="00964AF3">
        <w:rPr>
          <w:rFonts w:ascii="Bookman Old Style" w:hAnsi="Bookman Old Style" w:cstheme="majorHAnsi"/>
          <w:sz w:val="24"/>
          <w:szCs w:val="24"/>
          <w:shd w:val="clear" w:color="auto" w:fill="FFFFFF"/>
        </w:rPr>
        <w:t>Fredie</w:t>
      </w:r>
      <w:proofErr w:type="spellEnd"/>
      <w:r w:rsidRPr="00964AF3">
        <w:rPr>
          <w:rFonts w:ascii="Bookman Old Style" w:hAnsi="Bookman Old Style" w:cstheme="majorHAnsi"/>
          <w:sz w:val="24"/>
          <w:szCs w:val="24"/>
          <w:shd w:val="clear" w:color="auto" w:fill="FFFFFF"/>
        </w:rPr>
        <w:t xml:space="preserve">. OLIVEIRA, Rafael Alexandria de. Benefício da Justiça Gratuita. 6ª ed. Editora </w:t>
      </w:r>
      <w:proofErr w:type="spellStart"/>
      <w:r w:rsidRPr="00964AF3">
        <w:rPr>
          <w:rFonts w:ascii="Bookman Old Style" w:hAnsi="Bookman Old Style" w:cstheme="majorHAnsi"/>
          <w:sz w:val="24"/>
          <w:szCs w:val="24"/>
          <w:shd w:val="clear" w:color="auto" w:fill="FFFFFF"/>
        </w:rPr>
        <w:t>JusPodivm</w:t>
      </w:r>
      <w:proofErr w:type="spellEnd"/>
      <w:r w:rsidRPr="00964AF3">
        <w:rPr>
          <w:rFonts w:ascii="Bookman Old Style" w:hAnsi="Bookman Old Style" w:cstheme="majorHAnsi"/>
          <w:sz w:val="24"/>
          <w:szCs w:val="24"/>
          <w:shd w:val="clear" w:color="auto" w:fill="FFFFFF"/>
        </w:rPr>
        <w:t>, 2016. p. 60)</w:t>
      </w:r>
    </w:p>
    <w:p w14:paraId="3BD9BFC4" w14:textId="77777777" w:rsidR="00790435" w:rsidRPr="00964AF3" w:rsidRDefault="00790435" w:rsidP="00790435">
      <w:pPr>
        <w:autoSpaceDE w:val="0"/>
        <w:autoSpaceDN w:val="0"/>
        <w:adjustRightInd w:val="0"/>
        <w:spacing w:line="360" w:lineRule="auto"/>
        <w:ind w:left="2268"/>
        <w:jc w:val="both"/>
        <w:rPr>
          <w:rFonts w:ascii="Bookman Old Style" w:hAnsi="Bookman Old Style" w:cstheme="majorHAnsi"/>
          <w:sz w:val="24"/>
          <w:szCs w:val="24"/>
          <w:shd w:val="clear" w:color="auto" w:fill="FFFFFF"/>
        </w:rPr>
      </w:pPr>
    </w:p>
    <w:p w14:paraId="2B9E8531" w14:textId="77777777" w:rsidR="00790435" w:rsidRPr="00964AF3" w:rsidRDefault="00790435" w:rsidP="00790435">
      <w:pPr>
        <w:autoSpaceDE w:val="0"/>
        <w:autoSpaceDN w:val="0"/>
        <w:adjustRightInd w:val="0"/>
        <w:spacing w:line="360" w:lineRule="auto"/>
        <w:ind w:left="2268"/>
        <w:jc w:val="both"/>
        <w:rPr>
          <w:rFonts w:ascii="Bookman Old Style" w:eastAsia="Times New Roman" w:hAnsi="Bookman Old Style" w:cs="Times New Roman"/>
          <w:sz w:val="24"/>
          <w:szCs w:val="24"/>
          <w:lang w:eastAsia="pt-BR"/>
        </w:rPr>
      </w:pPr>
      <w:r w:rsidRPr="00964AF3">
        <w:rPr>
          <w:rFonts w:ascii="Bookman Old Style" w:hAnsi="Bookman Old Style" w:cstheme="majorHAnsi"/>
          <w:sz w:val="24"/>
          <w:szCs w:val="24"/>
          <w:shd w:val="clear" w:color="auto" w:fill="FFFFFF"/>
        </w:rPr>
        <w:t>"Requisitos da Gratuidade da Justiça. Não é necessário que a parte seja pobre ou necessitada para que possa beneficiar-se da gratuidade da justiça. Basta que não tenha recursos suficientes para pagar as custas, as despesas e os honorários do processo. Mesmo que a pessoa tenha patrimônio suficiente, se estes bens não têm liquidez para adimplir com essas despesas, há direito à gratuidade." (MARINONI, Luiz Guilherme. ARENHART, Sérgio Cruz. MITIDIERO,</w:t>
      </w:r>
      <w:r w:rsidRPr="00964AF3">
        <w:rPr>
          <w:rFonts w:ascii="Bookman Old Style" w:hAnsi="Bookman Old Style" w:cstheme="majorHAnsi"/>
          <w:color w:val="000000" w:themeColor="text1"/>
          <w:sz w:val="24"/>
          <w:szCs w:val="24"/>
          <w:shd w:val="clear" w:color="auto" w:fill="FFFFFF"/>
        </w:rPr>
        <w:t xml:space="preserve"> Daniel. </w:t>
      </w:r>
      <w:hyperlink r:id="rId20" w:history="1">
        <w:r w:rsidRPr="00964AF3">
          <w:rPr>
            <w:rStyle w:val="Hyperlink"/>
            <w:rFonts w:ascii="Bookman Old Style" w:hAnsi="Bookman Old Style" w:cstheme="majorHAnsi"/>
            <w:color w:val="000000" w:themeColor="text1"/>
            <w:shd w:val="clear" w:color="auto" w:fill="FFFFFF"/>
          </w:rPr>
          <w:t>Novo Código de Processo Civil</w:t>
        </w:r>
      </w:hyperlink>
      <w:r w:rsidRPr="00964AF3">
        <w:rPr>
          <w:rFonts w:ascii="Bookman Old Style" w:hAnsi="Bookman Old Style" w:cstheme="majorHAnsi"/>
          <w:color w:val="000000" w:themeColor="text1"/>
          <w:sz w:val="24"/>
          <w:szCs w:val="24"/>
          <w:shd w:val="clear" w:color="auto" w:fill="FFFFFF"/>
        </w:rPr>
        <w:t> comentado. 3ª ed. Revista dos Tribunais, 2017. Vers. ebook. </w:t>
      </w:r>
      <w:hyperlink r:id="rId21" w:history="1">
        <w:r w:rsidRPr="00964AF3">
          <w:rPr>
            <w:rStyle w:val="Hyperlink"/>
            <w:rFonts w:ascii="Bookman Old Style" w:hAnsi="Bookman Old Style" w:cstheme="majorHAnsi"/>
            <w:color w:val="000000" w:themeColor="text1"/>
            <w:shd w:val="clear" w:color="auto" w:fill="FFFFFF"/>
          </w:rPr>
          <w:t>Art. 98</w:t>
        </w:r>
      </w:hyperlink>
      <w:r w:rsidRPr="00964AF3">
        <w:rPr>
          <w:rFonts w:ascii="Bookman Old Style" w:eastAsia="Times New Roman" w:hAnsi="Bookman Old Style" w:cs="Times New Roman"/>
          <w:color w:val="000000" w:themeColor="text1"/>
          <w:sz w:val="24"/>
          <w:szCs w:val="24"/>
          <w:lang w:eastAsia="pt-BR"/>
        </w:rPr>
        <w:t>)</w:t>
      </w:r>
    </w:p>
    <w:p w14:paraId="7B686B1C" w14:textId="77777777" w:rsidR="00790435" w:rsidRPr="00964AF3" w:rsidRDefault="00790435" w:rsidP="00790435">
      <w:pPr>
        <w:autoSpaceDE w:val="0"/>
        <w:autoSpaceDN w:val="0"/>
        <w:adjustRightInd w:val="0"/>
        <w:spacing w:line="360" w:lineRule="auto"/>
        <w:jc w:val="both"/>
        <w:rPr>
          <w:rFonts w:ascii="Bookman Old Style" w:eastAsia="Times New Roman" w:hAnsi="Bookman Old Style" w:cs="Times New Roman"/>
          <w:sz w:val="24"/>
          <w:szCs w:val="24"/>
          <w:lang w:eastAsia="pt-BR"/>
        </w:rPr>
      </w:pPr>
    </w:p>
    <w:p w14:paraId="6FE207DB" w14:textId="77777777" w:rsidR="00790435" w:rsidRPr="00964AF3" w:rsidRDefault="00790435" w:rsidP="00790435">
      <w:pPr>
        <w:tabs>
          <w:tab w:val="left" w:pos="9072"/>
        </w:tabs>
        <w:spacing w:line="360" w:lineRule="auto"/>
        <w:ind w:firstLine="851"/>
        <w:jc w:val="both"/>
        <w:rPr>
          <w:rFonts w:ascii="Bookman Old Style" w:eastAsia="Times New Roman" w:hAnsi="Bookman Old Style" w:cs="Calibri"/>
          <w:sz w:val="24"/>
          <w:szCs w:val="24"/>
          <w:lang w:eastAsia="pt-BR"/>
        </w:rPr>
      </w:pPr>
      <w:r w:rsidRPr="00964AF3">
        <w:rPr>
          <w:rFonts w:ascii="Bookman Old Style" w:eastAsia="Times New Roman" w:hAnsi="Bookman Old Style" w:cs="Calibri"/>
          <w:sz w:val="24"/>
          <w:szCs w:val="24"/>
          <w:lang w:eastAsia="pt-BR"/>
        </w:rPr>
        <w:lastRenderedPageBreak/>
        <w:t>Arrima-se, a jurisprudência do Egrégio Tribunal de Justiça do Estado de Minas Gerais, no seguinte espeque:</w:t>
      </w:r>
    </w:p>
    <w:p w14:paraId="4D5451F9" w14:textId="77777777" w:rsidR="00790435" w:rsidRPr="00964AF3" w:rsidRDefault="00790435" w:rsidP="00790435">
      <w:pPr>
        <w:pStyle w:val="Padro"/>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4139"/>
        <w:jc w:val="both"/>
        <w:rPr>
          <w:rFonts w:ascii="Bookman Old Style" w:eastAsia="Bookman Old Style" w:hAnsi="Bookman Old Style" w:cs="Bookman Old Style"/>
          <w:bCs/>
          <w:sz w:val="24"/>
          <w:szCs w:val="24"/>
          <w:lang w:val="da-DK"/>
        </w:rPr>
      </w:pPr>
    </w:p>
    <w:p w14:paraId="36D98936" w14:textId="77777777" w:rsidR="00790435" w:rsidRPr="00964AF3" w:rsidRDefault="00790435" w:rsidP="00790435">
      <w:pPr>
        <w:autoSpaceDE w:val="0"/>
        <w:autoSpaceDN w:val="0"/>
        <w:adjustRightInd w:val="0"/>
        <w:spacing w:line="360" w:lineRule="auto"/>
        <w:ind w:left="2268"/>
        <w:jc w:val="both"/>
        <w:rPr>
          <w:rFonts w:ascii="Bookman Old Style" w:hAnsi="Bookman Old Style" w:cstheme="majorHAnsi"/>
          <w:color w:val="000000" w:themeColor="text1"/>
          <w:sz w:val="24"/>
          <w:szCs w:val="24"/>
          <w:shd w:val="clear" w:color="auto" w:fill="FFFFFF"/>
        </w:rPr>
      </w:pPr>
      <w:r w:rsidRPr="00964AF3">
        <w:rPr>
          <w:rFonts w:ascii="Bookman Old Style" w:hAnsi="Bookman Old Style" w:cstheme="majorHAnsi"/>
          <w:color w:val="000000" w:themeColor="text1"/>
          <w:sz w:val="24"/>
          <w:szCs w:val="24"/>
          <w:shd w:val="clear" w:color="auto" w:fill="FFFFFF"/>
        </w:rPr>
        <w:t>APELAÇÃO CÍVEL - ASSISTÊNCIA JUDICIÁRIA - REQUISITOS PREENCHIDOS - ART. 99, §3º, DO NCPC - PRESUNÇÃO DE VERACIDADE DA DECLARAÇÃO DE POBREZA - AUSÊNCIA DE PROVAS EM CONTRÁRIO - CONCESSÃO DO BENEFÍCIO PRETENDIDO - RECURSO A QUE SE DÁ PROVIMENTO. Não sendo demonstrada, de forma inequívoca, a capacidade financeira do apelante para custear o processo, sem prejuízo de sua subsistência e de sua família, inexistindo nos autos elementos de prova suficientes para afastar a presunção de veracidade da declaração de pobreza por ele apresentada, deve lhe ser deferido o benefício da justiça gratuita, nos termos do art. 99, §3º, do NCPC.</w:t>
      </w:r>
    </w:p>
    <w:p w14:paraId="5271A898" w14:textId="77777777" w:rsidR="00790435" w:rsidRPr="00964AF3" w:rsidRDefault="00790435" w:rsidP="00790435">
      <w:pPr>
        <w:autoSpaceDE w:val="0"/>
        <w:autoSpaceDN w:val="0"/>
        <w:adjustRightInd w:val="0"/>
        <w:spacing w:line="360" w:lineRule="auto"/>
        <w:ind w:left="2268"/>
        <w:jc w:val="both"/>
        <w:rPr>
          <w:rFonts w:ascii="Bookman Old Style" w:hAnsi="Bookman Old Style" w:cstheme="majorHAnsi"/>
          <w:color w:val="000000" w:themeColor="text1"/>
          <w:sz w:val="24"/>
          <w:szCs w:val="24"/>
          <w:shd w:val="clear" w:color="auto" w:fill="FFFFFF"/>
        </w:rPr>
      </w:pPr>
      <w:r w:rsidRPr="00964AF3">
        <w:rPr>
          <w:rFonts w:ascii="Bookman Old Style" w:hAnsi="Bookman Old Style" w:cstheme="majorHAnsi"/>
          <w:color w:val="000000" w:themeColor="text1"/>
          <w:sz w:val="24"/>
          <w:szCs w:val="24"/>
          <w:shd w:val="clear" w:color="auto" w:fill="FFFFFF"/>
          <w:lang w:val="en-US"/>
        </w:rPr>
        <w:t xml:space="preserve">(TJMG - AC 1.0693.17.004277-6/001 MG, Rel.: Des. </w:t>
      </w:r>
      <w:r w:rsidRPr="00964AF3">
        <w:rPr>
          <w:rFonts w:ascii="Bookman Old Style" w:hAnsi="Bookman Old Style" w:cstheme="majorHAnsi"/>
          <w:color w:val="000000" w:themeColor="text1"/>
          <w:sz w:val="24"/>
          <w:szCs w:val="24"/>
          <w:shd w:val="clear" w:color="auto" w:fill="FFFFFF"/>
        </w:rPr>
        <w:t xml:space="preserve">José de Carvalho Barbosa, </w:t>
      </w:r>
      <w:proofErr w:type="spellStart"/>
      <w:r w:rsidRPr="00964AF3">
        <w:rPr>
          <w:rFonts w:ascii="Bookman Old Style" w:hAnsi="Bookman Old Style" w:cstheme="majorHAnsi"/>
          <w:color w:val="000000" w:themeColor="text1"/>
          <w:sz w:val="24"/>
          <w:szCs w:val="24"/>
          <w:shd w:val="clear" w:color="auto" w:fill="FFFFFF"/>
        </w:rPr>
        <w:t>Julg</w:t>
      </w:r>
      <w:proofErr w:type="spellEnd"/>
      <w:r w:rsidRPr="00964AF3">
        <w:rPr>
          <w:rFonts w:ascii="Bookman Old Style" w:hAnsi="Bookman Old Style" w:cstheme="majorHAnsi"/>
          <w:color w:val="000000" w:themeColor="text1"/>
          <w:sz w:val="24"/>
          <w:szCs w:val="24"/>
          <w:shd w:val="clear" w:color="auto" w:fill="FFFFFF"/>
        </w:rPr>
        <w:t>.: 25/01/18, 13ª Câmara Cível, Pub.: 02/02/2018).</w:t>
      </w:r>
    </w:p>
    <w:p w14:paraId="6D5DB019" w14:textId="77777777" w:rsidR="00790435" w:rsidRPr="00964AF3" w:rsidRDefault="00790435" w:rsidP="00790435">
      <w:pPr>
        <w:autoSpaceDE w:val="0"/>
        <w:autoSpaceDN w:val="0"/>
        <w:adjustRightInd w:val="0"/>
        <w:spacing w:line="360" w:lineRule="auto"/>
        <w:ind w:left="2268"/>
        <w:jc w:val="both"/>
        <w:rPr>
          <w:rFonts w:ascii="Bookman Old Style" w:hAnsi="Bookman Old Style" w:cstheme="majorHAnsi"/>
          <w:color w:val="000000" w:themeColor="text1"/>
          <w:sz w:val="24"/>
          <w:szCs w:val="24"/>
          <w:shd w:val="clear" w:color="auto" w:fill="FFFFFF"/>
        </w:rPr>
      </w:pPr>
    </w:p>
    <w:p w14:paraId="3E39A9F7" w14:textId="77777777" w:rsidR="00790435" w:rsidRPr="00964AF3" w:rsidRDefault="00790435" w:rsidP="00790435">
      <w:pPr>
        <w:autoSpaceDE w:val="0"/>
        <w:autoSpaceDN w:val="0"/>
        <w:adjustRightInd w:val="0"/>
        <w:spacing w:line="360" w:lineRule="auto"/>
        <w:ind w:left="2268"/>
        <w:jc w:val="both"/>
        <w:rPr>
          <w:rFonts w:ascii="Bookman Old Style" w:hAnsi="Bookman Old Style" w:cstheme="majorHAnsi"/>
          <w:color w:val="000000" w:themeColor="text1"/>
          <w:sz w:val="24"/>
          <w:szCs w:val="24"/>
          <w:shd w:val="clear" w:color="auto" w:fill="FFFFFF"/>
        </w:rPr>
      </w:pPr>
      <w:r w:rsidRPr="00964AF3">
        <w:rPr>
          <w:rFonts w:ascii="Bookman Old Style" w:hAnsi="Bookman Old Style" w:cstheme="majorHAnsi"/>
          <w:color w:val="000000" w:themeColor="text1"/>
          <w:sz w:val="24"/>
          <w:szCs w:val="24"/>
          <w:shd w:val="clear" w:color="auto" w:fill="FFFFFF"/>
        </w:rPr>
        <w:t xml:space="preserve">AGRAVO DE INSTRUMENTO - MANDADO DE SEGURANÇA PREVENTIVO - TRANSPORTE INTERMUNICIPAL SEM AUTORIZAÇÃO - APREENSÃO DO VEÍCULO - NÃO DEMONSTRAÇÃO - AUSÊNCIA DE REQUISITOS AUTORIZADORES DA CONCESSÃO DA LIMINAR - MANUTENÇÃO DA DECISÃO - ASSISTÊNCIA JUDICIÁRIA GRATUITA - DECLARAÇÃO DE POBREZA - PRESUNÇÃO DE VERACIDADE - APLICAÇÃO DO ART. 99,§2º DO CPC/2015 - DIREITO DE ACESSO À JUSTIÇA - ART. </w:t>
      </w:r>
      <w:r w:rsidRPr="00964AF3">
        <w:rPr>
          <w:rFonts w:ascii="Bookman Old Style" w:hAnsi="Bookman Old Style" w:cstheme="majorHAnsi"/>
          <w:color w:val="000000" w:themeColor="text1"/>
          <w:sz w:val="24"/>
          <w:szCs w:val="24"/>
          <w:shd w:val="clear" w:color="auto" w:fill="FFFFFF"/>
        </w:rPr>
        <w:lastRenderedPageBreak/>
        <w:t>5º LXXIV CONSTITUIÇÃO FEDERAL - CONCESSÃO DO BENEFÍCIO - POSSIBILIDADE – […] 3- A declaração de hipossuficiência constitui início de prova de que a parte não tem condições de arcar com as custas e despesas processuais, gozando de presunção relativa de veracidade. 4- Inexistindo, nos autos, elementos que ilidam a presunção de veracidade da declaração de pobreza, o benefício deve ser concedido. Exegese do art. 99, §2º do CPC/2015.</w:t>
      </w:r>
    </w:p>
    <w:p w14:paraId="453A3E60" w14:textId="77777777" w:rsidR="00790435" w:rsidRPr="00964AF3" w:rsidRDefault="00790435" w:rsidP="00790435">
      <w:pPr>
        <w:autoSpaceDE w:val="0"/>
        <w:autoSpaceDN w:val="0"/>
        <w:adjustRightInd w:val="0"/>
        <w:spacing w:line="360" w:lineRule="auto"/>
        <w:ind w:left="2268"/>
        <w:jc w:val="both"/>
        <w:rPr>
          <w:rFonts w:ascii="Bookman Old Style" w:hAnsi="Bookman Old Style" w:cstheme="majorHAnsi"/>
          <w:color w:val="000000" w:themeColor="text1"/>
          <w:sz w:val="24"/>
          <w:szCs w:val="24"/>
          <w:shd w:val="clear" w:color="auto" w:fill="FFFFFF"/>
        </w:rPr>
      </w:pPr>
      <w:r w:rsidRPr="00964AF3">
        <w:rPr>
          <w:rFonts w:ascii="Bookman Old Style" w:hAnsi="Bookman Old Style" w:cstheme="majorHAnsi"/>
          <w:color w:val="000000" w:themeColor="text1"/>
          <w:sz w:val="24"/>
          <w:szCs w:val="24"/>
          <w:shd w:val="clear" w:color="auto" w:fill="FFFFFF"/>
        </w:rPr>
        <w:t>(TJMG – AI 1.0000.17.050051-6/001 MG, Rel.: Desª. Sandra Fonseca, Julgamento: 05/12/2017, 6ª Câmara Cível, Publicação: 14/12/2017).</w:t>
      </w:r>
    </w:p>
    <w:p w14:paraId="6677B3F3" w14:textId="77777777" w:rsidR="00790435" w:rsidRPr="00790435" w:rsidRDefault="00790435" w:rsidP="009C7E44">
      <w:pPr>
        <w:pStyle w:val="Padro"/>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left="2268"/>
        <w:jc w:val="both"/>
        <w:rPr>
          <w:rFonts w:ascii="Bookman Old Style" w:hAnsi="Bookman Old Style"/>
          <w:bCs/>
          <w:spacing w:val="-1"/>
          <w:sz w:val="20"/>
          <w:szCs w:val="20"/>
        </w:rPr>
      </w:pPr>
    </w:p>
    <w:p w14:paraId="193F71A2" w14:textId="77777777" w:rsidR="002F7A76" w:rsidRPr="006E5441" w:rsidRDefault="002F7A76" w:rsidP="009C7E44">
      <w:pPr>
        <w:tabs>
          <w:tab w:val="left" w:pos="9072"/>
        </w:tabs>
        <w:spacing w:line="360" w:lineRule="auto"/>
        <w:ind w:firstLine="851"/>
        <w:jc w:val="both"/>
        <w:rPr>
          <w:rFonts w:ascii="Bookman Old Style" w:hAnsi="Bookman Old Style" w:cs="Calibri"/>
        </w:rPr>
      </w:pPr>
    </w:p>
    <w:p w14:paraId="31F70D19" w14:textId="77777777" w:rsidR="002F7A76" w:rsidRPr="006E5441" w:rsidRDefault="002F7A76" w:rsidP="009C7E44">
      <w:pPr>
        <w:tabs>
          <w:tab w:val="left" w:pos="9072"/>
        </w:tabs>
        <w:spacing w:line="360" w:lineRule="auto"/>
        <w:ind w:firstLine="851"/>
        <w:jc w:val="both"/>
        <w:rPr>
          <w:rFonts w:ascii="Bookman Old Style" w:hAnsi="Bookman Old Style" w:cs="Calibri"/>
        </w:rPr>
      </w:pPr>
    </w:p>
    <w:p w14:paraId="6DBE493A" w14:textId="77777777" w:rsidR="002F7A76" w:rsidRPr="008006B0" w:rsidRDefault="002F7A76" w:rsidP="009C7E44">
      <w:pPr>
        <w:tabs>
          <w:tab w:val="left" w:pos="9072"/>
        </w:tabs>
        <w:spacing w:line="360" w:lineRule="auto"/>
        <w:ind w:firstLine="851"/>
        <w:jc w:val="both"/>
        <w:rPr>
          <w:rFonts w:ascii="Bookman Old Style" w:hAnsi="Bookman Old Style" w:cs="Calibri"/>
          <w:b/>
          <w:bCs/>
          <w:sz w:val="24"/>
          <w:szCs w:val="24"/>
        </w:rPr>
      </w:pPr>
      <w:r w:rsidRPr="008006B0">
        <w:rPr>
          <w:rFonts w:ascii="Bookman Old Style" w:hAnsi="Bookman Old Style" w:cs="Calibri"/>
          <w:sz w:val="24"/>
          <w:szCs w:val="24"/>
        </w:rPr>
        <w:t xml:space="preserve">Dessa forma, com fulcro nos art. 98 e 99 do Código de Processo Civil, sob as penas da lei e de acordo com o artigo 4º da Lei 1060/50, com a redação introduzida pela lei 7510/86, </w:t>
      </w:r>
      <w:r w:rsidRPr="008006B0">
        <w:rPr>
          <w:rFonts w:ascii="Bookman Old Style" w:hAnsi="Bookman Old Style" w:cs="Calibri"/>
          <w:b/>
          <w:bCs/>
          <w:sz w:val="24"/>
          <w:szCs w:val="24"/>
        </w:rPr>
        <w:t>requer desde já, concessão dos benefícios da GRATUIDADE DE JUSTIÇA, para exercer o seu direito constitucional de submeter ao Judiciário lesão e ameaça de lesão aos seus direitos.</w:t>
      </w:r>
    </w:p>
    <w:p w14:paraId="380C2B69" w14:textId="77777777" w:rsidR="002F7A76" w:rsidRPr="006E5441" w:rsidRDefault="002F7A76" w:rsidP="009C7E44">
      <w:pPr>
        <w:tabs>
          <w:tab w:val="left" w:pos="9072"/>
        </w:tabs>
        <w:spacing w:line="360" w:lineRule="auto"/>
        <w:ind w:firstLine="1134"/>
        <w:jc w:val="both"/>
        <w:rPr>
          <w:rFonts w:ascii="Bookman Old Style" w:hAnsi="Bookman Old Style" w:cs="Calibri"/>
          <w:b/>
          <w:bCs/>
        </w:rPr>
      </w:pPr>
    </w:p>
    <w:p w14:paraId="45EA1FDB" w14:textId="77777777" w:rsidR="002F7A76" w:rsidRPr="008006B0" w:rsidRDefault="002F7A76" w:rsidP="009C7E44">
      <w:pPr>
        <w:spacing w:before="240" w:line="360" w:lineRule="auto"/>
        <w:jc w:val="both"/>
        <w:rPr>
          <w:rFonts w:ascii="Bookman Old Style" w:hAnsi="Bookman Old Style" w:cs="Arial"/>
          <w:b/>
          <w:bCs/>
          <w:sz w:val="24"/>
          <w:szCs w:val="24"/>
          <w:u w:val="single"/>
          <w:shd w:val="clear" w:color="auto" w:fill="FFFFFF"/>
        </w:rPr>
      </w:pPr>
      <w:r w:rsidRPr="008006B0">
        <w:rPr>
          <w:rFonts w:ascii="Bookman Old Style" w:hAnsi="Bookman Old Style" w:cs="Arial"/>
          <w:b/>
          <w:bCs/>
          <w:sz w:val="24"/>
          <w:szCs w:val="24"/>
          <w:u w:val="single"/>
          <w:shd w:val="clear" w:color="auto" w:fill="FFFFFF"/>
        </w:rPr>
        <w:t xml:space="preserve">1.2 DA PRIORIDADE DA TRAMITAÇÃO </w:t>
      </w:r>
    </w:p>
    <w:p w14:paraId="41D4DDB0" w14:textId="77777777" w:rsidR="002F7A76" w:rsidRPr="008006B0" w:rsidRDefault="002F7A76" w:rsidP="009C7E44">
      <w:pPr>
        <w:spacing w:before="240" w:line="360" w:lineRule="auto"/>
        <w:ind w:firstLine="851"/>
        <w:jc w:val="both"/>
        <w:rPr>
          <w:rFonts w:ascii="Bookman Old Style" w:hAnsi="Bookman Old Style" w:cs="Arial"/>
          <w:sz w:val="24"/>
          <w:szCs w:val="24"/>
        </w:rPr>
      </w:pPr>
      <w:r w:rsidRPr="008006B0">
        <w:rPr>
          <w:rFonts w:ascii="Bookman Old Style" w:hAnsi="Bookman Old Style" w:cs="Arial"/>
          <w:sz w:val="24"/>
          <w:szCs w:val="24"/>
          <w:shd w:val="clear" w:color="auto" w:fill="FFFFFF"/>
        </w:rPr>
        <w:t xml:space="preserve">Para </w:t>
      </w:r>
      <w:r w:rsidRPr="008006B0">
        <w:rPr>
          <w:rFonts w:ascii="Bookman Old Style" w:hAnsi="Bookman Old Style" w:cs="Arial"/>
          <w:sz w:val="24"/>
          <w:szCs w:val="24"/>
        </w:rPr>
        <w:t xml:space="preserve">fins do presente pedido, junta em anexo cópia do documento de identidade comprovando que o Requerente é pessoa idosa, contando com mais de 60 (sessenta) anos, razão pela tem direito à prioridade da tramitação da presente demanda, nos termos da </w:t>
      </w:r>
      <w:hyperlink r:id="rId22" w:history="1">
        <w:r w:rsidRPr="008006B0">
          <w:rPr>
            <w:rFonts w:ascii="Bookman Old Style" w:hAnsi="Bookman Old Style" w:cs="Arial"/>
            <w:sz w:val="24"/>
            <w:szCs w:val="24"/>
          </w:rPr>
          <w:t>Lei nº 10.741/2013</w:t>
        </w:r>
      </w:hyperlink>
      <w:r w:rsidRPr="008006B0">
        <w:rPr>
          <w:rFonts w:ascii="Bookman Old Style" w:hAnsi="Bookman Old Style" w:cs="Arial"/>
          <w:sz w:val="24"/>
          <w:szCs w:val="24"/>
        </w:rPr>
        <w:t xml:space="preserve"> (</w:t>
      </w:r>
      <w:hyperlink r:id="rId23" w:history="1">
        <w:r w:rsidRPr="008006B0">
          <w:rPr>
            <w:rFonts w:ascii="Bookman Old Style" w:hAnsi="Bookman Old Style" w:cs="Arial"/>
            <w:sz w:val="24"/>
            <w:szCs w:val="24"/>
          </w:rPr>
          <w:t>Estatuto do Idoso</w:t>
        </w:r>
      </w:hyperlink>
      <w:r w:rsidRPr="008006B0">
        <w:rPr>
          <w:rFonts w:ascii="Bookman Old Style" w:hAnsi="Bookman Old Style" w:cs="Arial"/>
          <w:sz w:val="24"/>
          <w:szCs w:val="24"/>
        </w:rPr>
        <w:t xml:space="preserve">) e do </w:t>
      </w:r>
      <w:hyperlink r:id="rId24" w:history="1">
        <w:r w:rsidRPr="008006B0">
          <w:rPr>
            <w:rFonts w:ascii="Bookman Old Style" w:hAnsi="Bookman Old Style" w:cs="Arial"/>
            <w:sz w:val="24"/>
            <w:szCs w:val="24"/>
          </w:rPr>
          <w:t>art. 1.048</w:t>
        </w:r>
      </w:hyperlink>
      <w:r w:rsidRPr="008006B0">
        <w:rPr>
          <w:rFonts w:ascii="Bookman Old Style" w:hAnsi="Bookman Old Style" w:cs="Arial"/>
          <w:sz w:val="24"/>
          <w:szCs w:val="24"/>
        </w:rPr>
        <w:t xml:space="preserve">, </w:t>
      </w:r>
      <w:hyperlink r:id="rId25" w:history="1">
        <w:r w:rsidRPr="008006B0">
          <w:rPr>
            <w:rFonts w:ascii="Bookman Old Style" w:hAnsi="Bookman Old Style" w:cs="Arial"/>
            <w:sz w:val="24"/>
            <w:szCs w:val="24"/>
          </w:rPr>
          <w:t>inciso I</w:t>
        </w:r>
      </w:hyperlink>
      <w:r w:rsidRPr="008006B0">
        <w:rPr>
          <w:rFonts w:ascii="Bookman Old Style" w:hAnsi="Bookman Old Style" w:cs="Arial"/>
          <w:sz w:val="24"/>
          <w:szCs w:val="24"/>
        </w:rPr>
        <w:t xml:space="preserve">, do </w:t>
      </w:r>
      <w:hyperlink r:id="rId26" w:history="1">
        <w:r w:rsidRPr="008006B0">
          <w:rPr>
            <w:rFonts w:ascii="Bookman Old Style" w:hAnsi="Bookman Old Style" w:cs="Arial"/>
            <w:sz w:val="24"/>
            <w:szCs w:val="24"/>
          </w:rPr>
          <w:t>CPC.</w:t>
        </w:r>
      </w:hyperlink>
    </w:p>
    <w:p w14:paraId="1E498D92" w14:textId="77777777" w:rsidR="002F7A76" w:rsidRPr="008006B0" w:rsidRDefault="002F7A76" w:rsidP="009C7E44">
      <w:pPr>
        <w:spacing w:before="240" w:line="360" w:lineRule="auto"/>
        <w:ind w:firstLine="851"/>
        <w:jc w:val="both"/>
        <w:rPr>
          <w:rFonts w:ascii="Bookman Old Style" w:hAnsi="Bookman Old Style" w:cs="Arial"/>
          <w:sz w:val="24"/>
          <w:szCs w:val="24"/>
        </w:rPr>
      </w:pPr>
      <w:r w:rsidRPr="008006B0">
        <w:rPr>
          <w:rFonts w:ascii="Bookman Old Style" w:hAnsi="Bookman Old Style" w:cs="Arial"/>
          <w:sz w:val="24"/>
          <w:szCs w:val="24"/>
        </w:rPr>
        <w:lastRenderedPageBreak/>
        <w:t xml:space="preserve">Assim, </w:t>
      </w:r>
      <w:r w:rsidRPr="00B126E3">
        <w:rPr>
          <w:rFonts w:ascii="Bookman Old Style" w:hAnsi="Bookman Old Style" w:cs="Arial"/>
          <w:bCs/>
          <w:sz w:val="24"/>
          <w:szCs w:val="24"/>
        </w:rPr>
        <w:t xml:space="preserve">considerando que </w:t>
      </w:r>
      <w:r w:rsidR="00B126E3">
        <w:rPr>
          <w:rFonts w:ascii="Bookman Old Style" w:hAnsi="Bookman Old Style" w:cs="Arial"/>
          <w:bCs/>
          <w:sz w:val="24"/>
          <w:szCs w:val="24"/>
        </w:rPr>
        <w:t>a</w:t>
      </w:r>
      <w:r w:rsidRPr="00B126E3">
        <w:rPr>
          <w:rFonts w:ascii="Bookman Old Style" w:hAnsi="Bookman Old Style" w:cs="Arial"/>
          <w:bCs/>
          <w:sz w:val="24"/>
          <w:szCs w:val="24"/>
        </w:rPr>
        <w:t xml:space="preserve"> Requerente já dispõe de</w:t>
      </w:r>
      <w:r w:rsidR="00790435">
        <w:rPr>
          <w:rFonts w:ascii="Bookman Old Style" w:hAnsi="Bookman Old Style" w:cs="Arial"/>
          <w:bCs/>
          <w:sz w:val="24"/>
          <w:szCs w:val="24"/>
        </w:rPr>
        <w:t xml:space="preserve"> </w:t>
      </w:r>
      <w:proofErr w:type="gramStart"/>
      <w:r w:rsidR="00790435">
        <w:rPr>
          <w:rFonts w:ascii="Bookman Old Style" w:hAnsi="Bookman Old Style" w:cs="Arial"/>
          <w:bCs/>
          <w:sz w:val="24"/>
          <w:szCs w:val="24"/>
        </w:rPr>
        <w:t>71</w:t>
      </w:r>
      <w:r w:rsidRPr="00B126E3">
        <w:rPr>
          <w:rFonts w:ascii="Bookman Old Style" w:hAnsi="Bookman Old Style" w:cs="Arial"/>
          <w:bCs/>
          <w:sz w:val="24"/>
          <w:szCs w:val="24"/>
        </w:rPr>
        <w:t xml:space="preserve">  anos</w:t>
      </w:r>
      <w:proofErr w:type="gramEnd"/>
      <w:r w:rsidRPr="008006B0">
        <w:rPr>
          <w:rFonts w:ascii="Bookman Old Style" w:hAnsi="Bookman Old Style" w:cs="Arial"/>
          <w:sz w:val="24"/>
          <w:szCs w:val="24"/>
        </w:rPr>
        <w:t>, dispondo de muita saúde para aguardar o trâmite normal do processo, requer prioridade na tramitação dos atos processuais seguintes.</w:t>
      </w:r>
    </w:p>
    <w:p w14:paraId="06C8CB58" w14:textId="77777777" w:rsidR="002F7A76" w:rsidRPr="006E5441" w:rsidRDefault="002F7A76" w:rsidP="009C7E44">
      <w:pPr>
        <w:tabs>
          <w:tab w:val="left" w:pos="9072"/>
        </w:tabs>
        <w:spacing w:line="360" w:lineRule="auto"/>
        <w:ind w:firstLine="1134"/>
        <w:jc w:val="both"/>
        <w:rPr>
          <w:rFonts w:ascii="Bookman Old Style" w:hAnsi="Bookman Old Style" w:cs="Arial"/>
        </w:rPr>
      </w:pPr>
    </w:p>
    <w:p w14:paraId="602DB660" w14:textId="77777777" w:rsidR="002F7A76" w:rsidRPr="006E5441" w:rsidRDefault="002F7A76" w:rsidP="009C7E44">
      <w:pPr>
        <w:tabs>
          <w:tab w:val="left" w:pos="9072"/>
        </w:tabs>
        <w:spacing w:line="360" w:lineRule="auto"/>
        <w:ind w:firstLine="1134"/>
        <w:jc w:val="both"/>
        <w:rPr>
          <w:rFonts w:ascii="Bookman Old Style" w:hAnsi="Bookman Old Style" w:cs="Arial"/>
        </w:rPr>
      </w:pPr>
    </w:p>
    <w:p w14:paraId="54BA5EAF" w14:textId="77777777" w:rsidR="002F7A76" w:rsidRPr="00EC1151" w:rsidRDefault="002F7A76" w:rsidP="009C7E44">
      <w:pPr>
        <w:spacing w:line="360" w:lineRule="auto"/>
        <w:jc w:val="both"/>
        <w:rPr>
          <w:rFonts w:ascii="Bookman Old Style" w:hAnsi="Bookman Old Style" w:cs="Arial"/>
          <w:b/>
          <w:bCs/>
          <w:sz w:val="24"/>
          <w:szCs w:val="24"/>
          <w:u w:val="single"/>
        </w:rPr>
      </w:pPr>
      <w:r w:rsidRPr="00EC1151">
        <w:rPr>
          <w:rFonts w:ascii="Bookman Old Style" w:hAnsi="Bookman Old Style" w:cs="Arial"/>
          <w:b/>
          <w:bCs/>
          <w:sz w:val="24"/>
          <w:szCs w:val="24"/>
          <w:u w:val="single"/>
        </w:rPr>
        <w:t xml:space="preserve">1.3 </w:t>
      </w:r>
      <w:r w:rsidRPr="00EC1151">
        <w:rPr>
          <w:rFonts w:ascii="Bookman Old Style" w:hAnsi="Bookman Old Style" w:cs="Arial"/>
          <w:b/>
          <w:sz w:val="24"/>
          <w:szCs w:val="24"/>
          <w:u w:val="single"/>
        </w:rPr>
        <w:t>DO DESINTERESSE DA AUDIÊNCIA CONCILIATÓRIA (art. 331, § 4º, I CPC)</w:t>
      </w:r>
    </w:p>
    <w:p w14:paraId="0CCF494D" w14:textId="77777777" w:rsidR="002F7A76" w:rsidRPr="006E5441" w:rsidRDefault="002F7A76" w:rsidP="009C7E44">
      <w:pPr>
        <w:pStyle w:val="Default"/>
        <w:spacing w:before="240" w:after="0" w:line="360" w:lineRule="auto"/>
        <w:ind w:firstLine="851"/>
        <w:jc w:val="both"/>
        <w:rPr>
          <w:rFonts w:ascii="Bookman Old Style" w:hAnsi="Bookman Old Style" w:cs="Arial"/>
          <w:color w:val="auto"/>
          <w:lang w:val="pt-BR"/>
        </w:rPr>
      </w:pPr>
      <w:r w:rsidRPr="006E5441">
        <w:rPr>
          <w:rFonts w:ascii="Bookman Old Style" w:hAnsi="Bookman Old Style" w:cs="Arial"/>
          <w:bCs/>
          <w:color w:val="000000" w:themeColor="text1"/>
          <w:lang w:val="pt-BR"/>
        </w:rPr>
        <w:t xml:space="preserve">A </w:t>
      </w:r>
      <w:r w:rsidRPr="006E5441">
        <w:rPr>
          <w:rFonts w:ascii="Bookman Old Style" w:hAnsi="Bookman Old Style" w:cs="Arial"/>
          <w:color w:val="auto"/>
          <w:lang w:val="pt-BR"/>
        </w:rPr>
        <w:t>parte Autora manifesta desinteresse na Audiência conciliatória, requerendo desde já sua retirada da pauta.</w:t>
      </w:r>
    </w:p>
    <w:p w14:paraId="073BCDC4" w14:textId="77777777" w:rsidR="002F7A76" w:rsidRPr="006E5441" w:rsidRDefault="002F7A76" w:rsidP="009C7E44">
      <w:pPr>
        <w:pStyle w:val="Default"/>
        <w:spacing w:before="240" w:after="0" w:line="360" w:lineRule="auto"/>
        <w:ind w:firstLine="851"/>
        <w:jc w:val="both"/>
        <w:rPr>
          <w:rFonts w:ascii="Bookman Old Style" w:hAnsi="Bookman Old Style" w:cs="Arial"/>
          <w:color w:val="auto"/>
          <w:lang w:val="pt-BR"/>
        </w:rPr>
      </w:pPr>
      <w:r w:rsidRPr="006E5441">
        <w:rPr>
          <w:rFonts w:ascii="Bookman Old Style" w:hAnsi="Bookman Old Style" w:cs="Arial"/>
          <w:color w:val="auto"/>
          <w:lang w:val="pt-BR"/>
        </w:rPr>
        <w:t>Menciona também que no prazo do artigo 335, I do CPC irá apresentar sua réplica, caso haja a contestação da parte Ré.</w:t>
      </w:r>
    </w:p>
    <w:p w14:paraId="1C5193EC" w14:textId="77777777" w:rsidR="002F7A76" w:rsidRPr="006E5441" w:rsidRDefault="002F7A76" w:rsidP="009C7E44">
      <w:pPr>
        <w:pStyle w:val="Default"/>
        <w:spacing w:before="240" w:after="0" w:line="360" w:lineRule="auto"/>
        <w:ind w:firstLine="851"/>
        <w:jc w:val="both"/>
        <w:rPr>
          <w:rFonts w:ascii="Bookman Old Style" w:hAnsi="Bookman Old Style" w:cs="Arial"/>
          <w:color w:val="auto"/>
          <w:lang w:val="pt-BR"/>
        </w:rPr>
      </w:pPr>
      <w:r w:rsidRPr="006E5441">
        <w:rPr>
          <w:rFonts w:ascii="Bookman Old Style" w:hAnsi="Bookman Old Style" w:cs="Arial"/>
          <w:color w:val="auto"/>
          <w:lang w:val="pt-BR"/>
        </w:rPr>
        <w:t xml:space="preserve">Ademais, observa-se que presente demanda </w:t>
      </w:r>
      <w:r w:rsidR="00B126E3" w:rsidRPr="006E5441">
        <w:rPr>
          <w:rFonts w:ascii="Bookman Old Style" w:hAnsi="Bookman Old Style" w:cs="Arial"/>
          <w:color w:val="auto"/>
          <w:lang w:val="pt-BR"/>
        </w:rPr>
        <w:t>se insere</w:t>
      </w:r>
      <w:r w:rsidRPr="006E5441">
        <w:rPr>
          <w:rFonts w:ascii="Bookman Old Style" w:hAnsi="Bookman Old Style" w:cs="Arial"/>
          <w:color w:val="auto"/>
          <w:lang w:val="pt-BR"/>
        </w:rPr>
        <w:t xml:space="preserve"> entre aquelas em que, por sua natureza ou parte(s), é público, notório e incontestável, que a tentativa de solução amigável do litígio costuma ser infrutífera.</w:t>
      </w:r>
    </w:p>
    <w:p w14:paraId="00A495A9" w14:textId="77777777" w:rsidR="002F7A76" w:rsidRPr="006E5441" w:rsidRDefault="002F7A76" w:rsidP="009C7E44">
      <w:pPr>
        <w:pStyle w:val="Default"/>
        <w:spacing w:before="240" w:after="0" w:line="360" w:lineRule="auto"/>
        <w:ind w:firstLine="851"/>
        <w:jc w:val="both"/>
        <w:rPr>
          <w:rFonts w:ascii="Bookman Old Style" w:hAnsi="Bookman Old Style" w:cs="Arial"/>
          <w:color w:val="auto"/>
          <w:lang w:val="pt-BR"/>
        </w:rPr>
      </w:pPr>
      <w:r w:rsidRPr="006E5441">
        <w:rPr>
          <w:rFonts w:ascii="Bookman Old Style" w:hAnsi="Bookman Old Style" w:cs="Arial"/>
          <w:color w:val="auto"/>
          <w:lang w:val="pt-BR"/>
        </w:rPr>
        <w:t>Sendo assim, pode-se afirmar que a designação audiências de conciliação e/ou instrução e julgamento não se mostram compatíveis com os princípios da informalidade, celeridade, economia processual e simplicidade, todos, previstos no art. 2º da Lei nº. 9.099/95, e nem com o princípio constitucional da eficiência. Bom lembrar, ainda, que por força do advento do NCPC, tal procedimento encontra-se, do mesmo modo, em conflito com os princípios da adequação e cooperação.</w:t>
      </w:r>
    </w:p>
    <w:p w14:paraId="450E2E77" w14:textId="77777777" w:rsidR="002F7A76" w:rsidRPr="006E5441" w:rsidRDefault="002F7A76" w:rsidP="009C7E44">
      <w:pPr>
        <w:pStyle w:val="Default"/>
        <w:spacing w:before="240" w:after="0" w:line="360" w:lineRule="auto"/>
        <w:ind w:firstLine="851"/>
        <w:jc w:val="both"/>
        <w:rPr>
          <w:rFonts w:ascii="Bookman Old Style" w:hAnsi="Bookman Old Style" w:cs="Arial"/>
          <w:color w:val="auto"/>
          <w:lang w:val="pt-BR"/>
        </w:rPr>
      </w:pPr>
    </w:p>
    <w:p w14:paraId="4C195C4E" w14:textId="77777777" w:rsidR="002F7A76" w:rsidRPr="00EC1151" w:rsidRDefault="002F7A76" w:rsidP="009C7E44">
      <w:pPr>
        <w:spacing w:before="240" w:line="360" w:lineRule="auto"/>
        <w:ind w:right="-427"/>
        <w:rPr>
          <w:rFonts w:ascii="Bookman Old Style" w:hAnsi="Bookman Old Style" w:cs="Calibri"/>
          <w:b/>
          <w:bCs/>
          <w:sz w:val="24"/>
          <w:szCs w:val="24"/>
          <w:u w:val="single"/>
        </w:rPr>
      </w:pPr>
      <w:r w:rsidRPr="00EC1151">
        <w:rPr>
          <w:rFonts w:ascii="Bookman Old Style" w:hAnsi="Bookman Old Style" w:cs="Calibri"/>
          <w:b/>
          <w:bCs/>
          <w:sz w:val="24"/>
          <w:szCs w:val="24"/>
          <w:u w:val="single"/>
        </w:rPr>
        <w:t xml:space="preserve">2. DOS FUNDAMENTOS FÁTICOS </w:t>
      </w:r>
    </w:p>
    <w:p w14:paraId="03F6EFCF" w14:textId="77777777" w:rsidR="00322B3C"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 xml:space="preserve">A Autora é aposentada e após ser bombardeada com ofertas do Réu para empréstimo, no dia </w:t>
      </w:r>
      <w:r w:rsidR="00732759">
        <w:rPr>
          <w:rFonts w:ascii="Bookman Old Style" w:hAnsi="Bookman Old Style" w:cs="Calibri"/>
        </w:rPr>
        <w:t>17/03/2023</w:t>
      </w:r>
      <w:r w:rsidRPr="006E5441">
        <w:rPr>
          <w:rFonts w:ascii="Bookman Old Style" w:hAnsi="Bookman Old Style" w:cs="Calibri"/>
        </w:rPr>
        <w:t xml:space="preserve">, celebrou o contrato de CCB número </w:t>
      </w:r>
      <w:r w:rsidR="00732759">
        <w:rPr>
          <w:rFonts w:ascii="Bookman Old Style" w:hAnsi="Bookman Old Style" w:cs="Calibri"/>
        </w:rPr>
        <w:t>000806232510</w:t>
      </w:r>
      <w:r w:rsidRPr="006E5441">
        <w:rPr>
          <w:rFonts w:ascii="Bookman Old Style" w:hAnsi="Bookman Old Style" w:cs="Calibri"/>
        </w:rPr>
        <w:t xml:space="preserve">, no valor de </w:t>
      </w:r>
      <w:bookmarkStart w:id="0" w:name="_Hlk134189155"/>
      <w:r w:rsidRPr="006E5441">
        <w:rPr>
          <w:rFonts w:ascii="Bookman Old Style" w:hAnsi="Bookman Old Style" w:cs="Calibri"/>
        </w:rPr>
        <w:t xml:space="preserve">R$ </w:t>
      </w:r>
      <w:r w:rsidR="00732759">
        <w:rPr>
          <w:rFonts w:ascii="Bookman Old Style" w:hAnsi="Bookman Old Style" w:cs="Calibri"/>
        </w:rPr>
        <w:t>1.889,00</w:t>
      </w:r>
      <w:r w:rsidRPr="006E5441">
        <w:rPr>
          <w:rFonts w:ascii="Bookman Old Style" w:hAnsi="Bookman Old Style" w:cs="Calibri"/>
        </w:rPr>
        <w:t xml:space="preserve"> (</w:t>
      </w:r>
      <w:bookmarkEnd w:id="0"/>
      <w:r w:rsidR="00732759">
        <w:rPr>
          <w:rFonts w:ascii="Bookman Old Style" w:hAnsi="Bookman Old Style" w:cs="Calibri"/>
        </w:rPr>
        <w:t>um mil e oitocentos e oitenta e nove reais</w:t>
      </w:r>
      <w:r w:rsidRPr="006E5441">
        <w:rPr>
          <w:rFonts w:ascii="Bookman Old Style" w:hAnsi="Bookman Old Style" w:cs="Calibri"/>
        </w:rPr>
        <w:t xml:space="preserve">), com parcelas fixas no valor de R$ </w:t>
      </w:r>
      <w:r w:rsidR="00732759">
        <w:rPr>
          <w:rFonts w:ascii="Bookman Old Style" w:hAnsi="Bookman Old Style" w:cs="Calibri"/>
        </w:rPr>
        <w:t xml:space="preserve">390,40 </w:t>
      </w:r>
      <w:r w:rsidRPr="006E5441">
        <w:rPr>
          <w:rFonts w:ascii="Bookman Old Style" w:hAnsi="Bookman Old Style" w:cs="Calibri"/>
        </w:rPr>
        <w:t>(</w:t>
      </w:r>
      <w:r w:rsidR="00732759">
        <w:rPr>
          <w:rFonts w:ascii="Bookman Old Style" w:hAnsi="Bookman Old Style" w:cs="Calibri"/>
        </w:rPr>
        <w:t xml:space="preserve">trezentos e noventa reais e </w:t>
      </w:r>
      <w:r w:rsidR="00732759">
        <w:rPr>
          <w:rFonts w:ascii="Bookman Old Style" w:hAnsi="Bookman Old Style" w:cs="Calibri"/>
        </w:rPr>
        <w:lastRenderedPageBreak/>
        <w:t>quarenta centavos</w:t>
      </w:r>
      <w:r w:rsidRPr="006E5441">
        <w:rPr>
          <w:rFonts w:ascii="Bookman Old Style" w:hAnsi="Bookman Old Style" w:cs="Calibri"/>
        </w:rPr>
        <w:t xml:space="preserve">) em </w:t>
      </w:r>
      <w:r w:rsidR="00732759">
        <w:rPr>
          <w:rFonts w:ascii="Bookman Old Style" w:hAnsi="Bookman Old Style" w:cs="Calibri"/>
        </w:rPr>
        <w:t>36</w:t>
      </w:r>
      <w:r w:rsidR="00322B3C">
        <w:rPr>
          <w:rFonts w:ascii="Bookman Old Style" w:hAnsi="Bookman Old Style" w:cs="Calibri"/>
        </w:rPr>
        <w:t xml:space="preserve"> </w:t>
      </w:r>
      <w:r w:rsidRPr="006E5441">
        <w:rPr>
          <w:rFonts w:ascii="Bookman Old Style" w:hAnsi="Bookman Old Style" w:cs="Calibri"/>
        </w:rPr>
        <w:t>parcelas. Sendo o valor liberados na conta da autora.</w:t>
      </w:r>
    </w:p>
    <w:p w14:paraId="335A9903"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 xml:space="preserve">Conforme se verifica no contrato que segue em anexo, o Banco Réu </w:t>
      </w:r>
      <w:r w:rsidR="00F55A0F">
        <w:rPr>
          <w:rFonts w:ascii="Bookman Old Style" w:hAnsi="Bookman Old Style" w:cs="Calibri"/>
        </w:rPr>
        <w:t xml:space="preserve">fixou a autora uma taxa </w:t>
      </w:r>
      <w:r w:rsidRPr="006E5441">
        <w:rPr>
          <w:rFonts w:ascii="Bookman Old Style" w:hAnsi="Bookman Old Style" w:cs="Calibri"/>
        </w:rPr>
        <w:t xml:space="preserve">de uma taxa de </w:t>
      </w:r>
      <w:r w:rsidR="00F55A0F">
        <w:rPr>
          <w:rFonts w:ascii="Bookman Old Style" w:hAnsi="Bookman Old Style" w:cs="Calibri"/>
        </w:rPr>
        <w:t>17,50</w:t>
      </w:r>
      <w:r w:rsidRPr="006E5441">
        <w:rPr>
          <w:rFonts w:ascii="Bookman Old Style" w:hAnsi="Bookman Old Style" w:cs="Calibri"/>
        </w:rPr>
        <w:t>% ao mês.</w:t>
      </w:r>
    </w:p>
    <w:p w14:paraId="35ACE680" w14:textId="0DF7C423" w:rsidR="002F7A76" w:rsidRDefault="002F7A76" w:rsidP="009C50C5">
      <w:pPr>
        <w:pStyle w:val="xmsonormal"/>
        <w:spacing w:before="240" w:beforeAutospacing="0" w:after="0" w:afterAutospacing="0" w:line="360" w:lineRule="auto"/>
        <w:ind w:right="-427"/>
        <w:jc w:val="center"/>
        <w:rPr>
          <w:rFonts w:ascii="Bookman Old Style" w:hAnsi="Bookman Old Style" w:cs="Calibri"/>
        </w:rPr>
      </w:pPr>
    </w:p>
    <w:p w14:paraId="39B3981F" w14:textId="5C73A0B3" w:rsidR="00787E23" w:rsidRDefault="00787E23" w:rsidP="009C50C5">
      <w:pPr>
        <w:pStyle w:val="xmsonormal"/>
        <w:spacing w:before="240" w:beforeAutospacing="0" w:after="0" w:afterAutospacing="0" w:line="360" w:lineRule="auto"/>
        <w:ind w:right="-427"/>
        <w:jc w:val="center"/>
        <w:rPr>
          <w:rFonts w:ascii="Bookman Old Style" w:hAnsi="Bookman Old Style" w:cs="Calibri"/>
        </w:rPr>
      </w:pPr>
      <w:r w:rsidRPr="00787E23">
        <w:rPr>
          <w:rFonts w:ascii="Bookman Old Style" w:hAnsi="Bookman Old Style" w:cs="Calibri"/>
        </w:rPr>
        <w:drawing>
          <wp:inline distT="0" distB="0" distL="0" distR="0" wp14:anchorId="5AE8E152" wp14:editId="3318EF04">
            <wp:extent cx="4394200" cy="2603500"/>
            <wp:effectExtent l="0" t="0" r="0" b="0"/>
            <wp:docPr id="783041524" name="Imagem 1"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41524" name="Imagem 1" descr="Texto&#10;&#10;Descrição gerada automaticamente com confiança média"/>
                    <pic:cNvPicPr/>
                  </pic:nvPicPr>
                  <pic:blipFill>
                    <a:blip r:embed="rId27"/>
                    <a:stretch>
                      <a:fillRect/>
                    </a:stretch>
                  </pic:blipFill>
                  <pic:spPr>
                    <a:xfrm>
                      <a:off x="0" y="0"/>
                      <a:ext cx="4394200" cy="2603500"/>
                    </a:xfrm>
                    <a:prstGeom prst="rect">
                      <a:avLst/>
                    </a:prstGeom>
                  </pic:spPr>
                </pic:pic>
              </a:graphicData>
            </a:graphic>
          </wp:inline>
        </w:drawing>
      </w:r>
    </w:p>
    <w:p w14:paraId="64F9C125" w14:textId="77777777" w:rsidR="00787E23" w:rsidRDefault="00787E23" w:rsidP="009C50C5">
      <w:pPr>
        <w:pStyle w:val="xmsonormal"/>
        <w:spacing w:before="240" w:beforeAutospacing="0" w:after="0" w:afterAutospacing="0" w:line="360" w:lineRule="auto"/>
        <w:ind w:right="-427"/>
        <w:jc w:val="center"/>
        <w:rPr>
          <w:rFonts w:ascii="Bookman Old Style" w:hAnsi="Bookman Old Style" w:cs="Calibri"/>
        </w:rPr>
      </w:pPr>
    </w:p>
    <w:p w14:paraId="4513913E" w14:textId="77777777" w:rsidR="00322B3C" w:rsidRPr="00322B3C" w:rsidRDefault="00322B3C" w:rsidP="009C50C5">
      <w:pPr>
        <w:pStyle w:val="xmsonormal"/>
        <w:spacing w:before="240" w:beforeAutospacing="0" w:after="0" w:afterAutospacing="0" w:line="360" w:lineRule="auto"/>
        <w:ind w:right="-427" w:firstLine="708"/>
        <w:rPr>
          <w:rFonts w:ascii="Bookman Old Style" w:hAnsi="Bookman Old Style" w:cs="Calibri"/>
          <w:b/>
          <w:bCs/>
        </w:rPr>
      </w:pPr>
    </w:p>
    <w:p w14:paraId="1AB7E213" w14:textId="77777777" w:rsidR="002F7A76" w:rsidRPr="006E5441" w:rsidRDefault="002F7A76" w:rsidP="009C7E44">
      <w:pPr>
        <w:spacing w:before="240" w:line="360" w:lineRule="auto"/>
        <w:ind w:right="-427" w:firstLine="708"/>
        <w:jc w:val="both"/>
        <w:rPr>
          <w:rFonts w:ascii="Bookman Old Style" w:eastAsia="Times New Roman" w:hAnsi="Bookman Old Style" w:cs="Calibri"/>
          <w:spacing w:val="2"/>
          <w:lang w:eastAsia="pt-BR"/>
        </w:rPr>
      </w:pPr>
      <w:r w:rsidRPr="00322B3C">
        <w:rPr>
          <w:rFonts w:ascii="Bookman Old Style" w:eastAsia="Times New Roman" w:hAnsi="Bookman Old Style" w:cs="Calibri"/>
          <w:spacing w:val="2"/>
          <w:sz w:val="24"/>
          <w:szCs w:val="24"/>
          <w:lang w:eastAsia="pt-BR"/>
        </w:rPr>
        <w:t>A autora se dirigiu à agência do banco réu, no mesmo local onde efetuou o empréstimo, para questionar informações sobre seu contrato, tendo em vista haver despesas continas nele que não lhe foi passada no ato da contratação,</w:t>
      </w:r>
      <w:r w:rsidR="00F55A0F">
        <w:rPr>
          <w:rFonts w:ascii="Bookman Old Style" w:eastAsia="Times New Roman" w:hAnsi="Bookman Old Style" w:cs="Calibri"/>
          <w:spacing w:val="2"/>
          <w:sz w:val="24"/>
          <w:szCs w:val="24"/>
          <w:lang w:eastAsia="pt-BR"/>
        </w:rPr>
        <w:t xml:space="preserve"> bem como questionar a taxa de juros elevada, sendo informada</w:t>
      </w:r>
      <w:r w:rsidRPr="00322B3C">
        <w:rPr>
          <w:rFonts w:ascii="Bookman Old Style" w:eastAsia="Times New Roman" w:hAnsi="Bookman Old Style" w:cs="Calibri"/>
          <w:spacing w:val="2"/>
          <w:sz w:val="24"/>
          <w:szCs w:val="24"/>
          <w:lang w:eastAsia="pt-BR"/>
        </w:rPr>
        <w:t xml:space="preserve"> que o v</w:t>
      </w:r>
      <w:r w:rsidR="00322B3C">
        <w:rPr>
          <w:rFonts w:ascii="Bookman Old Style" w:eastAsia="Times New Roman" w:hAnsi="Bookman Old Style" w:cs="Calibri"/>
          <w:spacing w:val="2"/>
          <w:sz w:val="24"/>
          <w:szCs w:val="24"/>
          <w:lang w:eastAsia="pt-BR"/>
        </w:rPr>
        <w:t xml:space="preserve">alor referente era a cobrança de IOF, bem como a taxa de juros </w:t>
      </w:r>
      <w:r w:rsidR="00F55A0F">
        <w:rPr>
          <w:rFonts w:ascii="Bookman Old Style" w:eastAsia="Times New Roman" w:hAnsi="Bookman Old Style" w:cs="Calibri"/>
          <w:spacing w:val="2"/>
          <w:sz w:val="24"/>
          <w:szCs w:val="24"/>
          <w:lang w:eastAsia="pt-BR"/>
        </w:rPr>
        <w:t>não poderia ser modificada.</w:t>
      </w:r>
    </w:p>
    <w:p w14:paraId="1B68B19F" w14:textId="77777777" w:rsidR="002F7A76" w:rsidRPr="00322B3C" w:rsidRDefault="002F7A76" w:rsidP="009C7E44">
      <w:pPr>
        <w:spacing w:before="240" w:line="360" w:lineRule="auto"/>
        <w:ind w:right="-427" w:firstLine="708"/>
        <w:jc w:val="both"/>
        <w:rPr>
          <w:rFonts w:ascii="Bookman Old Style" w:hAnsi="Bookman Old Style" w:cs="Calibri"/>
          <w:sz w:val="24"/>
          <w:szCs w:val="24"/>
        </w:rPr>
      </w:pPr>
      <w:r w:rsidRPr="00322B3C">
        <w:rPr>
          <w:rFonts w:ascii="Bookman Old Style" w:eastAsia="Times New Roman" w:hAnsi="Bookman Old Style" w:cs="Calibri"/>
          <w:spacing w:val="2"/>
          <w:sz w:val="24"/>
          <w:szCs w:val="24"/>
          <w:lang w:eastAsia="pt-BR"/>
        </w:rPr>
        <w:t xml:space="preserve">Inconformada a Autora tentou de todas as formas possíveis o estorno desse valor, </w:t>
      </w:r>
      <w:r w:rsidR="00F55A0F">
        <w:rPr>
          <w:rFonts w:ascii="Bookman Old Style" w:eastAsia="Times New Roman" w:hAnsi="Bookman Old Style" w:cs="Calibri"/>
          <w:spacing w:val="2"/>
          <w:sz w:val="24"/>
          <w:szCs w:val="24"/>
          <w:lang w:eastAsia="pt-BR"/>
        </w:rPr>
        <w:t xml:space="preserve">bem como a modificação da taxa de juros embutida no contrato, </w:t>
      </w:r>
      <w:r w:rsidRPr="00322B3C">
        <w:rPr>
          <w:rFonts w:ascii="Bookman Old Style" w:eastAsia="Times New Roman" w:hAnsi="Bookman Old Style" w:cs="Calibri"/>
          <w:spacing w:val="2"/>
          <w:sz w:val="24"/>
          <w:szCs w:val="24"/>
          <w:lang w:eastAsia="pt-BR"/>
        </w:rPr>
        <w:t xml:space="preserve">no entanto, não obteve êxito. </w:t>
      </w:r>
    </w:p>
    <w:p w14:paraId="1A72D584" w14:textId="77777777" w:rsidR="002F7A76" w:rsidRPr="00322B3C" w:rsidRDefault="002F7A76" w:rsidP="009C7E44">
      <w:pPr>
        <w:spacing w:before="240" w:line="360" w:lineRule="auto"/>
        <w:ind w:right="-427" w:firstLine="708"/>
        <w:jc w:val="both"/>
        <w:rPr>
          <w:rFonts w:ascii="Bookman Old Style" w:hAnsi="Bookman Old Style" w:cs="Calibri"/>
          <w:sz w:val="24"/>
          <w:szCs w:val="24"/>
        </w:rPr>
      </w:pPr>
      <w:r w:rsidRPr="00322B3C">
        <w:rPr>
          <w:rFonts w:ascii="Bookman Old Style" w:eastAsia="Times New Roman" w:hAnsi="Bookman Old Style" w:cs="Calibri"/>
          <w:spacing w:val="2"/>
          <w:sz w:val="24"/>
          <w:szCs w:val="24"/>
          <w:lang w:eastAsia="pt-BR"/>
        </w:rPr>
        <w:lastRenderedPageBreak/>
        <w:t xml:space="preserve">Ocorre que, </w:t>
      </w:r>
      <w:r w:rsidR="00322B3C">
        <w:rPr>
          <w:rFonts w:ascii="Bookman Old Style" w:eastAsia="Times New Roman" w:hAnsi="Bookman Old Style" w:cs="Calibri"/>
          <w:spacing w:val="2"/>
          <w:sz w:val="24"/>
          <w:szCs w:val="24"/>
          <w:lang w:eastAsia="pt-BR"/>
        </w:rPr>
        <w:t xml:space="preserve">com a aplicação de taxa </w:t>
      </w:r>
      <w:r w:rsidR="00F55A0F">
        <w:rPr>
          <w:rFonts w:ascii="Bookman Old Style" w:eastAsia="Times New Roman" w:hAnsi="Bookman Old Style" w:cs="Calibri"/>
          <w:spacing w:val="2"/>
          <w:sz w:val="24"/>
          <w:szCs w:val="24"/>
          <w:lang w:eastAsia="pt-BR"/>
        </w:rPr>
        <w:t>consideravelmente abusiva</w:t>
      </w:r>
      <w:r w:rsidR="00322B3C">
        <w:rPr>
          <w:rFonts w:ascii="Bookman Old Style" w:eastAsia="Times New Roman" w:hAnsi="Bookman Old Style" w:cs="Calibri"/>
          <w:spacing w:val="2"/>
          <w:sz w:val="24"/>
          <w:szCs w:val="24"/>
          <w:lang w:eastAsia="pt-BR"/>
        </w:rPr>
        <w:t xml:space="preserve">, o que ficará devidamente demonstrado, </w:t>
      </w:r>
      <w:r w:rsidR="00322B3C" w:rsidRPr="00904CC9">
        <w:rPr>
          <w:rFonts w:ascii="Bookman Old Style" w:eastAsia="Times New Roman" w:hAnsi="Bookman Old Style" w:cs="Calibri"/>
          <w:b/>
          <w:bCs/>
          <w:spacing w:val="2"/>
          <w:sz w:val="24"/>
          <w:szCs w:val="24"/>
          <w:lang w:eastAsia="pt-BR"/>
        </w:rPr>
        <w:t>o contrato tem que ser revisto</w:t>
      </w:r>
      <w:r w:rsidR="004D55FB" w:rsidRPr="00904CC9">
        <w:rPr>
          <w:rFonts w:ascii="Bookman Old Style" w:eastAsia="Times New Roman" w:hAnsi="Bookman Old Style" w:cs="Calibri"/>
          <w:b/>
          <w:bCs/>
          <w:spacing w:val="2"/>
          <w:sz w:val="24"/>
          <w:szCs w:val="24"/>
          <w:lang w:eastAsia="pt-BR"/>
        </w:rPr>
        <w:t>, aplicando assim a taxa média de mercado.</w:t>
      </w:r>
      <w:r w:rsidRPr="00322B3C">
        <w:rPr>
          <w:rFonts w:ascii="Bookman Old Style" w:eastAsia="Times New Roman" w:hAnsi="Bookman Old Style" w:cs="Calibri"/>
          <w:spacing w:val="2"/>
          <w:sz w:val="24"/>
          <w:szCs w:val="24"/>
          <w:lang w:eastAsia="pt-BR"/>
        </w:rPr>
        <w:t xml:space="preserve"> </w:t>
      </w:r>
    </w:p>
    <w:p w14:paraId="4275D7A2" w14:textId="77777777" w:rsidR="004D0C08" w:rsidRDefault="002F7A76" w:rsidP="009C7E44">
      <w:pPr>
        <w:pStyle w:val="xmsonormal"/>
        <w:spacing w:before="240" w:beforeAutospacing="0" w:after="0" w:afterAutospacing="0" w:line="360" w:lineRule="auto"/>
        <w:ind w:right="-427" w:firstLine="708"/>
        <w:jc w:val="both"/>
        <w:rPr>
          <w:rFonts w:ascii="Bookman Old Style" w:hAnsi="Bookman Old Style" w:cs="Calibri"/>
          <w:b/>
          <w:bCs/>
        </w:rPr>
      </w:pPr>
      <w:r w:rsidRPr="006E5441">
        <w:rPr>
          <w:rFonts w:ascii="Bookman Old Style" w:hAnsi="Bookman Old Style" w:cs="Calibri"/>
          <w:b/>
          <w:bCs/>
        </w:rPr>
        <w:t xml:space="preserve">Quando submetido o contrato ao cálculo pericial através da calculadora do cidadão verificamos que sobre o valor realmente liberado de R$ </w:t>
      </w:r>
      <w:r w:rsidR="00904CC9">
        <w:rPr>
          <w:rFonts w:ascii="Bookman Old Style" w:hAnsi="Bookman Old Style" w:cs="Calibri"/>
          <w:b/>
          <w:bCs/>
        </w:rPr>
        <w:t>1.889,00</w:t>
      </w:r>
      <w:r w:rsidRPr="006E5441">
        <w:rPr>
          <w:rFonts w:ascii="Bookman Old Style" w:hAnsi="Bookman Old Style" w:cs="Calibri"/>
          <w:b/>
          <w:bCs/>
        </w:rPr>
        <w:t xml:space="preserve"> (</w:t>
      </w:r>
      <w:r w:rsidR="00904CC9">
        <w:rPr>
          <w:rFonts w:ascii="Bookman Old Style" w:hAnsi="Bookman Old Style" w:cs="Calibri"/>
          <w:b/>
          <w:bCs/>
        </w:rPr>
        <w:t>um mil e oitocentos e oitenta e nove reais</w:t>
      </w:r>
      <w:r w:rsidRPr="006E5441">
        <w:rPr>
          <w:rFonts w:ascii="Bookman Old Style" w:hAnsi="Bookman Old Style" w:cs="Calibri"/>
          <w:b/>
          <w:bCs/>
        </w:rPr>
        <w:t>)</w:t>
      </w:r>
      <w:r w:rsidR="004D55FB">
        <w:rPr>
          <w:rFonts w:ascii="Bookman Old Style" w:hAnsi="Bookman Old Style" w:cs="Calibri"/>
          <w:b/>
          <w:bCs/>
        </w:rPr>
        <w:t xml:space="preserve">, verificamos que o </w:t>
      </w:r>
      <w:r w:rsidR="004D55FB" w:rsidRPr="00904CC9">
        <w:rPr>
          <w:rFonts w:ascii="Bookman Old Style" w:hAnsi="Bookman Old Style" w:cs="Calibri"/>
          <w:b/>
          <w:bCs/>
          <w:highlight w:val="yellow"/>
        </w:rPr>
        <w:t xml:space="preserve">valor realmente cobrado </w:t>
      </w:r>
      <w:r w:rsidR="002F5CE4" w:rsidRPr="00904CC9">
        <w:rPr>
          <w:rFonts w:ascii="Bookman Old Style" w:hAnsi="Bookman Old Style" w:cs="Calibri"/>
          <w:b/>
          <w:bCs/>
          <w:highlight w:val="yellow"/>
        </w:rPr>
        <w:t>está</w:t>
      </w:r>
      <w:r w:rsidR="004D55FB" w:rsidRPr="00904CC9">
        <w:rPr>
          <w:rFonts w:ascii="Bookman Old Style" w:hAnsi="Bookman Old Style" w:cs="Calibri"/>
          <w:b/>
          <w:bCs/>
          <w:highlight w:val="yellow"/>
        </w:rPr>
        <w:t xml:space="preserve"> sendo uma taxa de juros </w:t>
      </w:r>
      <w:r w:rsidR="00904CC9" w:rsidRPr="00904CC9">
        <w:rPr>
          <w:rFonts w:ascii="Bookman Old Style" w:hAnsi="Bookman Old Style" w:cs="Calibri"/>
          <w:b/>
          <w:bCs/>
          <w:highlight w:val="yellow"/>
        </w:rPr>
        <w:t>20,642970</w:t>
      </w:r>
      <w:r w:rsidR="004D0C08" w:rsidRPr="00904CC9">
        <w:rPr>
          <w:rFonts w:ascii="Bookman Old Style" w:hAnsi="Bookman Old Style" w:cs="Calibri"/>
          <w:b/>
          <w:bCs/>
          <w:highlight w:val="yellow"/>
        </w:rPr>
        <w:t>% ao mês.</w:t>
      </w:r>
    </w:p>
    <w:p w14:paraId="3DDE41E9" w14:textId="77777777" w:rsidR="002F7A76" w:rsidRPr="006E5441" w:rsidRDefault="004D0C08" w:rsidP="009C7E44">
      <w:pPr>
        <w:pStyle w:val="xmsonormal"/>
        <w:spacing w:before="240" w:beforeAutospacing="0" w:after="0" w:afterAutospacing="0" w:line="360" w:lineRule="auto"/>
        <w:ind w:right="-427" w:firstLine="708"/>
        <w:jc w:val="both"/>
        <w:rPr>
          <w:rFonts w:ascii="Bookman Old Style" w:hAnsi="Bookman Old Style" w:cs="Calibri"/>
          <w:b/>
          <w:bCs/>
        </w:rPr>
      </w:pPr>
      <w:r>
        <w:rPr>
          <w:rFonts w:ascii="Bookman Old Style" w:hAnsi="Bookman Old Style" w:cs="Calibri"/>
          <w:b/>
          <w:bCs/>
        </w:rPr>
        <w:t>A</w:t>
      </w:r>
      <w:r w:rsidR="002F7A76" w:rsidRPr="006E5441">
        <w:rPr>
          <w:rFonts w:ascii="Bookman Old Style" w:hAnsi="Bookman Old Style" w:cs="Calibri"/>
          <w:b/>
          <w:bCs/>
        </w:rPr>
        <w:t xml:space="preserve">plicando a taxa </w:t>
      </w:r>
      <w:r w:rsidR="004D55FB">
        <w:rPr>
          <w:rFonts w:ascii="Bookman Old Style" w:hAnsi="Bookman Old Style" w:cs="Calibri"/>
          <w:b/>
          <w:bCs/>
        </w:rPr>
        <w:t xml:space="preserve">média de mercado, </w:t>
      </w:r>
      <w:r>
        <w:rPr>
          <w:rFonts w:ascii="Bookman Old Style" w:hAnsi="Bookman Old Style" w:cs="Calibri"/>
          <w:b/>
          <w:bCs/>
        </w:rPr>
        <w:t xml:space="preserve">conforme </w:t>
      </w:r>
      <w:r w:rsidR="009C50C5">
        <w:rPr>
          <w:rFonts w:ascii="Bookman Old Style" w:hAnsi="Bookman Old Style" w:cs="Calibri"/>
          <w:b/>
          <w:bCs/>
        </w:rPr>
        <w:t>cálculo</w:t>
      </w:r>
      <w:r>
        <w:rPr>
          <w:rFonts w:ascii="Bookman Old Style" w:hAnsi="Bookman Old Style" w:cs="Calibri"/>
          <w:b/>
          <w:bCs/>
        </w:rPr>
        <w:t xml:space="preserve"> em anexo, </w:t>
      </w:r>
      <w:r w:rsidR="00904CC9">
        <w:rPr>
          <w:rFonts w:ascii="Bookman Old Style" w:hAnsi="Bookman Old Style" w:cs="Calibri"/>
          <w:b/>
          <w:bCs/>
        </w:rPr>
        <w:t>está</w:t>
      </w:r>
      <w:r>
        <w:rPr>
          <w:rFonts w:ascii="Bookman Old Style" w:hAnsi="Bookman Old Style" w:cs="Calibri"/>
          <w:b/>
          <w:bCs/>
        </w:rPr>
        <w:t xml:space="preserve"> de </w:t>
      </w:r>
      <w:r w:rsidR="00904CC9">
        <w:rPr>
          <w:rFonts w:ascii="Bookman Old Style" w:hAnsi="Bookman Old Style" w:cs="Calibri"/>
          <w:b/>
          <w:bCs/>
        </w:rPr>
        <w:t>1,9260</w:t>
      </w:r>
      <w:r>
        <w:rPr>
          <w:rFonts w:ascii="Bookman Old Style" w:hAnsi="Bookman Old Style" w:cs="Calibri"/>
          <w:b/>
          <w:bCs/>
        </w:rPr>
        <w:t>%</w:t>
      </w:r>
      <w:r w:rsidR="002F7A76" w:rsidRPr="006E5441">
        <w:rPr>
          <w:rFonts w:ascii="Bookman Old Style" w:hAnsi="Bookman Old Style" w:cs="Calibri"/>
          <w:b/>
          <w:bCs/>
        </w:rPr>
        <w:t xml:space="preserve">, </w:t>
      </w:r>
      <w:r w:rsidR="00904CC9">
        <w:rPr>
          <w:rFonts w:ascii="Bookman Old Style" w:hAnsi="Bookman Old Style" w:cs="Calibri"/>
          <w:b/>
          <w:bCs/>
        </w:rPr>
        <w:t>com o número de prestações pactuadas</w:t>
      </w:r>
      <w:r w:rsidR="002F7A76" w:rsidRPr="006E5441">
        <w:rPr>
          <w:rFonts w:ascii="Bookman Old Style" w:hAnsi="Bookman Old Style" w:cs="Calibri"/>
          <w:b/>
          <w:bCs/>
        </w:rPr>
        <w:t xml:space="preserve">, </w:t>
      </w:r>
      <w:r w:rsidR="002F7A76" w:rsidRPr="00904CC9">
        <w:rPr>
          <w:rFonts w:ascii="Bookman Old Style" w:hAnsi="Bookman Old Style" w:cs="Calibri"/>
          <w:b/>
          <w:bCs/>
          <w:highlight w:val="yellow"/>
        </w:rPr>
        <w:t xml:space="preserve">verificamos que </w:t>
      </w:r>
      <w:r w:rsidR="00904CC9" w:rsidRPr="00904CC9">
        <w:rPr>
          <w:rFonts w:ascii="Bookman Old Style" w:hAnsi="Bookman Old Style" w:cs="Calibri"/>
          <w:b/>
          <w:bCs/>
          <w:highlight w:val="yellow"/>
        </w:rPr>
        <w:t>a parcela devida, de acordo com a taxa média de mercado será de R$ 73,23 (setenta e três reais e vinte e três centavos).</w:t>
      </w:r>
    </w:p>
    <w:p w14:paraId="12935C3E"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b/>
          <w:bCs/>
        </w:rPr>
      </w:pPr>
      <w:r w:rsidRPr="006E5441">
        <w:rPr>
          <w:rFonts w:ascii="Bookman Old Style" w:hAnsi="Bookman Old Style" w:cs="Calibri"/>
          <w:b/>
          <w:bCs/>
        </w:rPr>
        <w:t xml:space="preserve">Ainda, considerando a taxa de juros </w:t>
      </w:r>
      <w:r w:rsidR="004D0C08">
        <w:rPr>
          <w:rFonts w:ascii="Bookman Old Style" w:hAnsi="Bookman Old Style" w:cs="Calibri"/>
          <w:b/>
          <w:bCs/>
        </w:rPr>
        <w:t>estipula</w:t>
      </w:r>
      <w:r w:rsidR="002F5CE4">
        <w:rPr>
          <w:rFonts w:ascii="Bookman Old Style" w:hAnsi="Bookman Old Style" w:cs="Calibri"/>
          <w:b/>
          <w:bCs/>
        </w:rPr>
        <w:t>da</w:t>
      </w:r>
      <w:r w:rsidR="004D0C08">
        <w:rPr>
          <w:rFonts w:ascii="Bookman Old Style" w:hAnsi="Bookman Old Style" w:cs="Calibri"/>
          <w:b/>
          <w:bCs/>
        </w:rPr>
        <w:t xml:space="preserve"> pela taxa média de mercado</w:t>
      </w:r>
      <w:r w:rsidRPr="006E5441">
        <w:rPr>
          <w:rFonts w:ascii="Bookman Old Style" w:hAnsi="Bookman Old Style" w:cs="Calibri"/>
          <w:b/>
          <w:bCs/>
        </w:rPr>
        <w:t>, sendo 1,</w:t>
      </w:r>
      <w:r w:rsidR="00904CC9">
        <w:rPr>
          <w:rFonts w:ascii="Bookman Old Style" w:hAnsi="Bookman Old Style" w:cs="Calibri"/>
          <w:b/>
          <w:bCs/>
        </w:rPr>
        <w:t>9260</w:t>
      </w:r>
      <w:r w:rsidRPr="006E5441">
        <w:rPr>
          <w:rFonts w:ascii="Bookman Old Style" w:hAnsi="Bookman Old Style" w:cs="Calibri"/>
          <w:b/>
          <w:bCs/>
        </w:rPr>
        <w:t xml:space="preserve">% ao mês, considerando </w:t>
      </w:r>
      <w:r w:rsidR="00904CC9">
        <w:rPr>
          <w:rFonts w:ascii="Bookman Old Style" w:hAnsi="Bookman Old Style" w:cs="Calibri"/>
          <w:b/>
          <w:bCs/>
        </w:rPr>
        <w:t>o valor da prestação, qual seja R$ 390,40 (trezentos e noventa reais e quarenta centavos),</w:t>
      </w:r>
      <w:r w:rsidRPr="006E5441">
        <w:rPr>
          <w:rFonts w:ascii="Bookman Old Style" w:hAnsi="Bookman Old Style" w:cs="Calibri"/>
          <w:b/>
          <w:bCs/>
        </w:rPr>
        <w:t xml:space="preserve"> </w:t>
      </w:r>
      <w:r w:rsidRPr="00904CC9">
        <w:rPr>
          <w:rFonts w:ascii="Bookman Old Style" w:hAnsi="Bookman Old Style" w:cs="Calibri"/>
          <w:b/>
          <w:bCs/>
          <w:highlight w:val="yellow"/>
        </w:rPr>
        <w:t xml:space="preserve">tem-se que </w:t>
      </w:r>
      <w:r w:rsidR="00904CC9" w:rsidRPr="00904CC9">
        <w:rPr>
          <w:rFonts w:ascii="Bookman Old Style" w:hAnsi="Bookman Old Style" w:cs="Calibri"/>
          <w:b/>
          <w:bCs/>
          <w:highlight w:val="yellow"/>
        </w:rPr>
        <w:t>o contrato se quitará na parcela de n° 05</w:t>
      </w:r>
      <w:r w:rsidRPr="00904CC9">
        <w:rPr>
          <w:rFonts w:ascii="Bookman Old Style" w:hAnsi="Bookman Old Style" w:cs="Calibri"/>
          <w:b/>
          <w:bCs/>
          <w:highlight w:val="yellow"/>
        </w:rPr>
        <w:t>.</w:t>
      </w:r>
    </w:p>
    <w:p w14:paraId="3A466CC6"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 xml:space="preserve">Além de faltar com a verdade </w:t>
      </w:r>
      <w:r w:rsidR="002F5CE4">
        <w:rPr>
          <w:rFonts w:ascii="Bookman Old Style" w:hAnsi="Bookman Old Style" w:cs="Calibri"/>
        </w:rPr>
        <w:t>e</w:t>
      </w:r>
      <w:r w:rsidRPr="006E5441">
        <w:rPr>
          <w:rFonts w:ascii="Bookman Old Style" w:hAnsi="Bookman Old Style" w:cs="Calibri"/>
        </w:rPr>
        <w:t xml:space="preserve"> boa-fé contratual, o banco Requerido agiu em evidente ilicitude ao cobrar da Autora muito mais do que devido.</w:t>
      </w:r>
    </w:p>
    <w:p w14:paraId="3AC7AEE3" w14:textId="77777777" w:rsidR="002F7A76" w:rsidRPr="005475CB" w:rsidRDefault="002F7A76" w:rsidP="009C7E44">
      <w:pPr>
        <w:pStyle w:val="xmsonormal"/>
        <w:spacing w:before="240" w:beforeAutospacing="0" w:after="0" w:afterAutospacing="0" w:line="360" w:lineRule="auto"/>
        <w:ind w:right="-427" w:firstLine="708"/>
        <w:jc w:val="both"/>
        <w:rPr>
          <w:rFonts w:ascii="Bookman Old Style" w:hAnsi="Bookman Old Style" w:cs="Calibri"/>
          <w:b/>
          <w:bCs/>
        </w:rPr>
      </w:pPr>
      <w:r w:rsidRPr="005475CB">
        <w:rPr>
          <w:rFonts w:ascii="Bookman Old Style" w:hAnsi="Bookman Old Style" w:cs="Calibri"/>
          <w:b/>
          <w:bCs/>
        </w:rPr>
        <w:t xml:space="preserve">Através do cálculo pericial é possível verificar também que a taxa média do mercado, extraída pela divisão das 20 (vinte) melhores taxas disponíveis no site do Banco Central para a modalidade de empréstimo consignado público, é de </w:t>
      </w:r>
      <w:r w:rsidR="00904CC9" w:rsidRPr="005475CB">
        <w:rPr>
          <w:rFonts w:ascii="Bookman Old Style" w:hAnsi="Bookman Old Style" w:cs="Calibri"/>
          <w:b/>
          <w:bCs/>
        </w:rPr>
        <w:t>1,9260</w:t>
      </w:r>
      <w:r w:rsidRPr="005475CB">
        <w:rPr>
          <w:rFonts w:ascii="Bookman Old Style" w:hAnsi="Bookman Old Style" w:cs="Calibri"/>
          <w:b/>
          <w:bCs/>
        </w:rPr>
        <w:t xml:space="preserve">% à época da contratação, ou seja, a </w:t>
      </w:r>
      <w:r w:rsidRPr="005475CB">
        <w:rPr>
          <w:rFonts w:ascii="Bookman Old Style" w:hAnsi="Bookman Old Style" w:cs="Calibri"/>
          <w:b/>
          <w:bCs/>
          <w:highlight w:val="yellow"/>
        </w:rPr>
        <w:t xml:space="preserve">taxa realmente cobrada, sendo </w:t>
      </w:r>
      <w:r w:rsidR="00904CC9" w:rsidRPr="005475CB">
        <w:rPr>
          <w:rFonts w:ascii="Bookman Old Style" w:hAnsi="Bookman Old Style" w:cs="Calibri"/>
          <w:b/>
          <w:bCs/>
          <w:highlight w:val="yellow"/>
        </w:rPr>
        <w:t>20,642970</w:t>
      </w:r>
      <w:r w:rsidRPr="005475CB">
        <w:rPr>
          <w:rFonts w:ascii="Bookman Old Style" w:hAnsi="Bookman Old Style" w:cs="Calibri"/>
          <w:b/>
          <w:bCs/>
          <w:highlight w:val="yellow"/>
        </w:rPr>
        <w:t>% ao mês, é muito SUPERIOR quanto fixado pelo Banco Central.</w:t>
      </w:r>
      <w:r w:rsidRPr="005475CB">
        <w:rPr>
          <w:rFonts w:ascii="Bookman Old Style" w:hAnsi="Bookman Old Style" w:cs="Calibri"/>
          <w:b/>
          <w:bCs/>
        </w:rPr>
        <w:t xml:space="preserve"> </w:t>
      </w:r>
    </w:p>
    <w:p w14:paraId="198D14D5" w14:textId="77777777" w:rsidR="002F7A76" w:rsidRPr="005475CB" w:rsidRDefault="002F7A76" w:rsidP="009C7E44">
      <w:pPr>
        <w:spacing w:before="240" w:line="360" w:lineRule="auto"/>
        <w:ind w:right="-427" w:firstLine="708"/>
        <w:jc w:val="both"/>
        <w:rPr>
          <w:rFonts w:ascii="Bookman Old Style" w:hAnsi="Bookman Old Style" w:cs="Calibri"/>
          <w:b/>
          <w:bCs/>
          <w:sz w:val="24"/>
          <w:szCs w:val="24"/>
        </w:rPr>
      </w:pPr>
      <w:r w:rsidRPr="004D0C08">
        <w:rPr>
          <w:rFonts w:ascii="Bookman Old Style" w:hAnsi="Bookman Old Style" w:cs="Calibri"/>
          <w:sz w:val="24"/>
          <w:szCs w:val="24"/>
        </w:rPr>
        <w:t xml:space="preserve">A ilegalidade praticada pelo Réu é latente, impondo a intervenção do Poder Judiciário para afastar os encargos contratuais tidos por ilegais (IOF) pela inexistência de previsão contratual e </w:t>
      </w:r>
      <w:r w:rsidRPr="005475CB">
        <w:rPr>
          <w:rFonts w:ascii="Bookman Old Style" w:hAnsi="Bookman Old Style" w:cs="Calibri"/>
          <w:b/>
          <w:bCs/>
          <w:sz w:val="24"/>
          <w:szCs w:val="24"/>
        </w:rPr>
        <w:t xml:space="preserve">reduzir os juros remuneratórios que ultrapassam demasiadamente a taxa </w:t>
      </w:r>
      <w:r w:rsidR="004D0C08" w:rsidRPr="005475CB">
        <w:rPr>
          <w:rFonts w:ascii="Bookman Old Style" w:hAnsi="Bookman Old Style" w:cs="Calibri"/>
          <w:b/>
          <w:bCs/>
          <w:sz w:val="24"/>
          <w:szCs w:val="24"/>
        </w:rPr>
        <w:t>média de mercado</w:t>
      </w:r>
      <w:r w:rsidRPr="005475CB">
        <w:rPr>
          <w:rFonts w:ascii="Bookman Old Style" w:hAnsi="Bookman Old Style" w:cs="Calibri"/>
          <w:b/>
          <w:bCs/>
          <w:sz w:val="24"/>
          <w:szCs w:val="24"/>
        </w:rPr>
        <w:t>, bem como a taxa média estipulad</w:t>
      </w:r>
      <w:r w:rsidR="002F5CE4" w:rsidRPr="005475CB">
        <w:rPr>
          <w:rFonts w:ascii="Bookman Old Style" w:hAnsi="Bookman Old Style" w:cs="Calibri"/>
          <w:b/>
          <w:bCs/>
          <w:sz w:val="24"/>
          <w:szCs w:val="24"/>
        </w:rPr>
        <w:t>a</w:t>
      </w:r>
      <w:r w:rsidRPr="005475CB">
        <w:rPr>
          <w:rFonts w:ascii="Bookman Old Style" w:hAnsi="Bookman Old Style" w:cs="Calibri"/>
          <w:b/>
          <w:bCs/>
          <w:sz w:val="24"/>
          <w:szCs w:val="24"/>
        </w:rPr>
        <w:t xml:space="preserve"> pelo BACEN e pela legislação atinente ao caso em comento, bem como pelo descumprimento contratual.</w:t>
      </w:r>
    </w:p>
    <w:p w14:paraId="5464E51A"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lastRenderedPageBreak/>
        <w:t>Assim, diante da evidente ilicitude praticada pelo Requerido ao incluir IOF</w:t>
      </w:r>
      <w:r w:rsidR="004D0C08">
        <w:rPr>
          <w:rFonts w:ascii="Bookman Old Style" w:hAnsi="Bookman Old Style" w:cs="Calibri"/>
        </w:rPr>
        <w:t xml:space="preserve">, o qual já </w:t>
      </w:r>
      <w:r w:rsidR="002F5CE4">
        <w:rPr>
          <w:rFonts w:ascii="Bookman Old Style" w:hAnsi="Bookman Old Style" w:cs="Calibri"/>
        </w:rPr>
        <w:t>está</w:t>
      </w:r>
      <w:r w:rsidR="004D0C08">
        <w:rPr>
          <w:rFonts w:ascii="Bookman Old Style" w:hAnsi="Bookman Old Style" w:cs="Calibri"/>
        </w:rPr>
        <w:t xml:space="preserve"> devidamente incluído dentro da taxa de juros informada, </w:t>
      </w:r>
      <w:r w:rsidRPr="006E5441">
        <w:rPr>
          <w:rFonts w:ascii="Bookman Old Style" w:hAnsi="Bookman Old Style" w:cs="Calibri"/>
        </w:rPr>
        <w:t>não estar cobrando a taxa pactuada, bem como fixar os juros remuneratórios em importe muito aquém do quanto fixado pelo contrato</w:t>
      </w:r>
      <w:r w:rsidR="004D0C08">
        <w:rPr>
          <w:rFonts w:ascii="Bookman Old Style" w:hAnsi="Bookman Old Style" w:cs="Calibri"/>
        </w:rPr>
        <w:t xml:space="preserve"> ou pela taxa média de mercado</w:t>
      </w:r>
      <w:r w:rsidRPr="006E5441">
        <w:rPr>
          <w:rFonts w:ascii="Bookman Old Style" w:hAnsi="Bookman Old Style" w:cs="Calibri"/>
        </w:rPr>
        <w:t>, não resta opção à Autora senão buscar no Poder Judiciário a revisão do contrato</w:t>
      </w:r>
      <w:r w:rsidR="002F5CE4">
        <w:rPr>
          <w:rFonts w:ascii="Bookman Old Style" w:hAnsi="Bookman Old Style" w:cs="Calibri"/>
        </w:rPr>
        <w:t xml:space="preserve"> em</w:t>
      </w:r>
      <w:r w:rsidRPr="006E5441">
        <w:rPr>
          <w:rFonts w:ascii="Bookman Old Style" w:hAnsi="Bookman Old Style" w:cs="Calibri"/>
        </w:rPr>
        <w:t xml:space="preserve"> comento para pleitear respectiva indenização por danos materiais com a devolução em dobro do valor pago em razão da evidente má-fé do Réu e pelos danos morais em razão da supressão desarrazoada da sua fonte de renda alimentar por largo espaço temporal.</w:t>
      </w:r>
    </w:p>
    <w:p w14:paraId="3DB5F95A" w14:textId="77777777" w:rsidR="004D0C08" w:rsidRDefault="002F7A76" w:rsidP="009C50C5">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Podemos verificar no Laudo Pericial que</w:t>
      </w:r>
      <w:r w:rsidR="005475CB">
        <w:rPr>
          <w:rFonts w:ascii="Bookman Old Style" w:hAnsi="Bookman Old Style" w:cs="Calibri"/>
        </w:rPr>
        <w:t xml:space="preserve"> a taxa de juros realmente cobrada pela instituição financeira é de 20,6429700% ao mês</w:t>
      </w:r>
      <w:r w:rsidRPr="006E5441">
        <w:rPr>
          <w:rFonts w:ascii="Bookman Old Style" w:hAnsi="Bookman Old Style" w:cs="Calibri"/>
        </w:rPr>
        <w:t xml:space="preserve">, assim </w:t>
      </w:r>
      <w:r w:rsidRPr="005475CB">
        <w:rPr>
          <w:rFonts w:ascii="Bookman Old Style" w:hAnsi="Bookman Old Style" w:cs="Calibri"/>
          <w:b/>
          <w:bCs/>
          <w:highlight w:val="yellow"/>
        </w:rPr>
        <w:t xml:space="preserve">deve ser aplicada a SÚMULA 530 do STJ para que haja a revisão do contrato aplicando a TAXA </w:t>
      </w:r>
      <w:r w:rsidR="004D0C08" w:rsidRPr="005475CB">
        <w:rPr>
          <w:rFonts w:ascii="Bookman Old Style" w:hAnsi="Bookman Old Style" w:cs="Calibri"/>
          <w:b/>
          <w:bCs/>
          <w:highlight w:val="yellow"/>
        </w:rPr>
        <w:t xml:space="preserve">MÉDIA DE MERCADO </w:t>
      </w:r>
      <w:r w:rsidRPr="005475CB">
        <w:rPr>
          <w:rFonts w:ascii="Bookman Old Style" w:hAnsi="Bookman Old Style" w:cs="Calibri"/>
          <w:b/>
          <w:bCs/>
          <w:highlight w:val="yellow"/>
        </w:rPr>
        <w:t>uma vez que esta é mais benéfica ao consumidor</w:t>
      </w:r>
      <w:r w:rsidR="005475CB" w:rsidRPr="005475CB">
        <w:rPr>
          <w:rFonts w:ascii="Bookman Old Style" w:hAnsi="Bookman Old Style" w:cs="Calibri"/>
          <w:b/>
          <w:bCs/>
          <w:highlight w:val="yellow"/>
        </w:rPr>
        <w:t>, em frente a abusividade escancarada</w:t>
      </w:r>
      <w:r w:rsidRPr="005475CB">
        <w:rPr>
          <w:rFonts w:ascii="Bookman Old Style" w:hAnsi="Bookman Old Style" w:cs="Calibri"/>
          <w:highlight w:val="yellow"/>
        </w:rPr>
        <w:t>.</w:t>
      </w:r>
    </w:p>
    <w:p w14:paraId="092BC28C" w14:textId="77777777" w:rsidR="009C50C5" w:rsidRPr="006E5441" w:rsidRDefault="009C50C5" w:rsidP="009C50C5">
      <w:pPr>
        <w:pStyle w:val="xmsonormal"/>
        <w:spacing w:before="240" w:beforeAutospacing="0" w:after="0" w:afterAutospacing="0" w:line="360" w:lineRule="auto"/>
        <w:ind w:right="-427" w:firstLine="708"/>
        <w:jc w:val="both"/>
        <w:rPr>
          <w:rFonts w:ascii="Bookman Old Style" w:hAnsi="Bookman Old Style" w:cs="Calibri"/>
        </w:rPr>
      </w:pPr>
    </w:p>
    <w:p w14:paraId="6ED327F5" w14:textId="77777777" w:rsidR="002F7A76" w:rsidRPr="006E5441" w:rsidRDefault="002F7A76" w:rsidP="009C7E44">
      <w:pPr>
        <w:pStyle w:val="PargrafodaLista"/>
        <w:numPr>
          <w:ilvl w:val="0"/>
          <w:numId w:val="2"/>
        </w:numPr>
        <w:spacing w:before="240" w:line="360" w:lineRule="auto"/>
        <w:ind w:left="0" w:right="-427" w:firstLine="0"/>
        <w:rPr>
          <w:rFonts w:ascii="Bookman Old Style" w:hAnsi="Bookman Old Style" w:cs="Calibri"/>
          <w:b/>
          <w:bCs/>
          <w:u w:val="single"/>
        </w:rPr>
      </w:pPr>
      <w:r w:rsidRPr="006E5441">
        <w:rPr>
          <w:rFonts w:ascii="Bookman Old Style" w:hAnsi="Bookman Old Style" w:cs="Calibri"/>
          <w:b/>
          <w:bCs/>
          <w:u w:val="single"/>
        </w:rPr>
        <w:t>DOS FUNDAMENTOS JURÍDICOS</w:t>
      </w:r>
    </w:p>
    <w:p w14:paraId="35B0DD90"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Excelência, o que a autora pretende com o ingresso dessa ação é a justiça, com a aplicação de índices e sistema de juros, que permitirão a Ré uma margem de lucro, porém, sem comprometer de maneira excessiva a parte autora</w:t>
      </w:r>
      <w:r w:rsidR="005475CB">
        <w:rPr>
          <w:rFonts w:ascii="Bookman Old Style" w:hAnsi="Bookman Old Style" w:cs="Calibri"/>
        </w:rPr>
        <w:t xml:space="preserve"> ou praticar juros abusivos</w:t>
      </w:r>
      <w:r w:rsidRPr="006E5441">
        <w:rPr>
          <w:rFonts w:ascii="Bookman Old Style" w:hAnsi="Bookman Old Style" w:cs="Calibri"/>
        </w:rPr>
        <w:t>.</w:t>
      </w:r>
    </w:p>
    <w:p w14:paraId="5D30A504"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Necessitando a parte autora adquirir o empréstimo, não restou alternativa, somente a de assinar um contrato sem obter em dada ocasião um entendimento maior da realidade da qual o negócio jurídico se pautava.</w:t>
      </w:r>
    </w:p>
    <w:p w14:paraId="2E378423"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Em consonância com os ditames da legislação brasileira, o contrato está em desacordo por se tratar de uma operação financeira pautada em um contrato de adesão, onde não perfaz o exercício da livre escolha.</w:t>
      </w:r>
    </w:p>
    <w:p w14:paraId="22D50BF5"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bookmarkStart w:id="1" w:name="_Hlk62567531"/>
      <w:r w:rsidRPr="006E5441">
        <w:rPr>
          <w:rFonts w:ascii="Bookman Old Style" w:hAnsi="Bookman Old Style" w:cs="Calibri"/>
        </w:rPr>
        <w:t xml:space="preserve">O Código de Defesa do Consumidor é claro ao desobrigar a Requerente ao cumprimento de contratos confusos, e principalmente sem expressa </w:t>
      </w:r>
      <w:r w:rsidRPr="006E5441">
        <w:rPr>
          <w:rFonts w:ascii="Bookman Old Style" w:hAnsi="Bookman Old Style" w:cs="Calibri"/>
        </w:rPr>
        <w:lastRenderedPageBreak/>
        <w:t>previsão das obrigações, sempre interpretando as disposições de forma mais favorável ao consumidor. Assim dispõem os art. 46 e 47 do aludido diploma:</w:t>
      </w:r>
    </w:p>
    <w:p w14:paraId="6238764A" w14:textId="77777777" w:rsidR="002F7A76" w:rsidRPr="006E5441" w:rsidRDefault="002F7A76" w:rsidP="009C7E44">
      <w:pPr>
        <w:pStyle w:val="xmsonormal"/>
        <w:spacing w:before="240" w:beforeAutospacing="0" w:after="0" w:afterAutospacing="0" w:line="360" w:lineRule="auto"/>
        <w:ind w:left="2268" w:right="-427"/>
        <w:jc w:val="both"/>
        <w:rPr>
          <w:rFonts w:ascii="Bookman Old Style" w:hAnsi="Bookman Old Style" w:cs="Calibri"/>
          <w:sz w:val="20"/>
          <w:szCs w:val="20"/>
        </w:rPr>
      </w:pPr>
      <w:r w:rsidRPr="006E5441">
        <w:rPr>
          <w:rFonts w:ascii="Bookman Old Style" w:hAnsi="Bookman Old Style" w:cs="Calibri"/>
          <w:sz w:val="20"/>
          <w:szCs w:val="20"/>
        </w:rPr>
        <w:t>Artigo 46 - Os contratos que regulam as relações de consumo não obrigam os consumidores, se não lhe for dada à oportunidade de conhecimento prévio de seu conteúdo, ou se os respectivos instrumentos forem redigidos de modo a dificultar a compreensão de seu sentido e alcance.</w:t>
      </w:r>
    </w:p>
    <w:p w14:paraId="2B1EEF3E" w14:textId="77777777" w:rsidR="002F7A76" w:rsidRPr="006E5441" w:rsidRDefault="002F7A76" w:rsidP="009C7E44">
      <w:pPr>
        <w:pStyle w:val="xmsonormal"/>
        <w:spacing w:before="240" w:beforeAutospacing="0" w:after="0" w:afterAutospacing="0" w:line="360" w:lineRule="auto"/>
        <w:ind w:left="2268" w:right="-427"/>
        <w:jc w:val="both"/>
        <w:rPr>
          <w:rFonts w:ascii="Bookman Old Style" w:hAnsi="Bookman Old Style" w:cs="Calibri"/>
          <w:sz w:val="20"/>
          <w:szCs w:val="20"/>
        </w:rPr>
      </w:pPr>
      <w:r w:rsidRPr="006E5441">
        <w:rPr>
          <w:rFonts w:ascii="Bookman Old Style" w:hAnsi="Bookman Old Style" w:cs="Calibri"/>
          <w:sz w:val="20"/>
          <w:szCs w:val="20"/>
        </w:rPr>
        <w:t>Artigo 47 - As cláusulas contratuais serão interpretadas de maneira mais favorável ao consumidor.</w:t>
      </w:r>
    </w:p>
    <w:p w14:paraId="5CCCE8C0" w14:textId="77777777" w:rsidR="002F7A76" w:rsidRPr="006E5441" w:rsidRDefault="002F7A76" w:rsidP="009C7E44">
      <w:pPr>
        <w:pStyle w:val="xmsonormal"/>
        <w:spacing w:before="240" w:beforeAutospacing="0" w:after="0" w:afterAutospacing="0" w:line="360" w:lineRule="auto"/>
        <w:ind w:left="2268" w:right="-427"/>
        <w:jc w:val="both"/>
        <w:rPr>
          <w:rFonts w:ascii="Bookman Old Style" w:hAnsi="Bookman Old Style" w:cs="Calibri"/>
          <w:sz w:val="20"/>
          <w:szCs w:val="20"/>
        </w:rPr>
      </w:pPr>
    </w:p>
    <w:bookmarkEnd w:id="1"/>
    <w:p w14:paraId="3C09F5AD"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Almejando conhecer melhor o contrato, a parte autora o submeteu a um parecer técnico, oportunidade em que se faz prova a planilha/cálculo demonstrativa (documento anexo), apontando diversas irregularidades.</w:t>
      </w:r>
    </w:p>
    <w:p w14:paraId="6522C536"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Destaca-se que a análise pericial, realizou o comparativo entre as taxas fixadas no contrato e as taxas praticadas pela instituição financeira na operação, bem como a real taxa cobrada, sob o prisma de verificar as reais condições acordadas entre as partes.</w:t>
      </w:r>
    </w:p>
    <w:p w14:paraId="01F4A0E2" w14:textId="77777777" w:rsidR="002F7A76" w:rsidRPr="004A00A6"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4A00A6">
        <w:rPr>
          <w:rFonts w:ascii="Bookman Old Style" w:hAnsi="Bookman Old Style" w:cs="Calibri"/>
        </w:rPr>
        <w:t xml:space="preserve">Como resultado de tal apuração financeira, ficou evidenciada, que o negócio jurídico não foi pautado sob o princípio da boa-fé, vez que, as partes acordaram no instrumento contratual, um financiamento de </w:t>
      </w:r>
      <w:r w:rsidR="002F5CE4" w:rsidRPr="004A00A6">
        <w:rPr>
          <w:rFonts w:ascii="Bookman Old Style" w:hAnsi="Bookman Old Style" w:cs="Calibri"/>
        </w:rPr>
        <w:t xml:space="preserve">R$ </w:t>
      </w:r>
      <w:r w:rsidR="005475CB">
        <w:rPr>
          <w:rFonts w:ascii="Bookman Old Style" w:hAnsi="Bookman Old Style" w:cs="Calibri"/>
        </w:rPr>
        <w:t>1.889,00</w:t>
      </w:r>
      <w:r w:rsidR="002F5CE4" w:rsidRPr="004A00A6">
        <w:rPr>
          <w:rFonts w:ascii="Bookman Old Style" w:hAnsi="Bookman Old Style" w:cs="Calibri"/>
        </w:rPr>
        <w:t xml:space="preserve"> (</w:t>
      </w:r>
      <w:r w:rsidR="005475CB">
        <w:rPr>
          <w:rFonts w:ascii="Bookman Old Style" w:hAnsi="Bookman Old Style" w:cs="Calibri"/>
        </w:rPr>
        <w:t>um mil e oitocentos e oitenta e nove reais</w:t>
      </w:r>
      <w:r w:rsidR="004A00A6" w:rsidRPr="004A00A6">
        <w:rPr>
          <w:rFonts w:ascii="Bookman Old Style" w:hAnsi="Bookman Old Style" w:cs="Calibri"/>
        </w:rPr>
        <w:t>)</w:t>
      </w:r>
      <w:r w:rsidRPr="004A00A6">
        <w:rPr>
          <w:rFonts w:ascii="Bookman Old Style" w:hAnsi="Bookman Old Style" w:cs="Calibri"/>
        </w:rPr>
        <w:t xml:space="preserve"> em </w:t>
      </w:r>
      <w:r w:rsidR="005475CB">
        <w:rPr>
          <w:rFonts w:ascii="Bookman Old Style" w:hAnsi="Bookman Old Style" w:cs="Calibri"/>
        </w:rPr>
        <w:t>36</w:t>
      </w:r>
      <w:r w:rsidRPr="004A00A6">
        <w:rPr>
          <w:rFonts w:ascii="Bookman Old Style" w:hAnsi="Bookman Old Style" w:cs="Calibri"/>
        </w:rPr>
        <w:t xml:space="preserve"> parcelas, </w:t>
      </w:r>
      <w:r w:rsidR="005475CB">
        <w:rPr>
          <w:rFonts w:ascii="Bookman Old Style" w:hAnsi="Bookman Old Style" w:cs="Calibri"/>
        </w:rPr>
        <w:t>sendo aplicado pela instituição uma</w:t>
      </w:r>
      <w:r w:rsidR="004A00A6" w:rsidRPr="004A00A6">
        <w:rPr>
          <w:rFonts w:ascii="Bookman Old Style" w:hAnsi="Bookman Old Style" w:cs="Calibri"/>
          <w:b/>
          <w:bCs/>
        </w:rPr>
        <w:t xml:space="preserve"> TAXA DE JUROS </w:t>
      </w:r>
      <w:r w:rsidR="005475CB">
        <w:rPr>
          <w:rFonts w:ascii="Bookman Old Style" w:hAnsi="Bookman Old Style" w:cs="Calibri"/>
          <w:b/>
          <w:bCs/>
        </w:rPr>
        <w:t xml:space="preserve">de 20,642970% ao mês. </w:t>
      </w:r>
      <w:r w:rsidR="004A00A6" w:rsidRPr="004A00A6">
        <w:rPr>
          <w:rFonts w:ascii="Bookman Old Style" w:hAnsi="Bookman Old Style" w:cs="Calibri"/>
          <w:b/>
          <w:bCs/>
        </w:rPr>
        <w:t>CONFORME CALCULOS QUE SEGUEM EM ANEXO.</w:t>
      </w:r>
    </w:p>
    <w:p w14:paraId="20CC9FAC" w14:textId="77777777" w:rsidR="002F7A76" w:rsidRPr="004A00A6" w:rsidRDefault="002F7A76" w:rsidP="009C7E44">
      <w:pPr>
        <w:pStyle w:val="xmsonormal"/>
        <w:spacing w:before="240" w:beforeAutospacing="0" w:after="0" w:afterAutospacing="0" w:line="360" w:lineRule="auto"/>
        <w:ind w:right="-427" w:firstLine="708"/>
        <w:jc w:val="both"/>
        <w:rPr>
          <w:rFonts w:ascii="Bookman Old Style" w:hAnsi="Bookman Old Style" w:cs="Calibri"/>
          <w:b/>
          <w:bCs/>
        </w:rPr>
      </w:pPr>
      <w:r w:rsidRPr="004A00A6">
        <w:rPr>
          <w:rFonts w:ascii="Bookman Old Style" w:hAnsi="Bookman Old Style" w:cs="Calibri"/>
          <w:b/>
          <w:bCs/>
        </w:rPr>
        <w:t xml:space="preserve">Insta salientar, que o parecer aduz de maneira clara que se a taxa de juros real cobrado no instrumento contratual respeitasse a taxa </w:t>
      </w:r>
      <w:r w:rsidR="00252BD5" w:rsidRPr="004A00A6">
        <w:rPr>
          <w:rFonts w:ascii="Bookman Old Style" w:hAnsi="Bookman Old Style" w:cs="Calibri"/>
          <w:b/>
          <w:bCs/>
        </w:rPr>
        <w:t>média de mercado</w:t>
      </w:r>
      <w:r w:rsidRPr="004A00A6">
        <w:rPr>
          <w:rFonts w:ascii="Bookman Old Style" w:hAnsi="Bookman Old Style" w:cs="Calibri"/>
          <w:b/>
          <w:bCs/>
        </w:rPr>
        <w:t xml:space="preserve">, </w:t>
      </w:r>
      <w:r w:rsidR="005475CB">
        <w:rPr>
          <w:rFonts w:ascii="Bookman Old Style" w:hAnsi="Bookman Old Style" w:cs="Calibri"/>
          <w:b/>
          <w:bCs/>
        </w:rPr>
        <w:t>1,9260</w:t>
      </w:r>
      <w:r w:rsidRPr="004A00A6">
        <w:rPr>
          <w:rFonts w:ascii="Bookman Old Style" w:hAnsi="Bookman Old Style" w:cs="Calibri"/>
          <w:b/>
          <w:bCs/>
        </w:rPr>
        <w:t>% a.m.,</w:t>
      </w:r>
      <w:r w:rsidR="00252BD5" w:rsidRPr="004A00A6">
        <w:rPr>
          <w:rFonts w:ascii="Bookman Old Style" w:hAnsi="Bookman Old Style" w:cs="Calibri"/>
          <w:b/>
          <w:bCs/>
        </w:rPr>
        <w:t xml:space="preserve"> </w:t>
      </w:r>
      <w:r w:rsidRPr="004A00A6">
        <w:rPr>
          <w:rFonts w:ascii="Bookman Old Style" w:hAnsi="Bookman Old Style" w:cs="Calibri"/>
          <w:b/>
          <w:bCs/>
        </w:rPr>
        <w:t>o valor inicial da prestação seria de:</w:t>
      </w:r>
      <w:bookmarkStart w:id="2" w:name="_Hlk134191366"/>
      <w:r w:rsidRPr="004A00A6">
        <w:rPr>
          <w:rFonts w:ascii="Bookman Old Style" w:hAnsi="Bookman Old Style" w:cs="Calibri"/>
          <w:b/>
          <w:bCs/>
        </w:rPr>
        <w:t xml:space="preserve"> </w:t>
      </w:r>
      <w:r w:rsidR="00252BD5" w:rsidRPr="004A00A6">
        <w:rPr>
          <w:rFonts w:ascii="Bookman Old Style" w:hAnsi="Bookman Old Style" w:cs="Calibri"/>
          <w:b/>
          <w:bCs/>
        </w:rPr>
        <w:t xml:space="preserve">R$ </w:t>
      </w:r>
      <w:r w:rsidR="005475CB">
        <w:rPr>
          <w:rFonts w:ascii="Bookman Old Style" w:hAnsi="Bookman Old Style" w:cs="Calibri"/>
          <w:b/>
          <w:bCs/>
        </w:rPr>
        <w:t>73,23</w:t>
      </w:r>
      <w:r w:rsidR="00252BD5" w:rsidRPr="004A00A6">
        <w:rPr>
          <w:rFonts w:ascii="Bookman Old Style" w:hAnsi="Bookman Old Style" w:cs="Calibri"/>
          <w:b/>
          <w:bCs/>
        </w:rPr>
        <w:t xml:space="preserve"> (</w:t>
      </w:r>
      <w:r w:rsidR="005475CB">
        <w:rPr>
          <w:rFonts w:ascii="Bookman Old Style" w:hAnsi="Bookman Old Style" w:cs="Calibri"/>
          <w:b/>
          <w:bCs/>
        </w:rPr>
        <w:t>setenta e três reais e vinte e três centavos</w:t>
      </w:r>
      <w:r w:rsidR="00252BD5" w:rsidRPr="004A00A6">
        <w:rPr>
          <w:rFonts w:ascii="Bookman Old Style" w:hAnsi="Bookman Old Style" w:cs="Calibri"/>
          <w:b/>
          <w:bCs/>
        </w:rPr>
        <w:t>).</w:t>
      </w:r>
      <w:bookmarkEnd w:id="2"/>
    </w:p>
    <w:p w14:paraId="65164B59"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Ante o exposto, preocupa-se o Direito do Consumidor com a fase pré-contratual porque é justamente nela que se constitui a atividade destinada a dar vida ao futuro contrato.</w:t>
      </w:r>
    </w:p>
    <w:p w14:paraId="23557937"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lastRenderedPageBreak/>
        <w:t>O Dever de informar decorre do art. 6º, III do CDC, sendo um dever essencial, para a harmonia e equilíbrio de todas as relações de consumo.</w:t>
      </w:r>
    </w:p>
    <w:p w14:paraId="2117EB54"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Deste modo, preventivamente, o fornecedor deve sempre prestar as informações ao consumidor sobre o conteúdo do contrato, dando especial ênfase para as cláusulas limitativas do direito do Consumidor, conforme art. 54, §4 º do CDC. Com isso, estima-se prevenir eventual responsabilidade, o que demonstrará, inequivocamente, sua boa-fé, que tem como reflexo o direito de arrependimento para as vendas fora do estabelecimento físico (art. 49).</w:t>
      </w:r>
    </w:p>
    <w:p w14:paraId="2DABBFC5"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Ao regulamentar o dever de oportunizar informação sobre o conteúdo do contrato, o art. 46 do CDC surpreende com seu alcance, pois impõe aos fornecedores o dever de redigir claramente as cláusulas contratuais especificando de forma detalhada para os consumidores, todo seu conteúdo.</w:t>
      </w:r>
    </w:p>
    <w:p w14:paraId="30E8C2A2"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Além disso, o referido dispositivo traz uma sanção severa ao descumprimento deste "dever de oportunidade", pois a vontade do consumidor de ver a execução do contrato, bem como a validade de sua aceitação poderá ser considerada nula. Assim, a sanção imposta ao fornecedor que não prestar as informações adequadas na fase pré-contratual é a oportunidade que o Código fornece ao consumidor de não se obrigar pela execução do contrato.</w:t>
      </w:r>
    </w:p>
    <w:p w14:paraId="6C7F8110"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Diante do exposto, resta somente à autora, requerer o que lhe é de direito, ou na falta deste, a multa em pecúnia.</w:t>
      </w:r>
    </w:p>
    <w:p w14:paraId="72873633" w14:textId="77777777" w:rsidR="002F7A76" w:rsidRPr="00400314"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400314">
        <w:rPr>
          <w:rFonts w:ascii="Bookman Old Style" w:hAnsi="Bookman Old Style" w:cs="Calibri"/>
        </w:rPr>
        <w:t>Valor esse, Vossa Excelência, que deverá ser convertido em benefício da parte autora, EM DOBRO, conforme preconiza o art. 42 do CDC com a incidência de juros e correção monetária, desde a data do primeiro vencimento.</w:t>
      </w:r>
    </w:p>
    <w:p w14:paraId="4837383D"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 xml:space="preserve">Ocorre que, em desacordo com a exegese firmada por nossos Tribunais Superiores, em especial as teses firmadas pelo Superior Tribunal de Justiça, o banco réu: </w:t>
      </w:r>
    </w:p>
    <w:p w14:paraId="097563CA"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lastRenderedPageBreak/>
        <w:t xml:space="preserve">a) realizou a cobrança de IOF; </w:t>
      </w:r>
    </w:p>
    <w:p w14:paraId="7781F7DF"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b) utilizou juros remuneratórios</w:t>
      </w:r>
      <w:r w:rsidR="005475CB">
        <w:rPr>
          <w:rFonts w:ascii="Bookman Old Style" w:hAnsi="Bookman Old Style" w:cs="Calibri"/>
        </w:rPr>
        <w:t xml:space="preserve"> </w:t>
      </w:r>
      <w:r w:rsidRPr="006E5441">
        <w:rPr>
          <w:rFonts w:ascii="Bookman Old Style" w:hAnsi="Bookman Old Style" w:cs="Calibri"/>
        </w:rPr>
        <w:t xml:space="preserve">superiores às taxas adotadas pelo mercado, colocando o consumidor em desvantagem exagerada; </w:t>
      </w:r>
    </w:p>
    <w:p w14:paraId="500F2EC1" w14:textId="77777777" w:rsidR="002F7A76" w:rsidRPr="006E5441" w:rsidRDefault="002F7A76" w:rsidP="009C7E44">
      <w:pPr>
        <w:pStyle w:val="xmsonormal"/>
        <w:spacing w:before="240" w:beforeAutospacing="0" w:after="0" w:afterAutospacing="0" w:line="360" w:lineRule="auto"/>
        <w:ind w:right="-427" w:firstLine="708"/>
        <w:jc w:val="both"/>
        <w:rPr>
          <w:rFonts w:ascii="Bookman Old Style" w:hAnsi="Bookman Old Style" w:cs="Calibri"/>
        </w:rPr>
      </w:pPr>
      <w:r w:rsidRPr="006E5441">
        <w:rPr>
          <w:rFonts w:ascii="Bookman Old Style" w:hAnsi="Bookman Old Style" w:cs="Calibri"/>
        </w:rPr>
        <w:t xml:space="preserve">Assim, primando pelos princípios que regem as relações consumeristas, bem como o Sistema Financeiro Nacional, com base na jurisprudência dos colegiados da corte (Superior Tribunal de Justiça), fundamentamos esta exordial, nos seguintes termos: </w:t>
      </w:r>
    </w:p>
    <w:p w14:paraId="71818EFB" w14:textId="77777777" w:rsidR="00D168CF" w:rsidRPr="006E5441" w:rsidRDefault="00D168CF" w:rsidP="009C7E44">
      <w:pPr>
        <w:spacing w:before="240" w:line="360" w:lineRule="auto"/>
        <w:ind w:right="-427"/>
        <w:rPr>
          <w:rFonts w:ascii="Bookman Old Style" w:hAnsi="Bookman Old Style" w:cs="Calibri"/>
          <w:b/>
          <w:bCs/>
          <w:u w:val="single"/>
        </w:rPr>
      </w:pPr>
    </w:p>
    <w:p w14:paraId="12573078" w14:textId="77777777" w:rsidR="002F7A76" w:rsidRPr="006E5441" w:rsidRDefault="002F7A76" w:rsidP="009C7E44">
      <w:pPr>
        <w:spacing w:before="240" w:line="360" w:lineRule="auto"/>
        <w:ind w:right="-427"/>
        <w:rPr>
          <w:rFonts w:ascii="Bookman Old Style" w:hAnsi="Bookman Old Style" w:cs="Calibri"/>
          <w:b/>
          <w:bCs/>
          <w:u w:val="single"/>
        </w:rPr>
      </w:pPr>
      <w:r w:rsidRPr="006E5441">
        <w:rPr>
          <w:rFonts w:ascii="Bookman Old Style" w:hAnsi="Bookman Old Style" w:cs="Calibri"/>
          <w:b/>
          <w:bCs/>
          <w:u w:val="single"/>
        </w:rPr>
        <w:t>3.1 DA APLICABILIDADE DO CÓDIGO DE DEFESA DO CONSUMIDOR</w:t>
      </w:r>
    </w:p>
    <w:p w14:paraId="35EB13AE" w14:textId="77777777" w:rsidR="002F7A76" w:rsidRPr="00D168CF" w:rsidRDefault="002F7A76" w:rsidP="009C7E44">
      <w:pPr>
        <w:pStyle w:val="Corpodetexto"/>
        <w:spacing w:before="240" w:line="360" w:lineRule="auto"/>
        <w:ind w:right="-427" w:firstLine="851"/>
        <w:jc w:val="both"/>
        <w:rPr>
          <w:rFonts w:ascii="Bookman Old Style" w:hAnsi="Bookman Old Style" w:cs="Calibri"/>
          <w:b/>
          <w:bCs/>
          <w:u w:val="single"/>
        </w:rPr>
      </w:pPr>
      <w:r w:rsidRPr="00D168CF">
        <w:rPr>
          <w:rFonts w:ascii="Bookman Old Style" w:hAnsi="Bookman Old Style" w:cs="Calibri"/>
        </w:rPr>
        <w:t xml:space="preserve">Inicialmente cumpre destacar que o Superior Tribunal de Justiça, por meio da edição da Súmula 297, consolidou o entendimento de que: </w:t>
      </w:r>
      <w:r w:rsidRPr="00D168CF">
        <w:rPr>
          <w:rFonts w:ascii="Bookman Old Style" w:hAnsi="Bookman Old Style" w:cs="Calibri"/>
          <w:b/>
          <w:bCs/>
          <w:u w:val="single"/>
        </w:rPr>
        <w:t>“O Código de Defesa do Consumidor é aplicável às instituições financeiras.”</w:t>
      </w:r>
    </w:p>
    <w:p w14:paraId="165EDADF" w14:textId="77777777" w:rsidR="002F7A76" w:rsidRPr="00D168CF" w:rsidRDefault="002F7A76" w:rsidP="009C7E44">
      <w:pPr>
        <w:spacing w:before="240" w:line="360" w:lineRule="auto"/>
        <w:ind w:firstLine="851"/>
        <w:jc w:val="both"/>
        <w:rPr>
          <w:rFonts w:ascii="Bookman Old Style" w:hAnsi="Bookman Old Style"/>
          <w:sz w:val="24"/>
          <w:szCs w:val="24"/>
        </w:rPr>
      </w:pPr>
      <w:r w:rsidRPr="00D168CF">
        <w:rPr>
          <w:rFonts w:ascii="Bookman Old Style" w:hAnsi="Bookman Old Style" w:cs="Arial"/>
          <w:sz w:val="24"/>
          <w:szCs w:val="24"/>
          <w:shd w:val="clear" w:color="auto" w:fill="FFFFFF"/>
        </w:rPr>
        <w:t>Ademais, cabe ressaltar que se trata de questões circunstanciais às relações de consumo, justificando a escolha desse foro para apreciá-la, a teor do artigo 101, I do CDC</w:t>
      </w:r>
      <w:r w:rsidRPr="00D168CF">
        <w:rPr>
          <w:rStyle w:val="Refdenotaderodap"/>
          <w:rFonts w:ascii="Bookman Old Style" w:hAnsi="Bookman Old Style"/>
          <w:sz w:val="24"/>
          <w:szCs w:val="24"/>
        </w:rPr>
        <w:footnoteReference w:id="1"/>
      </w:r>
      <w:r w:rsidRPr="00D168CF">
        <w:rPr>
          <w:rFonts w:ascii="Bookman Old Style" w:hAnsi="Bookman Old Style" w:cs="Arial"/>
          <w:sz w:val="24"/>
          <w:szCs w:val="24"/>
          <w:shd w:val="clear" w:color="auto" w:fill="FFFFFF"/>
        </w:rPr>
        <w:t>, prevendo a possibilidade de propositura da demanda no domicílio do Autor porquanto reconhecidamente hipossuficiente.</w:t>
      </w:r>
    </w:p>
    <w:p w14:paraId="4FFF5CA0" w14:textId="77777777" w:rsidR="002F7A76" w:rsidRPr="00D168CF" w:rsidRDefault="002F7A76" w:rsidP="009C7E44">
      <w:pPr>
        <w:pStyle w:val="Corpodetexto"/>
        <w:spacing w:before="240" w:line="360" w:lineRule="auto"/>
        <w:ind w:right="-427" w:firstLine="851"/>
        <w:jc w:val="both"/>
        <w:rPr>
          <w:rFonts w:ascii="Bookman Old Style" w:hAnsi="Bookman Old Style" w:cs="Calibri"/>
        </w:rPr>
      </w:pPr>
      <w:r w:rsidRPr="00D168CF">
        <w:rPr>
          <w:rFonts w:ascii="Bookman Old Style" w:hAnsi="Bookman Old Style" w:cs="Calibri"/>
        </w:rPr>
        <w:t xml:space="preserve">O caso em tela é uma típica relação de consumo, portanto, regida pelo Código de Defesa do Consumidor, desta forma garantindo uma serie de proteções e direitos ao Consumidor como forma de equipará-los aos fornecedores. </w:t>
      </w:r>
    </w:p>
    <w:p w14:paraId="12914822" w14:textId="77777777" w:rsidR="002F7A76" w:rsidRPr="006E5441" w:rsidRDefault="002F7A76" w:rsidP="009C7E44">
      <w:pPr>
        <w:pStyle w:val="Corpodetexto"/>
        <w:spacing w:before="240" w:line="360" w:lineRule="auto"/>
        <w:ind w:right="-427" w:firstLine="851"/>
        <w:jc w:val="both"/>
        <w:rPr>
          <w:rFonts w:ascii="Bookman Old Style" w:hAnsi="Bookman Old Style" w:cs="Calibri"/>
        </w:rPr>
      </w:pPr>
      <w:r w:rsidRPr="006E5441">
        <w:rPr>
          <w:rFonts w:ascii="Bookman Old Style" w:hAnsi="Bookman Old Style" w:cs="Calibri"/>
        </w:rPr>
        <w:t xml:space="preserve">A Atividade Bancária encontra-se no âmbito do CDC, seja por força do que dispõe o art. 2º (a Atividade Bancária é um serviço), seja por aplicação da regra extensiva do art. 29 pela incidência nas relações que expõe as </w:t>
      </w:r>
      <w:r w:rsidRPr="006E5441">
        <w:rPr>
          <w:rFonts w:ascii="Bookman Old Style" w:hAnsi="Bookman Old Style" w:cs="Calibri"/>
        </w:rPr>
        <w:lastRenderedPageBreak/>
        <w:t xml:space="preserve">pessoas às práticas comerciais. </w:t>
      </w:r>
    </w:p>
    <w:p w14:paraId="6A890A4E" w14:textId="77777777" w:rsidR="002F7A76" w:rsidRPr="006E5441" w:rsidRDefault="002F7A76" w:rsidP="009C7E44">
      <w:pPr>
        <w:pStyle w:val="Corpodetexto"/>
        <w:spacing w:before="240" w:line="360" w:lineRule="auto"/>
        <w:ind w:right="-427" w:firstLine="851"/>
        <w:jc w:val="both"/>
        <w:rPr>
          <w:rFonts w:ascii="Bookman Old Style" w:hAnsi="Bookman Old Style" w:cs="Calibri"/>
        </w:rPr>
      </w:pPr>
      <w:r w:rsidRPr="006E5441">
        <w:rPr>
          <w:rFonts w:ascii="Bookman Old Style" w:hAnsi="Bookman Old Style" w:cs="Calibri"/>
        </w:rPr>
        <w:t>Outrossim, as instituições financeiras se enquandram na tipificação legal de fornecedores por</w:t>
      </w:r>
      <w:r w:rsidR="00900296">
        <w:rPr>
          <w:rFonts w:ascii="Bookman Old Style" w:hAnsi="Bookman Old Style" w:cs="Calibri"/>
        </w:rPr>
        <w:t xml:space="preserve"> </w:t>
      </w:r>
      <w:r w:rsidRPr="006E5441">
        <w:rPr>
          <w:rFonts w:ascii="Bookman Old Style" w:hAnsi="Bookman Old Style" w:cs="Calibri"/>
        </w:rPr>
        <w:t>operar e intermediar o crédito: produto que elas oferecem, sendo remuneradas pela restituição de dinheiro com juros e taxas.</w:t>
      </w:r>
    </w:p>
    <w:p w14:paraId="265D36E4" w14:textId="77777777" w:rsidR="002F7A76" w:rsidRPr="006E5441" w:rsidRDefault="002F7A76" w:rsidP="009C7E44">
      <w:pPr>
        <w:pStyle w:val="Corpodetexto"/>
        <w:spacing w:before="240" w:line="360" w:lineRule="auto"/>
        <w:ind w:right="-427" w:firstLine="708"/>
        <w:jc w:val="both"/>
        <w:rPr>
          <w:rFonts w:ascii="Bookman Old Style" w:hAnsi="Bookman Old Style" w:cs="Calibri"/>
        </w:rPr>
      </w:pPr>
    </w:p>
    <w:p w14:paraId="610F9986" w14:textId="77777777" w:rsidR="00900296" w:rsidRDefault="00900296" w:rsidP="009C7E44">
      <w:pPr>
        <w:spacing w:before="240" w:line="360" w:lineRule="auto"/>
        <w:ind w:right="-427"/>
        <w:rPr>
          <w:rFonts w:ascii="Bookman Old Style" w:hAnsi="Bookman Old Style" w:cs="Calibri"/>
          <w:b/>
          <w:bCs/>
          <w:u w:val="single"/>
        </w:rPr>
      </w:pPr>
    </w:p>
    <w:p w14:paraId="2E819B92" w14:textId="77777777" w:rsidR="00900296" w:rsidRDefault="00900296" w:rsidP="009C7E44">
      <w:pPr>
        <w:spacing w:before="240" w:line="360" w:lineRule="auto"/>
        <w:ind w:right="-427"/>
        <w:rPr>
          <w:rFonts w:ascii="Bookman Old Style" w:hAnsi="Bookman Old Style" w:cs="Calibri"/>
          <w:b/>
          <w:bCs/>
          <w:u w:val="single"/>
        </w:rPr>
      </w:pPr>
    </w:p>
    <w:p w14:paraId="3D3A0D7A" w14:textId="77777777" w:rsidR="002F7A76" w:rsidRPr="006E5441" w:rsidRDefault="002F7A76" w:rsidP="009C7E44">
      <w:pPr>
        <w:spacing w:before="240" w:line="360" w:lineRule="auto"/>
        <w:ind w:right="-427"/>
        <w:rPr>
          <w:rFonts w:ascii="Bookman Old Style" w:hAnsi="Bookman Old Style" w:cs="Calibri"/>
          <w:b/>
          <w:bCs/>
          <w:u w:val="single"/>
        </w:rPr>
      </w:pPr>
      <w:r w:rsidRPr="006E5441">
        <w:rPr>
          <w:rFonts w:ascii="Bookman Old Style" w:hAnsi="Bookman Old Style" w:cs="Calibri"/>
          <w:b/>
          <w:bCs/>
          <w:u w:val="single"/>
        </w:rPr>
        <w:t>3.2 DA INVERSÃO DO ÔNUS DA PROVA</w:t>
      </w:r>
    </w:p>
    <w:p w14:paraId="7723C833" w14:textId="77777777" w:rsidR="002F7A76" w:rsidRPr="00D168CF" w:rsidRDefault="002F7A76" w:rsidP="009C7E44">
      <w:pPr>
        <w:spacing w:before="240" w:line="360" w:lineRule="auto"/>
        <w:ind w:right="-427" w:firstLine="851"/>
        <w:jc w:val="both"/>
        <w:rPr>
          <w:rFonts w:ascii="Bookman Old Style" w:hAnsi="Bookman Old Style" w:cs="Calibri"/>
          <w:sz w:val="24"/>
          <w:szCs w:val="24"/>
        </w:rPr>
      </w:pPr>
      <w:r w:rsidRPr="00D168CF">
        <w:rPr>
          <w:rFonts w:ascii="Bookman Old Style" w:hAnsi="Bookman Old Style" w:cs="Calibri"/>
          <w:sz w:val="24"/>
          <w:szCs w:val="24"/>
        </w:rPr>
        <w:t>Data vênia, torna-se necessário a declaração da inversão do ônus da prova, devendo ser atribuída ao banco à incumbência de produzir provas contrárias às alegações iniciais do autor.</w:t>
      </w:r>
    </w:p>
    <w:p w14:paraId="32C44649" w14:textId="77777777" w:rsidR="002F7A76" w:rsidRPr="00D168CF" w:rsidRDefault="002F7A76" w:rsidP="009C7E44">
      <w:pPr>
        <w:spacing w:before="240" w:line="360" w:lineRule="auto"/>
        <w:ind w:right="-427" w:firstLine="851"/>
        <w:jc w:val="both"/>
        <w:rPr>
          <w:rFonts w:ascii="Bookman Old Style" w:hAnsi="Bookman Old Style" w:cs="Calibri"/>
          <w:sz w:val="24"/>
          <w:szCs w:val="24"/>
        </w:rPr>
      </w:pPr>
      <w:r w:rsidRPr="00D168CF">
        <w:rPr>
          <w:rFonts w:ascii="Bookman Old Style" w:hAnsi="Bookman Old Style" w:cs="Calibri"/>
          <w:sz w:val="24"/>
          <w:szCs w:val="24"/>
        </w:rPr>
        <w:t xml:space="preserve">Isso porque a autora está em condição de vulnerabilidade como consumidor, pois, além de ser idosa, no momento da contratação, </w:t>
      </w:r>
      <w:r w:rsidRPr="00D168CF">
        <w:rPr>
          <w:rFonts w:ascii="Bookman Old Style" w:hAnsi="Bookman Old Style" w:cs="Calibri"/>
          <w:b/>
          <w:bCs/>
          <w:sz w:val="24"/>
          <w:szCs w:val="24"/>
        </w:rPr>
        <w:t xml:space="preserve">o produto solicitado foi EMPRÉSTIMO </w:t>
      </w:r>
      <w:r w:rsidR="005475CB">
        <w:rPr>
          <w:rFonts w:ascii="Bookman Old Style" w:hAnsi="Bookman Old Style" w:cs="Calibri"/>
          <w:b/>
          <w:bCs/>
          <w:sz w:val="24"/>
          <w:szCs w:val="24"/>
        </w:rPr>
        <w:t>PESSOAL - NÃO CONSIGNADO,</w:t>
      </w:r>
      <w:r w:rsidRPr="00D168CF">
        <w:rPr>
          <w:rFonts w:ascii="Bookman Old Style" w:hAnsi="Bookman Old Style" w:cs="Calibri"/>
          <w:sz w:val="24"/>
          <w:szCs w:val="24"/>
        </w:rPr>
        <w:t xml:space="preserve"> </w:t>
      </w:r>
      <w:r w:rsidRPr="00400314">
        <w:rPr>
          <w:rFonts w:ascii="Bookman Old Style" w:hAnsi="Bookman Old Style" w:cs="Calibri"/>
          <w:sz w:val="24"/>
          <w:szCs w:val="24"/>
        </w:rPr>
        <w:t>mas foi concluída de forma ardilosa pelo Banco Réu</w:t>
      </w:r>
      <w:r w:rsidR="00400314" w:rsidRPr="00400314">
        <w:rPr>
          <w:rFonts w:ascii="Bookman Old Style" w:hAnsi="Bookman Old Style" w:cs="Calibri"/>
          <w:sz w:val="24"/>
          <w:szCs w:val="24"/>
        </w:rPr>
        <w:t>, cobrando uma taxa superior a pactuada, devidamente comprovada através do cálculo em anexo.</w:t>
      </w:r>
    </w:p>
    <w:p w14:paraId="2EC93ECE" w14:textId="77777777" w:rsidR="002F7A76" w:rsidRPr="00D168CF" w:rsidRDefault="002F7A76" w:rsidP="009C7E44">
      <w:pPr>
        <w:spacing w:before="240" w:line="360" w:lineRule="auto"/>
        <w:ind w:right="-427" w:firstLine="851"/>
        <w:jc w:val="both"/>
        <w:rPr>
          <w:rFonts w:ascii="Bookman Old Style" w:hAnsi="Bookman Old Style" w:cs="Calibri"/>
          <w:sz w:val="24"/>
          <w:szCs w:val="24"/>
        </w:rPr>
      </w:pPr>
      <w:r w:rsidRPr="00D168CF">
        <w:rPr>
          <w:rFonts w:ascii="Bookman Old Style" w:hAnsi="Bookman Old Style" w:cs="Calibri"/>
          <w:sz w:val="24"/>
          <w:szCs w:val="24"/>
        </w:rPr>
        <w:t xml:space="preserve"> Em que pese a questão da vulnerabilidade técnica, a instituição financeira deveria instruir e informar corretamente todos os clientes, principalmente àqueles consumidores que mais necessitam de clareza e que geralmente são os segurados idosos, leigos, sem muita instrução escolar, analfabetos e/ou as pessoas visivelmente “desesperadas” pelo valor ofertado. </w:t>
      </w:r>
    </w:p>
    <w:p w14:paraId="797B27F8" w14:textId="77777777" w:rsidR="002F7A76" w:rsidRPr="00D168CF" w:rsidRDefault="002F7A76" w:rsidP="009C7E44">
      <w:pPr>
        <w:spacing w:before="240" w:line="360" w:lineRule="auto"/>
        <w:ind w:right="-427" w:firstLine="851"/>
        <w:jc w:val="both"/>
        <w:rPr>
          <w:rFonts w:ascii="Bookman Old Style" w:hAnsi="Bookman Old Style" w:cs="Calibri"/>
          <w:sz w:val="24"/>
          <w:szCs w:val="24"/>
        </w:rPr>
      </w:pPr>
      <w:r w:rsidRPr="00D168CF">
        <w:rPr>
          <w:rFonts w:ascii="Bookman Old Style" w:hAnsi="Bookman Old Style" w:cs="Calibri"/>
          <w:b/>
          <w:bCs/>
          <w:sz w:val="24"/>
          <w:szCs w:val="24"/>
        </w:rPr>
        <w:t xml:space="preserve">Com o máximo respeito, Excelência, ser consumidora não é sinônimo de ser tola, e em nenhum momento aferimos tratamento discriminatório indevido, apenas enfatizamos que, pelo uso do bom senso, as pessoas, na sua grande maioria, possuem pouco ou nenhum esclarecimento ou discernimento sobre esse tipo de operação financeira. </w:t>
      </w:r>
      <w:r w:rsidRPr="00D168CF">
        <w:rPr>
          <w:rFonts w:ascii="Bookman Old Style" w:hAnsi="Bookman Old Style" w:cs="Calibri"/>
          <w:sz w:val="24"/>
          <w:szCs w:val="24"/>
        </w:rPr>
        <w:t xml:space="preserve">De modo igual, até mesmo algumas pessoas bem instruídas e </w:t>
      </w:r>
      <w:r w:rsidRPr="00D168CF">
        <w:rPr>
          <w:rFonts w:ascii="Bookman Old Style" w:hAnsi="Bookman Old Style" w:cs="Calibri"/>
          <w:sz w:val="24"/>
          <w:szCs w:val="24"/>
        </w:rPr>
        <w:lastRenderedPageBreak/>
        <w:t>jovens não possui total conhecimento sobre as funcionalidades do sistema bancário e seus produtos/serviços.</w:t>
      </w:r>
    </w:p>
    <w:p w14:paraId="04B94BB6" w14:textId="77777777" w:rsidR="002F7A76" w:rsidRPr="00D168CF" w:rsidRDefault="002F7A76" w:rsidP="009C7E44">
      <w:pPr>
        <w:spacing w:before="240" w:line="360" w:lineRule="auto"/>
        <w:ind w:right="-427" w:firstLine="851"/>
        <w:jc w:val="both"/>
        <w:rPr>
          <w:rFonts w:ascii="Bookman Old Style" w:hAnsi="Bookman Old Style" w:cs="Calibri"/>
          <w:sz w:val="24"/>
          <w:szCs w:val="24"/>
        </w:rPr>
      </w:pPr>
      <w:r w:rsidRPr="00D168CF">
        <w:rPr>
          <w:rFonts w:ascii="Bookman Old Style" w:hAnsi="Bookman Old Style" w:cs="Calibri"/>
          <w:sz w:val="24"/>
          <w:szCs w:val="24"/>
        </w:rPr>
        <w:t xml:space="preserve">Porém, o que se nota é que no momento da contratação houve uma imposição de cláusulas em contrato padronizado, de adesão, redigidas unilateralmente pelo Banco Réu, tornando-se, o consumidor, submisso, sem poder alterar, ou mesmo opinar sobre as condições impostas coercitivamente. Estando presente a vulnerabilidade (técnica jurídica ou fática – socioeconômica) como demonstrada retro, não foi </w:t>
      </w:r>
      <w:r w:rsidR="00900296">
        <w:rPr>
          <w:rFonts w:ascii="Bookman Old Style" w:hAnsi="Bookman Old Style" w:cs="Calibri"/>
          <w:sz w:val="24"/>
          <w:szCs w:val="24"/>
        </w:rPr>
        <w:t>a</w:t>
      </w:r>
      <w:r w:rsidRPr="00D168CF">
        <w:rPr>
          <w:rFonts w:ascii="Bookman Old Style" w:hAnsi="Bookman Old Style" w:cs="Calibri"/>
          <w:sz w:val="24"/>
          <w:szCs w:val="24"/>
        </w:rPr>
        <w:t xml:space="preserve"> autor</w:t>
      </w:r>
      <w:r w:rsidR="00900296">
        <w:rPr>
          <w:rFonts w:ascii="Bookman Old Style" w:hAnsi="Bookman Old Style" w:cs="Calibri"/>
          <w:sz w:val="24"/>
          <w:szCs w:val="24"/>
        </w:rPr>
        <w:t>a</w:t>
      </w:r>
      <w:r w:rsidRPr="00D168CF">
        <w:rPr>
          <w:rFonts w:ascii="Bookman Old Style" w:hAnsi="Bookman Old Style" w:cs="Calibri"/>
          <w:sz w:val="24"/>
          <w:szCs w:val="24"/>
        </w:rPr>
        <w:t xml:space="preserve"> tutelad</w:t>
      </w:r>
      <w:r w:rsidR="00900296">
        <w:rPr>
          <w:rFonts w:ascii="Bookman Old Style" w:hAnsi="Bookman Old Style" w:cs="Calibri"/>
          <w:sz w:val="24"/>
          <w:szCs w:val="24"/>
        </w:rPr>
        <w:t>a</w:t>
      </w:r>
      <w:r w:rsidRPr="00D168CF">
        <w:rPr>
          <w:rFonts w:ascii="Bookman Old Style" w:hAnsi="Bookman Old Style" w:cs="Calibri"/>
          <w:sz w:val="24"/>
          <w:szCs w:val="24"/>
        </w:rPr>
        <w:t xml:space="preserve"> pelos preceitos do CDC., ficando “expost</w:t>
      </w:r>
      <w:r w:rsidR="00900296">
        <w:rPr>
          <w:rFonts w:ascii="Bookman Old Style" w:hAnsi="Bookman Old Style" w:cs="Calibri"/>
          <w:sz w:val="24"/>
          <w:szCs w:val="24"/>
        </w:rPr>
        <w:t>a</w:t>
      </w:r>
      <w:r w:rsidRPr="00D168CF">
        <w:rPr>
          <w:rFonts w:ascii="Bookman Old Style" w:hAnsi="Bookman Old Style" w:cs="Calibri"/>
          <w:sz w:val="24"/>
          <w:szCs w:val="24"/>
        </w:rPr>
        <w:t>” às práticas previstas nos capítulos V e VI do CDC.</w:t>
      </w:r>
    </w:p>
    <w:p w14:paraId="539A26E9" w14:textId="77777777" w:rsidR="002F7A76" w:rsidRPr="00D168CF" w:rsidRDefault="002F7A76" w:rsidP="009C7E44">
      <w:pPr>
        <w:spacing w:before="240" w:line="360" w:lineRule="auto"/>
        <w:ind w:right="-427" w:firstLine="851"/>
        <w:jc w:val="both"/>
        <w:rPr>
          <w:rFonts w:ascii="Bookman Old Style" w:hAnsi="Bookman Old Style" w:cs="Calibri"/>
          <w:sz w:val="24"/>
          <w:szCs w:val="24"/>
        </w:rPr>
      </w:pPr>
      <w:r w:rsidRPr="00D168CF">
        <w:rPr>
          <w:rFonts w:ascii="Bookman Old Style" w:hAnsi="Bookman Old Style" w:cs="Calibri"/>
          <w:sz w:val="24"/>
          <w:szCs w:val="24"/>
        </w:rPr>
        <w:t>Com a inversão do ônus da prova estará o M.M. Juiz garantindo a proteção legal/contratual e o acesso pel</w:t>
      </w:r>
      <w:r w:rsidR="00900296">
        <w:rPr>
          <w:rFonts w:ascii="Bookman Old Style" w:hAnsi="Bookman Old Style" w:cs="Calibri"/>
          <w:sz w:val="24"/>
          <w:szCs w:val="24"/>
        </w:rPr>
        <w:t>a</w:t>
      </w:r>
      <w:r w:rsidRPr="00D168CF">
        <w:rPr>
          <w:rFonts w:ascii="Bookman Old Style" w:hAnsi="Bookman Old Style" w:cs="Calibri"/>
          <w:sz w:val="24"/>
          <w:szCs w:val="24"/>
        </w:rPr>
        <w:t xml:space="preserve"> autor</w:t>
      </w:r>
      <w:r w:rsidR="00900296">
        <w:rPr>
          <w:rFonts w:ascii="Bookman Old Style" w:hAnsi="Bookman Old Style" w:cs="Calibri"/>
          <w:sz w:val="24"/>
          <w:szCs w:val="24"/>
        </w:rPr>
        <w:t>a,</w:t>
      </w:r>
      <w:r w:rsidRPr="00D168CF">
        <w:rPr>
          <w:rFonts w:ascii="Bookman Old Style" w:hAnsi="Bookman Old Style" w:cs="Calibri"/>
          <w:sz w:val="24"/>
          <w:szCs w:val="24"/>
        </w:rPr>
        <w:t xml:space="preserve"> parte mais fraca na relação obrigacional, ao Poder Judiciário, facilitando o direito de ação conforme preceito contido no art. 6º, VIII do CDC, que se requer seja declarado </w:t>
      </w:r>
      <w:proofErr w:type="spellStart"/>
      <w:r w:rsidRPr="00D168CF">
        <w:rPr>
          <w:rFonts w:ascii="Bookman Old Style" w:hAnsi="Bookman Old Style" w:cs="Calibri"/>
          <w:sz w:val="24"/>
          <w:szCs w:val="24"/>
        </w:rPr>
        <w:t>ab</w:t>
      </w:r>
      <w:proofErr w:type="spellEnd"/>
      <w:r w:rsidRPr="00D168CF">
        <w:rPr>
          <w:rFonts w:ascii="Bookman Old Style" w:hAnsi="Bookman Old Style" w:cs="Calibri"/>
          <w:sz w:val="24"/>
          <w:szCs w:val="24"/>
        </w:rPr>
        <w:t xml:space="preserve"> initio em vista da oportunidade da instrução processual que objetivará apurar o equilíbrio contratual e a licitude das cobranças ocorridas por parte do banco.</w:t>
      </w:r>
    </w:p>
    <w:p w14:paraId="5BD38F69" w14:textId="77777777" w:rsidR="002F7A76" w:rsidRPr="006E5441" w:rsidRDefault="002F7A76" w:rsidP="009C7E44">
      <w:pPr>
        <w:pStyle w:val="Corpodetexto"/>
        <w:spacing w:before="240" w:line="360" w:lineRule="auto"/>
        <w:ind w:right="-427"/>
        <w:jc w:val="both"/>
        <w:rPr>
          <w:rFonts w:ascii="Bookman Old Style" w:hAnsi="Bookman Old Style" w:cs="Calibri"/>
        </w:rPr>
      </w:pPr>
    </w:p>
    <w:p w14:paraId="5E319605" w14:textId="77777777" w:rsidR="002F7A76" w:rsidRPr="00900296" w:rsidRDefault="002F7A76" w:rsidP="009C7E44">
      <w:pPr>
        <w:spacing w:before="240" w:line="360" w:lineRule="auto"/>
        <w:ind w:right="-427"/>
        <w:jc w:val="both"/>
        <w:rPr>
          <w:rFonts w:ascii="Bookman Old Style" w:hAnsi="Bookman Old Style" w:cs="Calibri"/>
          <w:b/>
          <w:bCs/>
          <w:sz w:val="24"/>
          <w:szCs w:val="24"/>
          <w:u w:val="single"/>
        </w:rPr>
      </w:pPr>
      <w:r w:rsidRPr="00900296">
        <w:rPr>
          <w:rFonts w:ascii="Bookman Old Style" w:hAnsi="Bookman Old Style" w:cs="Calibri"/>
          <w:b/>
          <w:bCs/>
          <w:sz w:val="24"/>
          <w:szCs w:val="24"/>
          <w:u w:val="single"/>
        </w:rPr>
        <w:t>3.3 DAS ILICITUDES E ILEGALIDADES PRATICADAS PELO BANCO RÉU</w:t>
      </w:r>
    </w:p>
    <w:p w14:paraId="2F5526B8" w14:textId="77777777" w:rsidR="002F7A76" w:rsidRDefault="002F7A76" w:rsidP="009C7E44">
      <w:pPr>
        <w:spacing w:before="240" w:line="360" w:lineRule="auto"/>
        <w:ind w:right="-427" w:firstLine="708"/>
        <w:jc w:val="both"/>
        <w:rPr>
          <w:rFonts w:ascii="Bookman Old Style" w:hAnsi="Bookman Old Style" w:cs="Calibri"/>
          <w:b/>
          <w:bCs/>
          <w:sz w:val="24"/>
          <w:szCs w:val="24"/>
        </w:rPr>
      </w:pPr>
      <w:r w:rsidRPr="00900296">
        <w:rPr>
          <w:rFonts w:ascii="Bookman Old Style" w:hAnsi="Bookman Old Style" w:cs="Calibri"/>
          <w:b/>
          <w:bCs/>
          <w:sz w:val="24"/>
          <w:szCs w:val="24"/>
        </w:rPr>
        <w:t xml:space="preserve">Conforme o cálculo pericial em anexo, verifica-se que a taxa realmente cobrada é de </w:t>
      </w:r>
      <w:r w:rsidR="005475CB">
        <w:rPr>
          <w:rFonts w:ascii="Bookman Old Style" w:hAnsi="Bookman Old Style" w:cs="Calibri"/>
          <w:b/>
          <w:bCs/>
          <w:sz w:val="24"/>
          <w:szCs w:val="24"/>
        </w:rPr>
        <w:t>20,642970</w:t>
      </w:r>
      <w:r w:rsidRPr="00900296">
        <w:rPr>
          <w:rFonts w:ascii="Bookman Old Style" w:hAnsi="Bookman Old Style" w:cs="Calibri"/>
          <w:b/>
          <w:bCs/>
          <w:sz w:val="24"/>
          <w:szCs w:val="24"/>
        </w:rPr>
        <w:t>% a.m. para os juros remuneratórios fixada no contrato de empréstimo.</w:t>
      </w:r>
    </w:p>
    <w:p w14:paraId="70BB1FB5" w14:textId="77777777" w:rsidR="005475CB" w:rsidRDefault="005475CB" w:rsidP="005475CB">
      <w:pPr>
        <w:spacing w:before="240" w:line="360" w:lineRule="auto"/>
        <w:ind w:right="-427"/>
        <w:jc w:val="center"/>
        <w:rPr>
          <w:rFonts w:ascii="Bookman Old Style" w:hAnsi="Bookman Old Style" w:cs="Calibri"/>
          <w:b/>
          <w:bCs/>
          <w:sz w:val="24"/>
          <w:szCs w:val="24"/>
        </w:rPr>
      </w:pPr>
      <w:r w:rsidRPr="005475CB">
        <w:rPr>
          <w:noProof/>
        </w:rPr>
        <w:drawing>
          <wp:inline distT="0" distB="0" distL="0" distR="0" wp14:anchorId="5D695BDA" wp14:editId="2DF59562">
            <wp:extent cx="3409950" cy="9906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09950" cy="990600"/>
                    </a:xfrm>
                    <a:prstGeom prst="rect">
                      <a:avLst/>
                    </a:prstGeom>
                    <a:noFill/>
                    <a:ln>
                      <a:noFill/>
                    </a:ln>
                  </pic:spPr>
                </pic:pic>
              </a:graphicData>
            </a:graphic>
          </wp:inline>
        </w:drawing>
      </w:r>
    </w:p>
    <w:p w14:paraId="55BC4BCD" w14:textId="77777777" w:rsidR="005475CB" w:rsidRPr="00900296" w:rsidRDefault="005475CB" w:rsidP="005475CB">
      <w:pPr>
        <w:spacing w:before="240" w:line="360" w:lineRule="auto"/>
        <w:ind w:right="-427"/>
        <w:jc w:val="both"/>
        <w:rPr>
          <w:rFonts w:ascii="Bookman Old Style" w:hAnsi="Bookman Old Style" w:cs="Calibri"/>
          <w:b/>
          <w:bCs/>
          <w:sz w:val="24"/>
          <w:szCs w:val="24"/>
        </w:rPr>
      </w:pPr>
      <w:r>
        <w:rPr>
          <w:noProof/>
        </w:rPr>
        <w:lastRenderedPageBreak/>
        <w:drawing>
          <wp:inline distT="0" distB="0" distL="0" distR="0" wp14:anchorId="4170AC9D" wp14:editId="1A9ADEFA">
            <wp:extent cx="5400040" cy="2602865"/>
            <wp:effectExtent l="0" t="0" r="0" b="6985"/>
            <wp:docPr id="4" name="Imagem 3">
              <a:extLst xmlns:a="http://schemas.openxmlformats.org/drawingml/2006/main">
                <a:ext uri="{FF2B5EF4-FFF2-40B4-BE49-F238E27FC236}">
                  <a16:creationId xmlns:a16="http://schemas.microsoft.com/office/drawing/2014/main" id="{76433D86-D4BA-D37F-9964-F047608927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a:extLst>
                        <a:ext uri="{FF2B5EF4-FFF2-40B4-BE49-F238E27FC236}">
                          <a16:creationId xmlns:a16="http://schemas.microsoft.com/office/drawing/2014/main" id="{76433D86-D4BA-D37F-9964-F047608927EB}"/>
                        </a:ext>
                      </a:extLst>
                    </pic:cNvPr>
                    <pic:cNvPicPr>
                      <a:picLocks noChangeAspect="1"/>
                    </pic:cNvPicPr>
                  </pic:nvPicPr>
                  <pic:blipFill>
                    <a:blip r:embed="rId29"/>
                    <a:stretch>
                      <a:fillRect/>
                    </a:stretch>
                  </pic:blipFill>
                  <pic:spPr>
                    <a:xfrm>
                      <a:off x="0" y="0"/>
                      <a:ext cx="5400040" cy="2602865"/>
                    </a:xfrm>
                    <a:prstGeom prst="rect">
                      <a:avLst/>
                    </a:prstGeom>
                  </pic:spPr>
                </pic:pic>
              </a:graphicData>
            </a:graphic>
          </wp:inline>
        </w:drawing>
      </w:r>
    </w:p>
    <w:p w14:paraId="33B4EAA3" w14:textId="77777777" w:rsidR="002F7A76" w:rsidRPr="00900296" w:rsidRDefault="002F7A76" w:rsidP="009C7E44">
      <w:pPr>
        <w:spacing w:before="240" w:line="360" w:lineRule="auto"/>
        <w:ind w:right="-427" w:firstLine="708"/>
        <w:jc w:val="both"/>
        <w:rPr>
          <w:rFonts w:ascii="Bookman Old Style" w:hAnsi="Bookman Old Style" w:cs="Calibri"/>
          <w:sz w:val="24"/>
          <w:szCs w:val="24"/>
        </w:rPr>
      </w:pPr>
      <w:r w:rsidRPr="00900296">
        <w:rPr>
          <w:rFonts w:ascii="Bookman Old Style" w:hAnsi="Bookman Old Style" w:cs="Calibri"/>
          <w:sz w:val="24"/>
          <w:szCs w:val="24"/>
        </w:rPr>
        <w:t xml:space="preserve">De acordo com a Constituição Federal, no art. 192, o sistema financeiro nacional deve se estruturar de forma a promover o desenvolvimento </w:t>
      </w:r>
      <w:r w:rsidRPr="00900296">
        <w:rPr>
          <w:rFonts w:ascii="Bookman Old Style" w:hAnsi="Bookman Old Style" w:cs="Calibri"/>
          <w:b/>
          <w:bCs/>
          <w:sz w:val="24"/>
          <w:szCs w:val="24"/>
          <w:u w:val="single"/>
        </w:rPr>
        <w:t>equilibrado</w:t>
      </w:r>
      <w:r w:rsidRPr="00900296">
        <w:rPr>
          <w:rFonts w:ascii="Bookman Old Style" w:hAnsi="Bookman Old Style" w:cs="Calibri"/>
          <w:sz w:val="24"/>
          <w:szCs w:val="24"/>
        </w:rPr>
        <w:t xml:space="preserve"> do país e servir aos interesses da </w:t>
      </w:r>
      <w:r w:rsidRPr="00900296">
        <w:rPr>
          <w:rFonts w:ascii="Bookman Old Style" w:hAnsi="Bookman Old Style" w:cs="Calibri"/>
          <w:b/>
          <w:bCs/>
          <w:sz w:val="24"/>
          <w:szCs w:val="24"/>
          <w:u w:val="single"/>
        </w:rPr>
        <w:t>coletividade</w:t>
      </w:r>
      <w:r w:rsidRPr="00900296">
        <w:rPr>
          <w:rFonts w:ascii="Bookman Old Style" w:hAnsi="Bookman Old Style" w:cs="Calibri"/>
          <w:sz w:val="24"/>
          <w:szCs w:val="24"/>
        </w:rPr>
        <w:t xml:space="preserve">, devendo o conteúdo bancário ser regulado por </w:t>
      </w:r>
      <w:r w:rsidRPr="00900296">
        <w:rPr>
          <w:rFonts w:ascii="Bookman Old Style" w:hAnsi="Bookman Old Style" w:cs="Calibri"/>
          <w:b/>
          <w:bCs/>
          <w:sz w:val="24"/>
          <w:szCs w:val="24"/>
          <w:u w:val="single"/>
        </w:rPr>
        <w:t>leis complementares</w:t>
      </w:r>
      <w:r w:rsidRPr="00900296">
        <w:rPr>
          <w:rFonts w:ascii="Bookman Old Style" w:hAnsi="Bookman Old Style" w:cs="Calibri"/>
          <w:sz w:val="24"/>
          <w:szCs w:val="24"/>
        </w:rPr>
        <w:t>.</w:t>
      </w:r>
    </w:p>
    <w:p w14:paraId="3E9A5006" w14:textId="77777777" w:rsidR="002F7A76" w:rsidRPr="00900296" w:rsidRDefault="002F7A76" w:rsidP="009C7E44">
      <w:pPr>
        <w:spacing w:before="240" w:line="360" w:lineRule="auto"/>
        <w:ind w:right="-427" w:firstLine="708"/>
        <w:jc w:val="both"/>
        <w:rPr>
          <w:rFonts w:ascii="Bookman Old Style" w:hAnsi="Bookman Old Style" w:cs="Calibri"/>
          <w:sz w:val="24"/>
          <w:szCs w:val="24"/>
        </w:rPr>
      </w:pPr>
      <w:r w:rsidRPr="00900296">
        <w:rPr>
          <w:rFonts w:ascii="Bookman Old Style" w:hAnsi="Bookman Old Style" w:cs="Calibri"/>
          <w:sz w:val="24"/>
          <w:szCs w:val="24"/>
        </w:rPr>
        <w:t>Ocorre que, o banco Réu, ao fixar taxa mensal de juros de forma EXORBITANTE, e em desconformidade com o quanto fixado em contrato, conduziu o contrato de forma inconstitucional, senão vejamos:</w:t>
      </w:r>
    </w:p>
    <w:p w14:paraId="40FCC3BB" w14:textId="77777777" w:rsidR="002F7A76" w:rsidRPr="006E5441" w:rsidRDefault="002F7A76" w:rsidP="009C7E44">
      <w:pPr>
        <w:spacing w:before="240" w:line="360" w:lineRule="auto"/>
        <w:ind w:left="2268" w:right="-427"/>
        <w:jc w:val="both"/>
        <w:rPr>
          <w:rFonts w:ascii="Bookman Old Style" w:hAnsi="Bookman Old Style" w:cs="Calibri"/>
          <w:sz w:val="20"/>
          <w:szCs w:val="20"/>
        </w:rPr>
      </w:pPr>
      <w:r w:rsidRPr="006E5441">
        <w:rPr>
          <w:rFonts w:ascii="Bookman Old Style" w:hAnsi="Bookman Old Style" w:cs="Calibri"/>
          <w:sz w:val="20"/>
          <w:szCs w:val="20"/>
        </w:rPr>
        <w:t>Art. 192. O sistema financeiro nacional, estruturado de forma a promover o desenvolvimento equilibrado do País e a servir aos interesses da coletividade, em todas as partes que o compõem, abrangendo as cooperativas de crédito, será regulado por leis complementares que disporão, inclusive, sobre a participação do capital estrangeiro nas instituições que o integram.</w:t>
      </w:r>
    </w:p>
    <w:p w14:paraId="3BEDB6B3" w14:textId="77777777" w:rsidR="002F7A76" w:rsidRPr="006E5441" w:rsidRDefault="002F7A76" w:rsidP="009C7E44">
      <w:pPr>
        <w:spacing w:before="240" w:line="360" w:lineRule="auto"/>
        <w:ind w:left="2268" w:right="-427"/>
        <w:jc w:val="both"/>
        <w:rPr>
          <w:rFonts w:ascii="Bookman Old Style" w:hAnsi="Bookman Old Style" w:cs="Calibri"/>
          <w:sz w:val="20"/>
          <w:szCs w:val="20"/>
        </w:rPr>
      </w:pPr>
    </w:p>
    <w:p w14:paraId="2986BBBC" w14:textId="77777777" w:rsidR="002F7A76" w:rsidRPr="002822C1" w:rsidRDefault="002F7A76" w:rsidP="009C7E44">
      <w:pPr>
        <w:spacing w:before="240" w:line="360" w:lineRule="auto"/>
        <w:ind w:right="-427" w:firstLine="708"/>
        <w:jc w:val="both"/>
        <w:rPr>
          <w:rFonts w:ascii="Bookman Old Style" w:hAnsi="Bookman Old Style" w:cs="Calibri"/>
          <w:sz w:val="24"/>
          <w:szCs w:val="24"/>
        </w:rPr>
      </w:pPr>
      <w:r w:rsidRPr="002822C1">
        <w:rPr>
          <w:rFonts w:ascii="Bookman Old Style" w:hAnsi="Bookman Old Style" w:cs="Calibri"/>
          <w:sz w:val="24"/>
          <w:szCs w:val="24"/>
        </w:rPr>
        <w:t>No caso dos Autos, o Requerido violou todos os princípios constitucionais previstos no art. 192, visto que há evidente desequilíbrio contratual por onerosidade excessiva, conforme cálculo pericial em anexo, obtido através da calculadora do cidadão do BACEN.</w:t>
      </w:r>
    </w:p>
    <w:p w14:paraId="30DCD272" w14:textId="77777777" w:rsidR="002F7A76" w:rsidRPr="002822C1" w:rsidRDefault="002F7A76" w:rsidP="009C7E44">
      <w:pPr>
        <w:spacing w:before="240" w:line="360" w:lineRule="auto"/>
        <w:ind w:right="-427" w:firstLine="708"/>
        <w:jc w:val="both"/>
        <w:rPr>
          <w:rFonts w:ascii="Bookman Old Style" w:hAnsi="Bookman Old Style" w:cs="Calibri"/>
          <w:sz w:val="24"/>
          <w:szCs w:val="24"/>
        </w:rPr>
      </w:pPr>
      <w:r w:rsidRPr="002822C1">
        <w:rPr>
          <w:rFonts w:ascii="Bookman Old Style" w:hAnsi="Bookman Old Style" w:cs="Calibri"/>
          <w:sz w:val="24"/>
          <w:szCs w:val="24"/>
        </w:rPr>
        <w:t xml:space="preserve">O banco Réu também não agiu em favor da coletividade, visto que ao cobrar juros abusivos e excessivos não serviu aos interesses sociais o que gera superendividamento em massa e consequente restrição da circulação </w:t>
      </w:r>
      <w:r w:rsidRPr="002822C1">
        <w:rPr>
          <w:rFonts w:ascii="Bookman Old Style" w:hAnsi="Bookman Old Style" w:cs="Calibri"/>
          <w:sz w:val="24"/>
          <w:szCs w:val="24"/>
        </w:rPr>
        <w:lastRenderedPageBreak/>
        <w:t>do dinheiro o que traz prejuízos à economia. Em suma, o Requerido agiu tão somente visando alto lucro e no crescimento apenas da sua instituição bancária.</w:t>
      </w:r>
    </w:p>
    <w:p w14:paraId="22822D44" w14:textId="77777777" w:rsidR="002F7A76" w:rsidRPr="006E5441" w:rsidRDefault="002F7A76" w:rsidP="009C7E44">
      <w:pPr>
        <w:spacing w:before="240" w:line="360" w:lineRule="auto"/>
        <w:ind w:right="-427" w:firstLine="708"/>
        <w:jc w:val="both"/>
        <w:rPr>
          <w:rFonts w:ascii="Bookman Old Style" w:hAnsi="Bookman Old Style" w:cs="Calibri"/>
        </w:rPr>
      </w:pPr>
    </w:p>
    <w:p w14:paraId="770F58F9" w14:textId="77777777" w:rsidR="002F7A76" w:rsidRPr="00F86CFD" w:rsidRDefault="002F7A76" w:rsidP="009C7E44">
      <w:pPr>
        <w:spacing w:before="240" w:line="360" w:lineRule="auto"/>
        <w:ind w:right="-427"/>
        <w:rPr>
          <w:rFonts w:ascii="Bookman Old Style" w:hAnsi="Bookman Old Style" w:cs="Calibri"/>
          <w:b/>
          <w:bCs/>
          <w:sz w:val="24"/>
          <w:szCs w:val="24"/>
          <w:u w:val="single"/>
        </w:rPr>
      </w:pPr>
      <w:r w:rsidRPr="00F86CFD">
        <w:rPr>
          <w:rFonts w:ascii="Bookman Old Style" w:hAnsi="Bookman Old Style" w:cs="Calibri"/>
          <w:b/>
          <w:bCs/>
          <w:sz w:val="24"/>
          <w:szCs w:val="24"/>
          <w:u w:val="single"/>
        </w:rPr>
        <w:t>3.</w:t>
      </w:r>
      <w:r w:rsidR="0092748B">
        <w:rPr>
          <w:rFonts w:ascii="Bookman Old Style" w:hAnsi="Bookman Old Style" w:cs="Calibri"/>
          <w:b/>
          <w:bCs/>
          <w:sz w:val="24"/>
          <w:szCs w:val="24"/>
          <w:u w:val="single"/>
        </w:rPr>
        <w:t>4</w:t>
      </w:r>
      <w:r w:rsidRPr="00F86CFD">
        <w:rPr>
          <w:rFonts w:ascii="Bookman Old Style" w:hAnsi="Bookman Old Style" w:cs="Calibri"/>
          <w:b/>
          <w:bCs/>
          <w:sz w:val="24"/>
          <w:szCs w:val="24"/>
          <w:u w:val="single"/>
        </w:rPr>
        <w:t xml:space="preserve"> IOF</w:t>
      </w:r>
    </w:p>
    <w:p w14:paraId="22D54F68" w14:textId="77777777" w:rsidR="002F7A76" w:rsidRDefault="002F7A76" w:rsidP="009C7E44">
      <w:pPr>
        <w:spacing w:before="240" w:line="360" w:lineRule="auto"/>
        <w:ind w:right="-427" w:firstLine="851"/>
        <w:jc w:val="both"/>
        <w:rPr>
          <w:rFonts w:ascii="Bookman Old Style" w:hAnsi="Bookman Old Style" w:cs="Calibri"/>
          <w:sz w:val="24"/>
          <w:szCs w:val="24"/>
        </w:rPr>
      </w:pPr>
      <w:r w:rsidRPr="00F86CFD">
        <w:rPr>
          <w:rFonts w:ascii="Bookman Old Style" w:hAnsi="Bookman Old Style" w:cs="Calibri"/>
          <w:sz w:val="24"/>
          <w:szCs w:val="24"/>
        </w:rPr>
        <w:t xml:space="preserve">Podem as partes convencionar o pagamento do Imposto sobre Operações Financeiras e de Crédito (IOF) por meio de financiamento acessório ao mútuo principal, sujeitando-o aos mesmos encargos contratuais (tese julgada sob o rito do artigo 543-C do CPC — tema 621). </w:t>
      </w:r>
    </w:p>
    <w:p w14:paraId="6C540180" w14:textId="77777777" w:rsidR="007C215B" w:rsidRPr="00F86CFD" w:rsidRDefault="007B2543" w:rsidP="009C7E44">
      <w:pPr>
        <w:spacing w:before="240" w:line="360" w:lineRule="auto"/>
        <w:ind w:right="-427" w:firstLine="851"/>
        <w:jc w:val="both"/>
        <w:rPr>
          <w:rFonts w:ascii="Bookman Old Style" w:hAnsi="Bookman Old Style" w:cs="Calibri"/>
          <w:sz w:val="24"/>
          <w:szCs w:val="24"/>
        </w:rPr>
      </w:pPr>
      <w:r>
        <w:rPr>
          <w:rFonts w:ascii="Bookman Old Style" w:hAnsi="Bookman Old Style" w:cs="Calibri"/>
          <w:sz w:val="24"/>
          <w:szCs w:val="24"/>
        </w:rPr>
        <w:t>Importante frisar que no caso dos autos, a autora</w:t>
      </w:r>
      <w:r w:rsidR="007C215B">
        <w:rPr>
          <w:rFonts w:ascii="Bookman Old Style" w:hAnsi="Bookman Old Style" w:cs="Calibri"/>
          <w:sz w:val="24"/>
          <w:szCs w:val="24"/>
        </w:rPr>
        <w:t xml:space="preserve"> não convencionou e/ou aceitou referido imposto sendo incluído pela instituição financeira de forma arbitrária e abusiva.</w:t>
      </w:r>
    </w:p>
    <w:p w14:paraId="6DCA7898" w14:textId="77777777" w:rsidR="00400314" w:rsidRDefault="00400314" w:rsidP="009C7E44">
      <w:pPr>
        <w:spacing w:before="240" w:line="360" w:lineRule="auto"/>
        <w:ind w:right="-427" w:firstLine="851"/>
        <w:jc w:val="both"/>
        <w:rPr>
          <w:rFonts w:ascii="Bookman Old Style" w:hAnsi="Bookman Old Style" w:cs="Calibri"/>
          <w:color w:val="FF0000"/>
        </w:rPr>
      </w:pPr>
      <w:r w:rsidRPr="00F86CFD">
        <w:rPr>
          <w:rFonts w:ascii="Bookman Old Style" w:hAnsi="Bookman Old Style" w:cs="Calibri"/>
          <w:sz w:val="24"/>
          <w:szCs w:val="24"/>
        </w:rPr>
        <w:t xml:space="preserve">Ademais, </w:t>
      </w:r>
      <w:r w:rsidR="00F86CFD" w:rsidRPr="00F86CFD">
        <w:rPr>
          <w:rFonts w:ascii="Bookman Old Style" w:hAnsi="Bookman Old Style" w:cs="Calibri"/>
          <w:sz w:val="24"/>
          <w:szCs w:val="24"/>
        </w:rPr>
        <w:t xml:space="preserve">o </w:t>
      </w:r>
      <w:r w:rsidRPr="00F86CFD">
        <w:rPr>
          <w:rFonts w:ascii="Bookman Old Style" w:hAnsi="Bookman Old Style" w:cs="Calibri"/>
          <w:sz w:val="24"/>
          <w:szCs w:val="24"/>
        </w:rPr>
        <w:t>que se verifica Excelência, conforme informação, extraída diretamente do site do Banco Central do Brasil</w:t>
      </w:r>
      <w:r w:rsidR="00F86CFD" w:rsidRPr="00F86CFD">
        <w:rPr>
          <w:rFonts w:ascii="Bookman Old Style" w:hAnsi="Bookman Old Style" w:cs="Calibri"/>
          <w:sz w:val="24"/>
          <w:szCs w:val="24"/>
        </w:rPr>
        <w:t xml:space="preserve"> é no sentido de todas as taxas apresentadas ao Banco Central pela própria instituição, nela já estaria incluso todos os encargos fiscais e operacionais.</w:t>
      </w:r>
    </w:p>
    <w:p w14:paraId="0B814B0B" w14:textId="77777777" w:rsidR="00790435" w:rsidRDefault="00790435" w:rsidP="009C7E44">
      <w:pPr>
        <w:spacing w:before="240" w:line="360" w:lineRule="auto"/>
        <w:ind w:left="2268" w:right="-427"/>
        <w:jc w:val="both"/>
        <w:rPr>
          <w:rFonts w:ascii="Bookman Old Style" w:hAnsi="Bookman Old Style" w:cs="Calibri"/>
          <w:sz w:val="20"/>
          <w:szCs w:val="20"/>
        </w:rPr>
      </w:pPr>
    </w:p>
    <w:p w14:paraId="7A28A728" w14:textId="77777777" w:rsidR="00F86CFD" w:rsidRDefault="00F86CFD" w:rsidP="009C7E44">
      <w:pPr>
        <w:spacing w:before="240" w:line="360" w:lineRule="auto"/>
        <w:ind w:left="2268" w:right="-427"/>
        <w:jc w:val="both"/>
        <w:rPr>
          <w:rFonts w:ascii="Bookman Old Style" w:hAnsi="Bookman Old Style" w:cs="Calibri"/>
          <w:sz w:val="20"/>
          <w:szCs w:val="20"/>
        </w:rPr>
      </w:pPr>
      <w:r>
        <w:rPr>
          <w:rFonts w:ascii="Bookman Old Style" w:hAnsi="Bookman Old Style" w:cs="Calibri"/>
          <w:sz w:val="20"/>
          <w:szCs w:val="20"/>
        </w:rPr>
        <w:t>“</w:t>
      </w:r>
      <w:r w:rsidRPr="00F86CFD">
        <w:rPr>
          <w:rFonts w:ascii="Bookman Old Style" w:hAnsi="Bookman Old Style" w:cs="Calibri"/>
          <w:sz w:val="20"/>
          <w:szCs w:val="20"/>
        </w:rPr>
        <w:t>As taxas de juros informadas nesta página compreendem operações de cheque especial e de adiantamento a depositantes. Correspondem ao custo efetivo médio das operações para os clientes, composto pelas taxas de juros efetivamente praticadas, acrescidas dos encargos fiscais e operacionais incidentes sobre as operações</w:t>
      </w:r>
      <w:r>
        <w:rPr>
          <w:rFonts w:ascii="Bookman Old Style" w:hAnsi="Bookman Old Style" w:cs="Calibri"/>
          <w:sz w:val="20"/>
          <w:szCs w:val="20"/>
        </w:rPr>
        <w:t>”</w:t>
      </w:r>
      <w:r w:rsidRPr="00F86CFD">
        <w:rPr>
          <w:rFonts w:ascii="Bookman Old Style" w:hAnsi="Bookman Old Style" w:cs="Calibri"/>
          <w:sz w:val="20"/>
          <w:szCs w:val="20"/>
        </w:rPr>
        <w:t xml:space="preserve">. </w:t>
      </w:r>
      <w:hyperlink r:id="rId30" w:history="1">
        <w:r w:rsidR="00790435" w:rsidRPr="002F2CB7">
          <w:rPr>
            <w:rStyle w:val="Hyperlink"/>
            <w:rFonts w:ascii="Bookman Old Style" w:hAnsi="Bookman Old Style" w:cs="Calibri"/>
            <w:sz w:val="20"/>
            <w:szCs w:val="20"/>
          </w:rPr>
          <w:t>https://www.bcb.gov.br/estatisticas/reporttxjuros/?parametros=tipopessoa:1;modalidade:216;encargo:101</w:t>
        </w:r>
      </w:hyperlink>
    </w:p>
    <w:p w14:paraId="04A19249" w14:textId="77777777" w:rsidR="00790435" w:rsidRDefault="00790435" w:rsidP="009C7E44">
      <w:pPr>
        <w:spacing w:before="240" w:line="360" w:lineRule="auto"/>
        <w:ind w:left="2268" w:right="-427"/>
        <w:jc w:val="both"/>
        <w:rPr>
          <w:rFonts w:ascii="Bookman Old Style" w:hAnsi="Bookman Old Style" w:cs="Calibri"/>
          <w:sz w:val="20"/>
          <w:szCs w:val="20"/>
        </w:rPr>
      </w:pPr>
    </w:p>
    <w:p w14:paraId="4575AB73" w14:textId="77777777" w:rsidR="00790435" w:rsidRDefault="00790435" w:rsidP="009C7E44">
      <w:pPr>
        <w:spacing w:before="240" w:line="360" w:lineRule="auto"/>
        <w:ind w:left="2268" w:right="-427"/>
        <w:jc w:val="both"/>
        <w:rPr>
          <w:rFonts w:ascii="Bookman Old Style" w:hAnsi="Bookman Old Style" w:cs="Calibri"/>
          <w:sz w:val="20"/>
          <w:szCs w:val="20"/>
        </w:rPr>
      </w:pPr>
    </w:p>
    <w:p w14:paraId="4E3F25B5" w14:textId="77777777" w:rsidR="00F86CFD" w:rsidRPr="00F86CFD" w:rsidRDefault="00F86CFD" w:rsidP="009C7E44">
      <w:pPr>
        <w:spacing w:before="240" w:line="360" w:lineRule="auto"/>
        <w:ind w:left="2268" w:right="-427"/>
        <w:jc w:val="both"/>
        <w:rPr>
          <w:rFonts w:ascii="Bookman Old Style" w:hAnsi="Bookman Old Style" w:cs="Calibri"/>
          <w:sz w:val="20"/>
          <w:szCs w:val="20"/>
        </w:rPr>
      </w:pPr>
    </w:p>
    <w:p w14:paraId="67965CCE" w14:textId="77777777" w:rsidR="00790435" w:rsidRDefault="00790435" w:rsidP="009C7E44">
      <w:pPr>
        <w:spacing w:before="240" w:line="360" w:lineRule="auto"/>
        <w:ind w:right="-427" w:firstLine="851"/>
        <w:jc w:val="both"/>
        <w:rPr>
          <w:rFonts w:ascii="Bookman Old Style" w:hAnsi="Bookman Old Style" w:cs="Calibri"/>
          <w:sz w:val="24"/>
          <w:szCs w:val="24"/>
        </w:rPr>
      </w:pPr>
    </w:p>
    <w:p w14:paraId="0E7332B1" w14:textId="77777777" w:rsidR="00790435" w:rsidRDefault="00790435" w:rsidP="009C7E44">
      <w:pPr>
        <w:spacing w:before="240" w:line="360" w:lineRule="auto"/>
        <w:ind w:right="-427" w:firstLine="851"/>
        <w:jc w:val="both"/>
        <w:rPr>
          <w:rFonts w:ascii="Bookman Old Style" w:hAnsi="Bookman Old Style" w:cs="Calibri"/>
          <w:sz w:val="24"/>
          <w:szCs w:val="24"/>
        </w:rPr>
      </w:pPr>
    </w:p>
    <w:p w14:paraId="746C5A55" w14:textId="77777777" w:rsidR="00790435" w:rsidRDefault="00790435" w:rsidP="009C7E44">
      <w:pPr>
        <w:spacing w:before="240" w:line="360" w:lineRule="auto"/>
        <w:ind w:right="-427" w:firstLine="851"/>
        <w:jc w:val="both"/>
        <w:rPr>
          <w:rFonts w:ascii="Bookman Old Style" w:hAnsi="Bookman Old Style" w:cs="Calibri"/>
          <w:sz w:val="24"/>
          <w:szCs w:val="24"/>
        </w:rPr>
      </w:pPr>
    </w:p>
    <w:p w14:paraId="7BD26B42" w14:textId="77777777" w:rsidR="00790435" w:rsidRDefault="00790435" w:rsidP="00790435">
      <w:pPr>
        <w:spacing w:before="240" w:line="360" w:lineRule="auto"/>
        <w:ind w:right="-427" w:firstLine="851"/>
        <w:jc w:val="both"/>
        <w:rPr>
          <w:rFonts w:ascii="Bookman Old Style" w:hAnsi="Bookman Old Style" w:cs="Calibri"/>
          <w:sz w:val="24"/>
          <w:szCs w:val="24"/>
        </w:rPr>
      </w:pPr>
      <w:r w:rsidRPr="00790435">
        <w:rPr>
          <w:rFonts w:ascii="Bookman Old Style" w:hAnsi="Bookman Old Style" w:cs="Calibri"/>
          <w:noProof/>
          <w:sz w:val="20"/>
          <w:szCs w:val="20"/>
        </w:rPr>
        <w:drawing>
          <wp:anchor distT="0" distB="0" distL="114300" distR="114300" simplePos="0" relativeHeight="251662336" behindDoc="0" locked="0" layoutInCell="1" allowOverlap="1" wp14:anchorId="4268CB6D" wp14:editId="4950EDB0">
            <wp:simplePos x="0" y="0"/>
            <wp:positionH relativeFrom="column">
              <wp:posOffset>-420370</wp:posOffset>
            </wp:positionH>
            <wp:positionV relativeFrom="paragraph">
              <wp:posOffset>241300</wp:posOffset>
            </wp:positionV>
            <wp:extent cx="6566535" cy="3949700"/>
            <wp:effectExtent l="0" t="0" r="0" b="0"/>
            <wp:wrapThrough wrapText="bothSides">
              <wp:wrapPolygon edited="0">
                <wp:start x="0" y="0"/>
                <wp:lineTo x="0" y="21531"/>
                <wp:lineTo x="21556" y="21531"/>
                <wp:lineTo x="21556" y="0"/>
                <wp:lineTo x="0" y="0"/>
              </wp:wrapPolygon>
            </wp:wrapThrough>
            <wp:docPr id="712560682"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60682" name="Imagem 1" descr="Interface gráfica do usuário, Texto, Aplicativo&#10;&#10;Descrição gerada automaticament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566535" cy="3949700"/>
                    </a:xfrm>
                    <a:prstGeom prst="rect">
                      <a:avLst/>
                    </a:prstGeom>
                  </pic:spPr>
                </pic:pic>
              </a:graphicData>
            </a:graphic>
            <wp14:sizeRelH relativeFrom="page">
              <wp14:pctWidth>0</wp14:pctWidth>
            </wp14:sizeRelH>
            <wp14:sizeRelV relativeFrom="page">
              <wp14:pctHeight>0</wp14:pctHeight>
            </wp14:sizeRelV>
          </wp:anchor>
        </w:drawing>
      </w:r>
    </w:p>
    <w:p w14:paraId="5269B0E5" w14:textId="77777777" w:rsidR="00790435" w:rsidRDefault="00790435" w:rsidP="009C7E44">
      <w:pPr>
        <w:spacing w:before="240" w:line="360" w:lineRule="auto"/>
        <w:ind w:right="-427" w:firstLine="851"/>
        <w:jc w:val="both"/>
        <w:rPr>
          <w:rFonts w:ascii="Bookman Old Style" w:hAnsi="Bookman Old Style" w:cs="Calibri"/>
          <w:sz w:val="24"/>
          <w:szCs w:val="24"/>
        </w:rPr>
      </w:pPr>
    </w:p>
    <w:p w14:paraId="3BB42D04" w14:textId="77777777" w:rsidR="00F86CFD" w:rsidRPr="00F86CFD" w:rsidRDefault="00F86CFD" w:rsidP="009C7E44">
      <w:pPr>
        <w:spacing w:before="240" w:line="360" w:lineRule="auto"/>
        <w:ind w:right="-427" w:firstLine="851"/>
        <w:jc w:val="both"/>
        <w:rPr>
          <w:rFonts w:ascii="Bookman Old Style" w:hAnsi="Bookman Old Style" w:cs="Calibri"/>
          <w:sz w:val="24"/>
          <w:szCs w:val="24"/>
        </w:rPr>
      </w:pPr>
      <w:r w:rsidRPr="00F86CFD">
        <w:rPr>
          <w:rFonts w:ascii="Bookman Old Style" w:hAnsi="Bookman Old Style" w:cs="Calibri"/>
          <w:sz w:val="24"/>
          <w:szCs w:val="24"/>
        </w:rPr>
        <w:t>Portanto, considerando referida informação</w:t>
      </w:r>
      <w:r w:rsidR="007C215B">
        <w:rPr>
          <w:rFonts w:ascii="Bookman Old Style" w:hAnsi="Bookman Old Style" w:cs="Calibri"/>
          <w:sz w:val="24"/>
          <w:szCs w:val="24"/>
        </w:rPr>
        <w:t>, consistente da não convenção e/ou aceite da cobrança de IOF, bem como, referido encargo já estar presente dentro da taxa de juros informada pela instituição financeira ao Banco Central,</w:t>
      </w:r>
      <w:r w:rsidRPr="00F86CFD">
        <w:rPr>
          <w:rFonts w:ascii="Bookman Old Style" w:hAnsi="Bookman Old Style" w:cs="Calibri"/>
          <w:sz w:val="24"/>
          <w:szCs w:val="24"/>
        </w:rPr>
        <w:t xml:space="preserve"> requer-se desde já a retirada da cobrança do IOF e a adequação do contrato a taxa </w:t>
      </w:r>
      <w:r w:rsidR="007C215B" w:rsidRPr="00F86CFD">
        <w:rPr>
          <w:rFonts w:ascii="Bookman Old Style" w:hAnsi="Bookman Old Style" w:cs="Calibri"/>
          <w:sz w:val="24"/>
          <w:szCs w:val="24"/>
        </w:rPr>
        <w:t>média</w:t>
      </w:r>
      <w:r w:rsidRPr="00F86CFD">
        <w:rPr>
          <w:rFonts w:ascii="Bookman Old Style" w:hAnsi="Bookman Old Style" w:cs="Calibri"/>
          <w:sz w:val="24"/>
          <w:szCs w:val="24"/>
        </w:rPr>
        <w:t xml:space="preserve"> de mercado.</w:t>
      </w:r>
    </w:p>
    <w:p w14:paraId="0A2FB48B" w14:textId="30210DAD" w:rsidR="002F7A76" w:rsidRPr="00F86CFD" w:rsidRDefault="00F86CFD" w:rsidP="009C7E44">
      <w:pPr>
        <w:spacing w:before="240" w:line="360" w:lineRule="auto"/>
        <w:ind w:right="-427" w:firstLine="851"/>
        <w:jc w:val="both"/>
        <w:rPr>
          <w:rFonts w:ascii="Bookman Old Style" w:hAnsi="Bookman Old Style" w:cs="Calibri"/>
          <w:sz w:val="24"/>
          <w:szCs w:val="24"/>
        </w:rPr>
      </w:pPr>
      <w:r w:rsidRPr="00F86CFD">
        <w:rPr>
          <w:rFonts w:ascii="Bookman Old Style" w:hAnsi="Bookman Old Style" w:cs="Calibri"/>
          <w:sz w:val="24"/>
          <w:szCs w:val="24"/>
        </w:rPr>
        <w:t xml:space="preserve">Ainda, caso esse não seja o entendimento de Vossa Excelência, o </w:t>
      </w:r>
      <w:r w:rsidR="002F7A76" w:rsidRPr="00F86CFD">
        <w:rPr>
          <w:rFonts w:ascii="Bookman Old Style" w:hAnsi="Bookman Old Style" w:cs="Calibri"/>
          <w:sz w:val="24"/>
          <w:szCs w:val="24"/>
        </w:rPr>
        <w:t>entendimento exposto por nossos Tribunais Superiores</w:t>
      </w:r>
      <w:r w:rsidRPr="00F86CFD">
        <w:rPr>
          <w:rFonts w:ascii="Bookman Old Style" w:hAnsi="Bookman Old Style" w:cs="Calibri"/>
          <w:sz w:val="24"/>
          <w:szCs w:val="24"/>
        </w:rPr>
        <w:t xml:space="preserve"> seria no sentido </w:t>
      </w:r>
      <w:r w:rsidR="00A1042D" w:rsidRPr="00F86CFD">
        <w:rPr>
          <w:rFonts w:ascii="Bookman Old Style" w:hAnsi="Bookman Old Style" w:cs="Calibri"/>
          <w:sz w:val="24"/>
          <w:szCs w:val="24"/>
        </w:rPr>
        <w:t>de o</w:t>
      </w:r>
      <w:r w:rsidRPr="00F86CFD">
        <w:rPr>
          <w:rFonts w:ascii="Bookman Old Style" w:hAnsi="Bookman Old Style" w:cs="Calibri"/>
          <w:sz w:val="24"/>
          <w:szCs w:val="24"/>
        </w:rPr>
        <w:t xml:space="preserve"> financiamento acessório ao </w:t>
      </w:r>
      <w:r w:rsidR="00787E23" w:rsidRPr="00F86CFD">
        <w:rPr>
          <w:rFonts w:ascii="Bookman Old Style" w:hAnsi="Bookman Old Style" w:cs="Calibri"/>
          <w:sz w:val="24"/>
          <w:szCs w:val="24"/>
        </w:rPr>
        <w:t>mútuo</w:t>
      </w:r>
      <w:r w:rsidRPr="00F86CFD">
        <w:rPr>
          <w:rFonts w:ascii="Bookman Old Style" w:hAnsi="Bookman Old Style" w:cs="Calibri"/>
          <w:sz w:val="24"/>
          <w:szCs w:val="24"/>
        </w:rPr>
        <w:t xml:space="preserve"> principal deve seguir a taxa de juros do principal</w:t>
      </w:r>
      <w:r w:rsidR="007C215B">
        <w:rPr>
          <w:rFonts w:ascii="Bookman Old Style" w:hAnsi="Bookman Old Style" w:cs="Calibri"/>
          <w:sz w:val="24"/>
          <w:szCs w:val="24"/>
        </w:rPr>
        <w:t>, desde que devidamente convencionado entre as partes, o que não foi feito no presente caso.</w:t>
      </w:r>
    </w:p>
    <w:p w14:paraId="632DF3EA" w14:textId="77777777" w:rsidR="002F7A76" w:rsidRPr="00F86CFD" w:rsidRDefault="002F7A76" w:rsidP="009C7E44">
      <w:pPr>
        <w:spacing w:before="240" w:line="360" w:lineRule="auto"/>
        <w:ind w:right="-427" w:firstLine="851"/>
        <w:jc w:val="both"/>
        <w:rPr>
          <w:rFonts w:ascii="Bookman Old Style" w:hAnsi="Bookman Old Style" w:cs="Calibri"/>
          <w:sz w:val="24"/>
          <w:szCs w:val="24"/>
        </w:rPr>
      </w:pPr>
      <w:r w:rsidRPr="00F86CFD">
        <w:rPr>
          <w:rFonts w:ascii="Bookman Old Style" w:hAnsi="Bookman Old Style" w:cs="Calibri"/>
          <w:sz w:val="24"/>
          <w:szCs w:val="24"/>
        </w:rPr>
        <w:lastRenderedPageBreak/>
        <w:t>Neste ínterim, com fundamento no art. 51 do Código de Defesa do Consumidor, bem como</w:t>
      </w:r>
      <w:r w:rsidR="00F86CFD" w:rsidRPr="00F86CFD">
        <w:rPr>
          <w:rFonts w:ascii="Bookman Old Style" w:hAnsi="Bookman Old Style" w:cs="Calibri"/>
          <w:sz w:val="24"/>
          <w:szCs w:val="24"/>
        </w:rPr>
        <w:t xml:space="preserve"> a informação trazida diretamente pelo Banco Central, ainda a</w:t>
      </w:r>
      <w:r w:rsidRPr="00F86CFD">
        <w:rPr>
          <w:rFonts w:ascii="Bookman Old Style" w:hAnsi="Bookman Old Style" w:cs="Calibri"/>
          <w:sz w:val="24"/>
          <w:szCs w:val="24"/>
        </w:rPr>
        <w:t xml:space="preserve"> tese apresentada pelo Superior Tribunal de Justiça, a Autora requer a adequação da taxa de juros remuneratórios aplicados sobre o financiamento acessório, ao mesmo patamar aplicado ao contrato principal.</w:t>
      </w:r>
    </w:p>
    <w:p w14:paraId="74F3336B" w14:textId="77777777" w:rsidR="002F7A76" w:rsidRPr="00F86CFD" w:rsidRDefault="002F7A76" w:rsidP="009C7E44">
      <w:pPr>
        <w:pStyle w:val="NormalWeb"/>
        <w:spacing w:beforeAutospacing="0" w:after="0" w:afterAutospacing="0" w:line="360" w:lineRule="auto"/>
        <w:ind w:firstLine="1701"/>
        <w:jc w:val="both"/>
        <w:rPr>
          <w:rFonts w:ascii="Bookman Old Style" w:eastAsiaTheme="minorHAnsi" w:hAnsi="Bookman Old Style" w:cs="Arial"/>
          <w:bCs/>
          <w:color w:val="auto"/>
          <w:lang w:eastAsia="en-US"/>
        </w:rPr>
      </w:pPr>
    </w:p>
    <w:p w14:paraId="310880CA" w14:textId="77777777" w:rsidR="00827A79" w:rsidRDefault="002F7A76" w:rsidP="00A1042D">
      <w:pPr>
        <w:pStyle w:val="NormalWeb"/>
        <w:spacing w:beforeAutospacing="0" w:after="240" w:afterAutospacing="0" w:line="360" w:lineRule="auto"/>
        <w:ind w:left="2268"/>
        <w:jc w:val="both"/>
        <w:rPr>
          <w:rFonts w:ascii="Bookman Old Style" w:eastAsiaTheme="minorHAnsi" w:hAnsi="Bookman Old Style" w:cs="Arial"/>
          <w:bCs/>
          <w:color w:val="auto"/>
          <w:sz w:val="20"/>
          <w:szCs w:val="20"/>
          <w:lang w:eastAsia="en-US"/>
        </w:rPr>
      </w:pPr>
      <w:r w:rsidRPr="00F86CFD">
        <w:rPr>
          <w:rFonts w:ascii="Bookman Old Style" w:eastAsiaTheme="minorHAnsi" w:hAnsi="Bookman Old Style" w:cs="Arial"/>
          <w:b/>
          <w:bCs/>
          <w:color w:val="auto"/>
          <w:sz w:val="20"/>
          <w:szCs w:val="20"/>
          <w:lang w:eastAsia="en-US"/>
        </w:rPr>
        <w:t>Precedentes:</w:t>
      </w:r>
      <w:r w:rsidRPr="00F86CFD">
        <w:rPr>
          <w:rFonts w:ascii="Bookman Old Style" w:eastAsiaTheme="minorHAnsi" w:hAnsi="Bookman Old Style" w:cs="Arial"/>
          <w:bCs/>
          <w:color w:val="auto"/>
          <w:sz w:val="20"/>
          <w:szCs w:val="20"/>
          <w:lang w:eastAsia="en-US"/>
        </w:rPr>
        <w:t xml:space="preserve"> Precedentes: </w:t>
      </w:r>
      <w:proofErr w:type="spellStart"/>
      <w:r w:rsidRPr="00F86CFD">
        <w:rPr>
          <w:rFonts w:ascii="Bookman Old Style" w:eastAsiaTheme="minorHAnsi" w:hAnsi="Bookman Old Style" w:cs="Arial"/>
          <w:bCs/>
          <w:color w:val="auto"/>
          <w:sz w:val="20"/>
          <w:szCs w:val="20"/>
          <w:lang w:eastAsia="en-US"/>
        </w:rPr>
        <w:t>AgRg</w:t>
      </w:r>
      <w:proofErr w:type="spellEnd"/>
      <w:r w:rsidRPr="00F86CFD">
        <w:rPr>
          <w:rFonts w:ascii="Bookman Old Style" w:eastAsiaTheme="minorHAnsi" w:hAnsi="Bookman Old Style" w:cs="Arial"/>
          <w:bCs/>
          <w:color w:val="auto"/>
          <w:sz w:val="20"/>
          <w:szCs w:val="20"/>
          <w:lang w:eastAsia="en-US"/>
        </w:rPr>
        <w:t xml:space="preserve"> no </w:t>
      </w:r>
      <w:proofErr w:type="spellStart"/>
      <w:r w:rsidRPr="00F86CFD">
        <w:rPr>
          <w:rFonts w:ascii="Bookman Old Style" w:eastAsiaTheme="minorHAnsi" w:hAnsi="Bookman Old Style" w:cs="Arial"/>
          <w:bCs/>
          <w:color w:val="auto"/>
          <w:sz w:val="20"/>
          <w:szCs w:val="20"/>
          <w:lang w:eastAsia="en-US"/>
        </w:rPr>
        <w:t>REsp</w:t>
      </w:r>
      <w:proofErr w:type="spellEnd"/>
      <w:r w:rsidRPr="00F86CFD">
        <w:rPr>
          <w:rFonts w:ascii="Bookman Old Style" w:eastAsiaTheme="minorHAnsi" w:hAnsi="Bookman Old Style" w:cs="Arial"/>
          <w:bCs/>
          <w:color w:val="auto"/>
          <w:sz w:val="20"/>
          <w:szCs w:val="20"/>
          <w:lang w:eastAsia="en-US"/>
        </w:rPr>
        <w:t xml:space="preserve"> 1532484/PR, Rel. Ministro RICARDO VILLAS BÔAS CUEVA, TERCEIRA TURMA, julgado em 08/09/2015, </w:t>
      </w:r>
      <w:proofErr w:type="spellStart"/>
      <w:r w:rsidRPr="00F86CFD">
        <w:rPr>
          <w:rFonts w:ascii="Bookman Old Style" w:eastAsiaTheme="minorHAnsi" w:hAnsi="Bookman Old Style" w:cs="Arial"/>
          <w:bCs/>
          <w:color w:val="auto"/>
          <w:sz w:val="20"/>
          <w:szCs w:val="20"/>
          <w:lang w:eastAsia="en-US"/>
        </w:rPr>
        <w:t>DJe</w:t>
      </w:r>
      <w:proofErr w:type="spellEnd"/>
      <w:r w:rsidRPr="00F86CFD">
        <w:rPr>
          <w:rFonts w:ascii="Bookman Old Style" w:eastAsiaTheme="minorHAnsi" w:hAnsi="Bookman Old Style" w:cs="Arial"/>
          <w:bCs/>
          <w:color w:val="auto"/>
          <w:sz w:val="20"/>
          <w:szCs w:val="20"/>
          <w:lang w:eastAsia="en-US"/>
        </w:rPr>
        <w:t xml:space="preserve"> 11/09/2015; </w:t>
      </w:r>
      <w:proofErr w:type="spellStart"/>
      <w:r w:rsidRPr="00F86CFD">
        <w:rPr>
          <w:rFonts w:ascii="Bookman Old Style" w:eastAsiaTheme="minorHAnsi" w:hAnsi="Bookman Old Style" w:cs="Arial"/>
          <w:bCs/>
          <w:color w:val="auto"/>
          <w:sz w:val="20"/>
          <w:szCs w:val="20"/>
          <w:lang w:eastAsia="en-US"/>
        </w:rPr>
        <w:t>AgRg</w:t>
      </w:r>
      <w:proofErr w:type="spellEnd"/>
      <w:r w:rsidRPr="00F86CFD">
        <w:rPr>
          <w:rFonts w:ascii="Bookman Old Style" w:eastAsiaTheme="minorHAnsi" w:hAnsi="Bookman Old Style" w:cs="Arial"/>
          <w:bCs/>
          <w:color w:val="auto"/>
          <w:sz w:val="20"/>
          <w:szCs w:val="20"/>
          <w:lang w:eastAsia="en-US"/>
        </w:rPr>
        <w:t xml:space="preserve"> no </w:t>
      </w:r>
      <w:proofErr w:type="spellStart"/>
      <w:r w:rsidRPr="00F86CFD">
        <w:rPr>
          <w:rFonts w:ascii="Bookman Old Style" w:eastAsiaTheme="minorHAnsi" w:hAnsi="Bookman Old Style" w:cs="Arial"/>
          <w:bCs/>
          <w:color w:val="auto"/>
          <w:sz w:val="20"/>
          <w:szCs w:val="20"/>
          <w:lang w:eastAsia="en-US"/>
        </w:rPr>
        <w:t>AgRg</w:t>
      </w:r>
      <w:proofErr w:type="spellEnd"/>
      <w:r w:rsidRPr="00F86CFD">
        <w:rPr>
          <w:rFonts w:ascii="Bookman Old Style" w:eastAsiaTheme="minorHAnsi" w:hAnsi="Bookman Old Style" w:cs="Arial"/>
          <w:bCs/>
          <w:color w:val="auto"/>
          <w:sz w:val="20"/>
          <w:szCs w:val="20"/>
          <w:lang w:eastAsia="en-US"/>
        </w:rPr>
        <w:t xml:space="preserve"> no </w:t>
      </w:r>
      <w:proofErr w:type="spellStart"/>
      <w:r w:rsidRPr="00F86CFD">
        <w:rPr>
          <w:rFonts w:ascii="Bookman Old Style" w:eastAsiaTheme="minorHAnsi" w:hAnsi="Bookman Old Style" w:cs="Arial"/>
          <w:bCs/>
          <w:color w:val="auto"/>
          <w:sz w:val="20"/>
          <w:szCs w:val="20"/>
          <w:lang w:eastAsia="en-US"/>
        </w:rPr>
        <w:t>AREsp</w:t>
      </w:r>
      <w:proofErr w:type="spellEnd"/>
      <w:r w:rsidRPr="00F86CFD">
        <w:rPr>
          <w:rFonts w:ascii="Bookman Old Style" w:eastAsiaTheme="minorHAnsi" w:hAnsi="Bookman Old Style" w:cs="Arial"/>
          <w:bCs/>
          <w:color w:val="auto"/>
          <w:sz w:val="20"/>
          <w:szCs w:val="20"/>
          <w:lang w:eastAsia="en-US"/>
        </w:rPr>
        <w:t xml:space="preserve"> 597241/RS, Rel. Ministro RAUL ARAÚJO, QUARTA TURMA, julgado em 23/06/2015, </w:t>
      </w:r>
      <w:proofErr w:type="spellStart"/>
      <w:r w:rsidRPr="00F86CFD">
        <w:rPr>
          <w:rFonts w:ascii="Bookman Old Style" w:eastAsiaTheme="minorHAnsi" w:hAnsi="Bookman Old Style" w:cs="Arial"/>
          <w:bCs/>
          <w:color w:val="auto"/>
          <w:sz w:val="20"/>
          <w:szCs w:val="20"/>
          <w:lang w:eastAsia="en-US"/>
        </w:rPr>
        <w:t>DJe</w:t>
      </w:r>
      <w:proofErr w:type="spellEnd"/>
      <w:r w:rsidRPr="00F86CFD">
        <w:rPr>
          <w:rFonts w:ascii="Bookman Old Style" w:eastAsiaTheme="minorHAnsi" w:hAnsi="Bookman Old Style" w:cs="Arial"/>
          <w:bCs/>
          <w:color w:val="auto"/>
          <w:sz w:val="20"/>
          <w:szCs w:val="20"/>
          <w:lang w:eastAsia="en-US"/>
        </w:rPr>
        <w:t xml:space="preserve"> 03/08/2015; </w:t>
      </w:r>
      <w:proofErr w:type="spellStart"/>
      <w:r w:rsidRPr="00F86CFD">
        <w:rPr>
          <w:rFonts w:ascii="Bookman Old Style" w:eastAsiaTheme="minorHAnsi" w:hAnsi="Bookman Old Style" w:cs="Arial"/>
          <w:bCs/>
          <w:color w:val="auto"/>
          <w:sz w:val="20"/>
          <w:szCs w:val="20"/>
          <w:lang w:eastAsia="en-US"/>
        </w:rPr>
        <w:t>AgRg</w:t>
      </w:r>
      <w:proofErr w:type="spellEnd"/>
      <w:r w:rsidRPr="00F86CFD">
        <w:rPr>
          <w:rFonts w:ascii="Bookman Old Style" w:eastAsiaTheme="minorHAnsi" w:hAnsi="Bookman Old Style" w:cs="Arial"/>
          <w:bCs/>
          <w:color w:val="auto"/>
          <w:sz w:val="20"/>
          <w:szCs w:val="20"/>
          <w:lang w:eastAsia="en-US"/>
        </w:rPr>
        <w:t xml:space="preserve"> no </w:t>
      </w:r>
      <w:proofErr w:type="spellStart"/>
      <w:r w:rsidRPr="00F86CFD">
        <w:rPr>
          <w:rFonts w:ascii="Bookman Old Style" w:eastAsiaTheme="minorHAnsi" w:hAnsi="Bookman Old Style" w:cs="Arial"/>
          <w:bCs/>
          <w:color w:val="auto"/>
          <w:sz w:val="20"/>
          <w:szCs w:val="20"/>
          <w:lang w:eastAsia="en-US"/>
        </w:rPr>
        <w:t>AREsp</w:t>
      </w:r>
      <w:proofErr w:type="spellEnd"/>
      <w:r w:rsidRPr="00F86CFD">
        <w:rPr>
          <w:rFonts w:ascii="Bookman Old Style" w:eastAsiaTheme="minorHAnsi" w:hAnsi="Bookman Old Style" w:cs="Arial"/>
          <w:bCs/>
          <w:color w:val="auto"/>
          <w:sz w:val="20"/>
          <w:szCs w:val="20"/>
          <w:lang w:eastAsia="en-US"/>
        </w:rPr>
        <w:t xml:space="preserve"> 264054/RS, Rel. Ministra MARIA ISABEL GALLOTTI, QUARTA TURMA, julgado em 18/12/2014, </w:t>
      </w:r>
      <w:proofErr w:type="spellStart"/>
      <w:r w:rsidRPr="00F86CFD">
        <w:rPr>
          <w:rFonts w:ascii="Bookman Old Style" w:eastAsiaTheme="minorHAnsi" w:hAnsi="Bookman Old Style" w:cs="Arial"/>
          <w:bCs/>
          <w:color w:val="auto"/>
          <w:sz w:val="20"/>
          <w:szCs w:val="20"/>
          <w:lang w:eastAsia="en-US"/>
        </w:rPr>
        <w:t>DJe</w:t>
      </w:r>
      <w:proofErr w:type="spellEnd"/>
      <w:r w:rsidRPr="00F86CFD">
        <w:rPr>
          <w:rFonts w:ascii="Bookman Old Style" w:eastAsiaTheme="minorHAnsi" w:hAnsi="Bookman Old Style" w:cs="Arial"/>
          <w:bCs/>
          <w:color w:val="auto"/>
          <w:sz w:val="20"/>
          <w:szCs w:val="20"/>
          <w:lang w:eastAsia="en-US"/>
        </w:rPr>
        <w:t xml:space="preserve"> 06/02/2015; </w:t>
      </w:r>
      <w:proofErr w:type="spellStart"/>
      <w:r w:rsidRPr="00F86CFD">
        <w:rPr>
          <w:rFonts w:ascii="Bookman Old Style" w:eastAsiaTheme="minorHAnsi" w:hAnsi="Bookman Old Style" w:cs="Arial"/>
          <w:bCs/>
          <w:color w:val="auto"/>
          <w:sz w:val="20"/>
          <w:szCs w:val="20"/>
          <w:lang w:eastAsia="en-US"/>
        </w:rPr>
        <w:t>AREsp</w:t>
      </w:r>
      <w:proofErr w:type="spellEnd"/>
      <w:r w:rsidRPr="00F86CFD">
        <w:rPr>
          <w:rFonts w:ascii="Bookman Old Style" w:eastAsiaTheme="minorHAnsi" w:hAnsi="Bookman Old Style" w:cs="Arial"/>
          <w:bCs/>
          <w:color w:val="auto"/>
          <w:sz w:val="20"/>
          <w:szCs w:val="20"/>
          <w:lang w:eastAsia="en-US"/>
        </w:rPr>
        <w:t xml:space="preserve"> 733504/RS (decisão monocrática), Rel. Ministro ANTONIO CARLOS FERREIRA, julgado em 07/08/2015, </w:t>
      </w:r>
      <w:proofErr w:type="spellStart"/>
      <w:r w:rsidRPr="00F86CFD">
        <w:rPr>
          <w:rFonts w:ascii="Bookman Old Style" w:eastAsiaTheme="minorHAnsi" w:hAnsi="Bookman Old Style" w:cs="Arial"/>
          <w:bCs/>
          <w:color w:val="auto"/>
          <w:sz w:val="20"/>
          <w:szCs w:val="20"/>
          <w:lang w:eastAsia="en-US"/>
        </w:rPr>
        <w:t>DJe</w:t>
      </w:r>
      <w:proofErr w:type="spellEnd"/>
      <w:r w:rsidRPr="00F86CFD">
        <w:rPr>
          <w:rFonts w:ascii="Bookman Old Style" w:eastAsiaTheme="minorHAnsi" w:hAnsi="Bookman Old Style" w:cs="Arial"/>
          <w:bCs/>
          <w:color w:val="auto"/>
          <w:sz w:val="20"/>
          <w:szCs w:val="20"/>
          <w:lang w:eastAsia="en-US"/>
        </w:rPr>
        <w:t xml:space="preserve"> 13/08/2015; </w:t>
      </w:r>
      <w:proofErr w:type="spellStart"/>
      <w:r w:rsidRPr="00F86CFD">
        <w:rPr>
          <w:rFonts w:ascii="Bookman Old Style" w:eastAsiaTheme="minorHAnsi" w:hAnsi="Bookman Old Style" w:cs="Arial"/>
          <w:bCs/>
          <w:color w:val="auto"/>
          <w:sz w:val="20"/>
          <w:szCs w:val="20"/>
          <w:lang w:eastAsia="en-US"/>
        </w:rPr>
        <w:t>AREsp</w:t>
      </w:r>
      <w:proofErr w:type="spellEnd"/>
      <w:r w:rsidRPr="00F86CFD">
        <w:rPr>
          <w:rFonts w:ascii="Bookman Old Style" w:eastAsiaTheme="minorHAnsi" w:hAnsi="Bookman Old Style" w:cs="Arial"/>
          <w:bCs/>
          <w:color w:val="auto"/>
          <w:sz w:val="20"/>
          <w:szCs w:val="20"/>
          <w:lang w:eastAsia="en-US"/>
        </w:rPr>
        <w:t xml:space="preserve"> 641017/RS (decisão monocrática), Rel. Ministro MOURA RIBEIRO, julgado em 16/06/2015, </w:t>
      </w:r>
      <w:proofErr w:type="spellStart"/>
      <w:r w:rsidRPr="00F86CFD">
        <w:rPr>
          <w:rFonts w:ascii="Bookman Old Style" w:eastAsiaTheme="minorHAnsi" w:hAnsi="Bookman Old Style" w:cs="Arial"/>
          <w:bCs/>
          <w:color w:val="auto"/>
          <w:sz w:val="20"/>
          <w:szCs w:val="20"/>
          <w:lang w:eastAsia="en-US"/>
        </w:rPr>
        <w:t>DJe</w:t>
      </w:r>
      <w:proofErr w:type="spellEnd"/>
      <w:r w:rsidRPr="00F86CFD">
        <w:rPr>
          <w:rFonts w:ascii="Bookman Old Style" w:eastAsiaTheme="minorHAnsi" w:hAnsi="Bookman Old Style" w:cs="Arial"/>
          <w:bCs/>
          <w:color w:val="auto"/>
          <w:sz w:val="20"/>
          <w:szCs w:val="20"/>
          <w:lang w:eastAsia="en-US"/>
        </w:rPr>
        <w:t xml:space="preserve"> 19/06/2015; </w:t>
      </w:r>
      <w:proofErr w:type="spellStart"/>
      <w:r w:rsidRPr="00F86CFD">
        <w:rPr>
          <w:rFonts w:ascii="Bookman Old Style" w:eastAsiaTheme="minorHAnsi" w:hAnsi="Bookman Old Style" w:cs="Arial"/>
          <w:bCs/>
          <w:color w:val="auto"/>
          <w:sz w:val="20"/>
          <w:szCs w:val="20"/>
          <w:lang w:eastAsia="en-US"/>
        </w:rPr>
        <w:t>AREsp</w:t>
      </w:r>
      <w:proofErr w:type="spellEnd"/>
      <w:r w:rsidRPr="00F86CFD">
        <w:rPr>
          <w:rFonts w:ascii="Bookman Old Style" w:eastAsiaTheme="minorHAnsi" w:hAnsi="Bookman Old Style" w:cs="Arial"/>
          <w:bCs/>
          <w:color w:val="auto"/>
          <w:sz w:val="20"/>
          <w:szCs w:val="20"/>
          <w:lang w:eastAsia="en-US"/>
        </w:rPr>
        <w:t xml:space="preserve"> 599270/RS (decisão monocrática), Rel. Ministro PAULO DE TARSO SANSEVERINO, julgado em 03/02/2015, </w:t>
      </w:r>
      <w:proofErr w:type="spellStart"/>
      <w:r w:rsidRPr="00F86CFD">
        <w:rPr>
          <w:rFonts w:ascii="Bookman Old Style" w:eastAsiaTheme="minorHAnsi" w:hAnsi="Bookman Old Style" w:cs="Arial"/>
          <w:bCs/>
          <w:color w:val="auto"/>
          <w:sz w:val="20"/>
          <w:szCs w:val="20"/>
          <w:lang w:eastAsia="en-US"/>
        </w:rPr>
        <w:t>DJe</w:t>
      </w:r>
      <w:proofErr w:type="spellEnd"/>
      <w:r w:rsidRPr="00F86CFD">
        <w:rPr>
          <w:rFonts w:ascii="Bookman Old Style" w:eastAsiaTheme="minorHAnsi" w:hAnsi="Bookman Old Style" w:cs="Arial"/>
          <w:bCs/>
          <w:color w:val="auto"/>
          <w:sz w:val="20"/>
          <w:szCs w:val="20"/>
          <w:lang w:eastAsia="en-US"/>
        </w:rPr>
        <w:t xml:space="preserve"> 12/02/2015; </w:t>
      </w:r>
      <w:proofErr w:type="spellStart"/>
      <w:r w:rsidRPr="00F86CFD">
        <w:rPr>
          <w:rFonts w:ascii="Bookman Old Style" w:eastAsiaTheme="minorHAnsi" w:hAnsi="Bookman Old Style" w:cs="Arial"/>
          <w:bCs/>
          <w:color w:val="auto"/>
          <w:sz w:val="20"/>
          <w:szCs w:val="20"/>
          <w:lang w:eastAsia="en-US"/>
        </w:rPr>
        <w:t>REsp</w:t>
      </w:r>
      <w:proofErr w:type="spellEnd"/>
      <w:r w:rsidRPr="00F86CFD">
        <w:rPr>
          <w:rFonts w:ascii="Bookman Old Style" w:eastAsiaTheme="minorHAnsi" w:hAnsi="Bookman Old Style" w:cs="Arial"/>
          <w:bCs/>
          <w:color w:val="auto"/>
          <w:sz w:val="20"/>
          <w:szCs w:val="20"/>
          <w:lang w:eastAsia="en-US"/>
        </w:rPr>
        <w:t xml:space="preserve"> 1289286/RS (decisão monocrática), Rel. Ministro LUIS FELIPE SALOMÃO, julgado em 04/04/2014, </w:t>
      </w:r>
      <w:proofErr w:type="spellStart"/>
      <w:r w:rsidRPr="00F86CFD">
        <w:rPr>
          <w:rFonts w:ascii="Bookman Old Style" w:eastAsiaTheme="minorHAnsi" w:hAnsi="Bookman Old Style" w:cs="Arial"/>
          <w:bCs/>
          <w:color w:val="auto"/>
          <w:sz w:val="20"/>
          <w:szCs w:val="20"/>
          <w:lang w:eastAsia="en-US"/>
        </w:rPr>
        <w:t>DJe</w:t>
      </w:r>
      <w:proofErr w:type="spellEnd"/>
      <w:r w:rsidRPr="00F86CFD">
        <w:rPr>
          <w:rFonts w:ascii="Bookman Old Style" w:eastAsiaTheme="minorHAnsi" w:hAnsi="Bookman Old Style" w:cs="Arial"/>
          <w:bCs/>
          <w:color w:val="auto"/>
          <w:sz w:val="20"/>
          <w:szCs w:val="20"/>
          <w:lang w:eastAsia="en-US"/>
        </w:rPr>
        <w:t xml:space="preserve"> 07/05/2014. (VIDE INFORMATIVO DE JURISPRUDÊNCIA N. 531)</w:t>
      </w:r>
    </w:p>
    <w:p w14:paraId="2E419508" w14:textId="77777777" w:rsidR="00A1042D" w:rsidRPr="00A1042D" w:rsidRDefault="00A1042D" w:rsidP="00A1042D">
      <w:pPr>
        <w:pStyle w:val="NormalWeb"/>
        <w:spacing w:beforeAutospacing="0" w:after="240" w:afterAutospacing="0" w:line="360" w:lineRule="auto"/>
        <w:ind w:left="2268"/>
        <w:jc w:val="both"/>
        <w:rPr>
          <w:rFonts w:ascii="Bookman Old Style" w:eastAsiaTheme="minorHAnsi" w:hAnsi="Bookman Old Style" w:cs="Arial"/>
          <w:bCs/>
          <w:color w:val="auto"/>
          <w:sz w:val="20"/>
          <w:szCs w:val="20"/>
          <w:lang w:eastAsia="en-US"/>
        </w:rPr>
      </w:pPr>
    </w:p>
    <w:p w14:paraId="24FF30F8" w14:textId="77777777" w:rsidR="00C36EDF" w:rsidRPr="00C36EDF" w:rsidRDefault="00827A79" w:rsidP="009C7E44">
      <w:pPr>
        <w:spacing w:before="240" w:line="360" w:lineRule="auto"/>
        <w:ind w:right="-427"/>
        <w:jc w:val="both"/>
        <w:rPr>
          <w:rFonts w:ascii="Bookman Old Style" w:hAnsi="Bookman Old Style" w:cs="Calibri"/>
          <w:b/>
          <w:bCs/>
          <w:sz w:val="24"/>
          <w:szCs w:val="24"/>
          <w:u w:val="single"/>
        </w:rPr>
      </w:pPr>
      <w:r w:rsidRPr="00827A79">
        <w:rPr>
          <w:rFonts w:ascii="Bookman Old Style" w:hAnsi="Bookman Old Style" w:cs="Calibri"/>
          <w:b/>
          <w:bCs/>
          <w:sz w:val="24"/>
          <w:szCs w:val="24"/>
          <w:u w:val="single"/>
        </w:rPr>
        <w:t>3.</w:t>
      </w:r>
      <w:r w:rsidR="0092748B">
        <w:rPr>
          <w:rFonts w:ascii="Bookman Old Style" w:hAnsi="Bookman Old Style" w:cs="Calibri"/>
          <w:b/>
          <w:bCs/>
          <w:sz w:val="24"/>
          <w:szCs w:val="24"/>
          <w:u w:val="single"/>
        </w:rPr>
        <w:t>5</w:t>
      </w:r>
      <w:r w:rsidRPr="00827A79">
        <w:rPr>
          <w:rFonts w:ascii="Bookman Old Style" w:hAnsi="Bookman Old Style" w:cs="Calibri"/>
          <w:b/>
          <w:bCs/>
          <w:sz w:val="24"/>
          <w:szCs w:val="24"/>
          <w:u w:val="single"/>
        </w:rPr>
        <w:t xml:space="preserve"> – DO JULGAMENTO DO IRDR 1.0000.20.602263-4/001 – TEMA 73 E A UTILIZAÇÃO DA TAXA MÉDIA DE MERCADO COMO FUNDAMENTAÇÃO PELO TRIBUNAL DE JUSTIÇA DO ESTADO DE MINAS GERAIS</w:t>
      </w:r>
    </w:p>
    <w:p w14:paraId="6D06647F" w14:textId="77777777" w:rsidR="003E2772" w:rsidRDefault="00C36EDF" w:rsidP="009C7E44">
      <w:pPr>
        <w:spacing w:before="240" w:line="360" w:lineRule="auto"/>
        <w:ind w:right="-427" w:firstLine="851"/>
        <w:jc w:val="both"/>
        <w:rPr>
          <w:rFonts w:ascii="Bookman Old Style" w:hAnsi="Bookman Old Style" w:cs="Calibri"/>
          <w:sz w:val="24"/>
          <w:szCs w:val="24"/>
        </w:rPr>
      </w:pPr>
      <w:r>
        <w:rPr>
          <w:rFonts w:ascii="Bookman Old Style" w:hAnsi="Bookman Old Style" w:cs="Calibri"/>
          <w:sz w:val="24"/>
          <w:szCs w:val="24"/>
        </w:rPr>
        <w:t>Excelência, apesar de este não ser um caso de cartão de crédito RMC, decidiu o Tribunal de Justiça de Minas Gerais, utilizando como uma de suas bases</w:t>
      </w:r>
      <w:r w:rsidR="003E2772">
        <w:rPr>
          <w:rFonts w:ascii="Bookman Old Style" w:hAnsi="Bookman Old Style" w:cs="Calibri"/>
          <w:sz w:val="24"/>
          <w:szCs w:val="24"/>
        </w:rPr>
        <w:t xml:space="preserve"> o site do Banco Central, conforme se verifica nas fontes extraídas diretamente do julgamento do IRDR, pela aplicação da taxa de juros </w:t>
      </w:r>
      <w:r w:rsidR="003E2772">
        <w:rPr>
          <w:rFonts w:ascii="Bookman Old Style" w:hAnsi="Bookman Old Style" w:cs="Calibri"/>
          <w:sz w:val="24"/>
          <w:szCs w:val="24"/>
        </w:rPr>
        <w:lastRenderedPageBreak/>
        <w:t>fornecida diretamente no site da instituição financeira mencionada acima conforme se vê na imagem a seguir:</w:t>
      </w:r>
    </w:p>
    <w:p w14:paraId="294A4424" w14:textId="77777777" w:rsidR="00C36EDF" w:rsidRDefault="00C36EDF" w:rsidP="009C7E44">
      <w:pPr>
        <w:spacing w:before="240" w:line="360" w:lineRule="auto"/>
        <w:ind w:right="-427" w:firstLine="851"/>
        <w:jc w:val="both"/>
        <w:rPr>
          <w:rFonts w:ascii="Bookman Old Style" w:hAnsi="Bookman Old Style" w:cs="Calibri"/>
          <w:sz w:val="24"/>
          <w:szCs w:val="24"/>
        </w:rPr>
      </w:pPr>
      <w:r>
        <w:rPr>
          <w:rFonts w:ascii="Bookman Old Style" w:hAnsi="Bookman Old Style" w:cs="Calibri"/>
          <w:sz w:val="24"/>
          <w:szCs w:val="24"/>
        </w:rPr>
        <w:t xml:space="preserve"> </w:t>
      </w:r>
      <w:r w:rsidR="003E2772">
        <w:rPr>
          <w:rFonts w:ascii="Bookman Old Style" w:hAnsi="Bookman Old Style" w:cs="Calibri"/>
          <w:noProof/>
          <w:sz w:val="24"/>
          <w:szCs w:val="24"/>
        </w:rPr>
        <w:drawing>
          <wp:inline distT="0" distB="0" distL="0" distR="0" wp14:anchorId="40BB51A7" wp14:editId="6D384FE7">
            <wp:extent cx="6248400" cy="508591"/>
            <wp:effectExtent l="0" t="0" r="0" b="6350"/>
            <wp:docPr id="196521348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12680" cy="513823"/>
                    </a:xfrm>
                    <a:prstGeom prst="rect">
                      <a:avLst/>
                    </a:prstGeom>
                    <a:noFill/>
                  </pic:spPr>
                </pic:pic>
              </a:graphicData>
            </a:graphic>
          </wp:inline>
        </w:drawing>
      </w:r>
    </w:p>
    <w:p w14:paraId="2124D10D" w14:textId="77777777" w:rsidR="003E2772" w:rsidRDefault="003E2772" w:rsidP="009C7E44">
      <w:pPr>
        <w:spacing w:before="240" w:line="360" w:lineRule="auto"/>
        <w:ind w:right="-427" w:firstLine="851"/>
        <w:jc w:val="both"/>
        <w:rPr>
          <w:rFonts w:ascii="Bookman Old Style" w:hAnsi="Bookman Old Style" w:cs="Calibri"/>
          <w:sz w:val="24"/>
          <w:szCs w:val="24"/>
        </w:rPr>
      </w:pPr>
      <w:r>
        <w:rPr>
          <w:rFonts w:ascii="Bookman Old Style" w:hAnsi="Bookman Old Style" w:cs="Calibri"/>
          <w:sz w:val="24"/>
          <w:szCs w:val="24"/>
        </w:rPr>
        <w:t>Assim levando em consideração o exposto acima ficou decido as seguintes teses:</w:t>
      </w:r>
    </w:p>
    <w:p w14:paraId="1C74AD80" w14:textId="77777777" w:rsidR="00827A79" w:rsidRPr="00827A79" w:rsidRDefault="00827A79" w:rsidP="009C7E44">
      <w:pPr>
        <w:spacing w:before="240" w:line="360" w:lineRule="auto"/>
        <w:ind w:right="-427" w:firstLine="851"/>
        <w:jc w:val="both"/>
        <w:rPr>
          <w:rFonts w:ascii="Bookman Old Style" w:hAnsi="Bookman Old Style" w:cs="Calibri"/>
          <w:sz w:val="24"/>
          <w:szCs w:val="24"/>
        </w:rPr>
      </w:pPr>
      <w:r w:rsidRPr="00827A79">
        <w:rPr>
          <w:rFonts w:ascii="Bookman Old Style" w:hAnsi="Bookman Old Style" w:cs="Calibri"/>
          <w:sz w:val="24"/>
          <w:szCs w:val="24"/>
        </w:rPr>
        <w:t>1 – Deve ser anulado o contrato de cartão de crédito consignado gerador das consignações em folha de pagamento, se assim pedido pelo consumidor, quando configurado erro substancial;</w:t>
      </w:r>
    </w:p>
    <w:p w14:paraId="4330CFCE" w14:textId="77777777" w:rsidR="00827A79" w:rsidRPr="00827A79" w:rsidRDefault="00827A79" w:rsidP="009C7E44">
      <w:pPr>
        <w:spacing w:before="240" w:line="360" w:lineRule="auto"/>
        <w:ind w:right="-427" w:firstLine="851"/>
        <w:jc w:val="both"/>
        <w:rPr>
          <w:rFonts w:ascii="Bookman Old Style" w:hAnsi="Bookman Old Style" w:cs="Calibri"/>
          <w:sz w:val="24"/>
          <w:szCs w:val="24"/>
        </w:rPr>
      </w:pPr>
      <w:r w:rsidRPr="00827A79">
        <w:rPr>
          <w:rFonts w:ascii="Bookman Old Style" w:hAnsi="Bookman Old Style" w:cs="Calibri"/>
          <w:sz w:val="24"/>
          <w:szCs w:val="24"/>
        </w:rPr>
        <w:t>2 – Se o consumidor, pretendia, de fato contratar um empréstimo consignado e, induzido a erro pelo banco, contratou o cartão de crédito consignado, em havendo pedido nesse sentido e em possuindo o consumidor margem consignável para suportar o empréstimo consignado, cabe converter o contrato em contrato de empréstimo consignado, ficando o banco obrigado a aplicar a taxa média, indicada pelo Banco Central, para contratações da espécie, na época em que firmada a avença.</w:t>
      </w:r>
    </w:p>
    <w:p w14:paraId="42A0F68A" w14:textId="77777777" w:rsidR="00827A79" w:rsidRPr="00827A79" w:rsidRDefault="00827A79" w:rsidP="009C7E44">
      <w:pPr>
        <w:spacing w:before="240" w:line="360" w:lineRule="auto"/>
        <w:ind w:right="-427" w:firstLine="851"/>
        <w:jc w:val="both"/>
        <w:rPr>
          <w:rFonts w:ascii="Bookman Old Style" w:hAnsi="Bookman Old Style" w:cs="Calibri"/>
          <w:sz w:val="24"/>
          <w:szCs w:val="24"/>
        </w:rPr>
      </w:pPr>
      <w:r w:rsidRPr="00827A79">
        <w:rPr>
          <w:rFonts w:ascii="Bookman Old Style" w:hAnsi="Bookman Old Style" w:cs="Calibri"/>
          <w:sz w:val="24"/>
          <w:szCs w:val="24"/>
        </w:rPr>
        <w:t>3 - Se o consumidor não possui mais margem consignável para suportar o empréstimo consignado, cabe converter, assim mesmo, o contrato de cartão de crédito consignado em contrato de empréstimo consignado, com aplicação da taxa de juros aplicada, à época da contratação, para empréstimos dessa natureza (que era o contrato visado pelo consumidor), prorrogando-se a dívida, que deverá respeitar a ordem cronológica dos empréstimos já assumidos, de modo a que, assim que houver margem consignável disponível, se passe então a cobrá-la.</w:t>
      </w:r>
    </w:p>
    <w:p w14:paraId="341EEAC5" w14:textId="77777777" w:rsidR="00827A79" w:rsidRPr="00827A79" w:rsidRDefault="00827A79" w:rsidP="009C7E44">
      <w:pPr>
        <w:spacing w:before="240" w:line="360" w:lineRule="auto"/>
        <w:ind w:right="-427" w:firstLine="851"/>
        <w:jc w:val="both"/>
        <w:rPr>
          <w:rFonts w:ascii="Bookman Old Style" w:hAnsi="Bookman Old Style" w:cs="Calibri"/>
          <w:sz w:val="24"/>
          <w:szCs w:val="24"/>
        </w:rPr>
      </w:pPr>
      <w:r w:rsidRPr="00827A79">
        <w:rPr>
          <w:rFonts w:ascii="Bookman Old Style" w:hAnsi="Bookman Old Style" w:cs="Calibri"/>
          <w:sz w:val="24"/>
          <w:szCs w:val="24"/>
        </w:rPr>
        <w:t xml:space="preserve">4 - Se a parte consumidora, que foi induzida a erro (questão fática a ser examinada em caso concreto),  pede na ação apenas que seja substituída a taxa de juros do cartão de crédito consignado pela taxa média divulgada pelo Banco Central do Brasil para  "as operações de crédito com recursos </w:t>
      </w:r>
      <w:r w:rsidRPr="00827A79">
        <w:rPr>
          <w:rFonts w:ascii="Bookman Old Style" w:hAnsi="Bookman Old Style" w:cs="Calibri"/>
          <w:sz w:val="24"/>
          <w:szCs w:val="24"/>
        </w:rPr>
        <w:lastRenderedPageBreak/>
        <w:t>livres - Pessoas físicas - Crédito pessoal consignado para trabalhadores do setor público", deve o pedido ser acolhido, mas somente em relação aos empréstimos obtidos por meio do cartão de crédito consignado.</w:t>
      </w:r>
    </w:p>
    <w:p w14:paraId="21214ADB" w14:textId="77777777" w:rsidR="00827A79" w:rsidRPr="00827A79" w:rsidRDefault="00827A79" w:rsidP="009C7E44">
      <w:pPr>
        <w:spacing w:before="240" w:line="360" w:lineRule="auto"/>
        <w:ind w:right="-427" w:firstLine="851"/>
        <w:jc w:val="both"/>
        <w:rPr>
          <w:rFonts w:ascii="Bookman Old Style" w:hAnsi="Bookman Old Style" w:cs="Calibri"/>
          <w:sz w:val="24"/>
          <w:szCs w:val="24"/>
        </w:rPr>
      </w:pPr>
      <w:r w:rsidRPr="00827A79">
        <w:rPr>
          <w:rFonts w:ascii="Bookman Old Style" w:hAnsi="Bookman Old Style" w:cs="Calibri"/>
          <w:sz w:val="24"/>
          <w:szCs w:val="24"/>
        </w:rPr>
        <w:t>5 - Não se deve reduzir a taxa de juros para o pagamento das faturas referentes ao uso regular do cartão de crédito como tal, que consiste nas compras efetuadas à vista e de forma parcelada.</w:t>
      </w:r>
    </w:p>
    <w:p w14:paraId="15416B62" w14:textId="77777777" w:rsidR="00827A79" w:rsidRPr="00827A79" w:rsidRDefault="00827A79" w:rsidP="009C7E44">
      <w:pPr>
        <w:spacing w:before="240" w:line="360" w:lineRule="auto"/>
        <w:ind w:right="-427" w:firstLine="851"/>
        <w:jc w:val="both"/>
        <w:rPr>
          <w:rFonts w:ascii="Bookman Old Style" w:hAnsi="Bookman Old Style" w:cs="Calibri"/>
          <w:sz w:val="24"/>
          <w:szCs w:val="24"/>
        </w:rPr>
      </w:pPr>
      <w:r w:rsidRPr="00827A79">
        <w:rPr>
          <w:rFonts w:ascii="Bookman Old Style" w:hAnsi="Bookman Old Style" w:cs="Calibri"/>
          <w:sz w:val="24"/>
          <w:szCs w:val="24"/>
        </w:rPr>
        <w:t>6 - Examinado o caso concreto, se a prova dos autos indicar que a instituição financeira impingiu ao consumidor um contrato de cartão de crédito consignado ou se a referida instituição omitiu informações relevantes e induziu realmente o consumidor a erro, fica evidenciado o dano moral.</w:t>
      </w:r>
    </w:p>
    <w:p w14:paraId="09C14E72" w14:textId="77777777" w:rsidR="00827A79" w:rsidRPr="00827A79" w:rsidRDefault="00827A79" w:rsidP="009C7E44">
      <w:pPr>
        <w:spacing w:before="240" w:line="360" w:lineRule="auto"/>
        <w:ind w:right="-427" w:firstLine="851"/>
        <w:jc w:val="both"/>
        <w:rPr>
          <w:rFonts w:ascii="Bookman Old Style" w:hAnsi="Bookman Old Style" w:cs="Calibri"/>
          <w:sz w:val="24"/>
          <w:szCs w:val="24"/>
        </w:rPr>
      </w:pPr>
      <w:r w:rsidRPr="00827A79">
        <w:rPr>
          <w:rFonts w:ascii="Bookman Old Style" w:hAnsi="Bookman Old Style" w:cs="Calibri"/>
          <w:sz w:val="24"/>
          <w:szCs w:val="24"/>
        </w:rPr>
        <w:t>7 - Para se reconhecer a ocorrência do erro substancial, não é pressuposto que a parte não tenha feito uso do cartão de crédito como tal, isto é, na função compras.</w:t>
      </w:r>
    </w:p>
    <w:p w14:paraId="57EB1599" w14:textId="77777777" w:rsidR="00827A79" w:rsidRPr="00827A79" w:rsidRDefault="00827A79" w:rsidP="009C7E44">
      <w:pPr>
        <w:spacing w:before="240" w:line="360" w:lineRule="auto"/>
        <w:ind w:right="-427" w:firstLine="851"/>
        <w:jc w:val="both"/>
        <w:rPr>
          <w:rFonts w:ascii="Bookman Old Style" w:hAnsi="Bookman Old Style" w:cs="Calibri"/>
          <w:sz w:val="24"/>
          <w:szCs w:val="24"/>
        </w:rPr>
      </w:pPr>
      <w:r w:rsidRPr="00827A79">
        <w:rPr>
          <w:rFonts w:ascii="Bookman Old Style" w:hAnsi="Bookman Old Style" w:cs="Calibri"/>
          <w:sz w:val="24"/>
          <w:szCs w:val="24"/>
        </w:rPr>
        <w:t>8 - Os valores descontados em conta bancária do consumidor, na hipótese de conversão do contrato de cartão de crédito consignado em contrato de empréstimo consignado, deverão ser compensados com o saldo devedor, quando este passar a ser pago, devendo sobre os valores de tais descontos incidir correção monetária desde a data de cada desconto e juros de mora desde a citação da parte ré na ação.</w:t>
      </w:r>
    </w:p>
    <w:p w14:paraId="70A87289" w14:textId="77777777" w:rsidR="00827A79" w:rsidRPr="00827A79" w:rsidRDefault="00827A79" w:rsidP="009C7E44">
      <w:pPr>
        <w:spacing w:before="240" w:line="360" w:lineRule="auto"/>
        <w:ind w:right="-427" w:firstLine="851"/>
        <w:jc w:val="both"/>
        <w:rPr>
          <w:rFonts w:ascii="Bookman Old Style" w:hAnsi="Bookman Old Style" w:cs="Calibri"/>
          <w:sz w:val="24"/>
          <w:szCs w:val="24"/>
        </w:rPr>
      </w:pPr>
      <w:r w:rsidRPr="00827A79">
        <w:rPr>
          <w:rFonts w:ascii="Bookman Old Style" w:hAnsi="Bookman Old Style" w:cs="Calibri"/>
          <w:sz w:val="24"/>
          <w:szCs w:val="24"/>
        </w:rPr>
        <w:t>9 - Na hipótese de rescisão do contrato de cartão de crédito consignado firmado pela parte sem sua conversão em empréstimo consignado, os valores descontados em conta bancária do consumidor deverão ser devolvidos pela instituição financeira, incidindo sobre tais valores correção monetária desde a data de cada desconto e juros de mora desde a citação da parte ré na ação, ao passo que o valor do capital emprestado deverá ser devolvido pelo consumidor, mas apenas com correção monetária desde o depósito em sua conta.</w:t>
      </w:r>
    </w:p>
    <w:p w14:paraId="093ED773" w14:textId="77777777" w:rsidR="00827A79" w:rsidRPr="00827A79" w:rsidRDefault="00827A79" w:rsidP="009C7E44">
      <w:pPr>
        <w:spacing w:before="240" w:line="360" w:lineRule="auto"/>
        <w:ind w:right="-427" w:firstLine="851"/>
        <w:jc w:val="both"/>
        <w:rPr>
          <w:rFonts w:ascii="Bookman Old Style" w:hAnsi="Bookman Old Style" w:cs="Calibri"/>
          <w:sz w:val="24"/>
          <w:szCs w:val="24"/>
        </w:rPr>
      </w:pPr>
      <w:r w:rsidRPr="00827A79">
        <w:rPr>
          <w:rFonts w:ascii="Bookman Old Style" w:hAnsi="Bookman Old Style" w:cs="Calibri"/>
          <w:sz w:val="24"/>
          <w:szCs w:val="24"/>
        </w:rPr>
        <w:t xml:space="preserve">10 - O erro substancial, quando da contratação do cartão de crédito consignado em detrimento da contratação de empréstimo consignado, deve ser avaliado pelo julgador de acordo com as particularidades do caso </w:t>
      </w:r>
      <w:r w:rsidRPr="00827A79">
        <w:rPr>
          <w:rFonts w:ascii="Bookman Old Style" w:hAnsi="Bookman Old Style" w:cs="Calibri"/>
          <w:sz w:val="24"/>
          <w:szCs w:val="24"/>
        </w:rPr>
        <w:lastRenderedPageBreak/>
        <w:t>concreto, bem como as eventuais repercussões sobre o direito de repetição do indébito e de reparação por danos morais.</w:t>
      </w:r>
    </w:p>
    <w:p w14:paraId="4ADC1CFC" w14:textId="77777777" w:rsidR="00827A79" w:rsidRPr="003E2772" w:rsidRDefault="00827A79" w:rsidP="009C7E44">
      <w:pPr>
        <w:spacing w:before="240" w:line="360" w:lineRule="auto"/>
        <w:ind w:right="-427" w:firstLine="851"/>
        <w:jc w:val="both"/>
        <w:rPr>
          <w:rFonts w:ascii="Bookman Old Style" w:hAnsi="Bookman Old Style" w:cs="Calibri"/>
          <w:b/>
          <w:bCs/>
          <w:sz w:val="24"/>
          <w:szCs w:val="24"/>
        </w:rPr>
      </w:pPr>
      <w:r w:rsidRPr="005475CB">
        <w:rPr>
          <w:rFonts w:ascii="Bookman Old Style" w:hAnsi="Bookman Old Style" w:cs="Calibri"/>
          <w:b/>
          <w:bCs/>
          <w:sz w:val="24"/>
          <w:szCs w:val="24"/>
          <w:highlight w:val="yellow"/>
        </w:rPr>
        <w:t xml:space="preserve">Em outras palavras, </w:t>
      </w:r>
      <w:r w:rsidR="003E2772" w:rsidRPr="005475CB">
        <w:rPr>
          <w:rFonts w:ascii="Bookman Old Style" w:hAnsi="Bookman Old Style" w:cs="Calibri"/>
          <w:b/>
          <w:bCs/>
          <w:sz w:val="24"/>
          <w:szCs w:val="24"/>
          <w:highlight w:val="yellow"/>
        </w:rPr>
        <w:t>verifica-se que as taxas de juros informadas no site do Banco Central são plenamente aptas a fundamentar o cálculo que segue em anexo, servindo assim de base para a localização da taxa média do mercado, bem como, aplicação da taxa média no caso dos autos</w:t>
      </w:r>
      <w:r w:rsidR="007C215B" w:rsidRPr="005475CB">
        <w:rPr>
          <w:rFonts w:ascii="Bookman Old Style" w:hAnsi="Bookman Old Style" w:cs="Calibri"/>
          <w:b/>
          <w:bCs/>
          <w:sz w:val="24"/>
          <w:szCs w:val="24"/>
          <w:highlight w:val="yellow"/>
        </w:rPr>
        <w:t>, gerando assim a revisão contratual aplicando a taxa média de mercado fornecida ao Banco Central.</w:t>
      </w:r>
    </w:p>
    <w:p w14:paraId="7950D0F3" w14:textId="77777777" w:rsidR="00827A79" w:rsidRDefault="00827A79" w:rsidP="009C7E44">
      <w:pPr>
        <w:spacing w:before="240" w:line="360" w:lineRule="auto"/>
        <w:ind w:right="-427"/>
        <w:jc w:val="both"/>
        <w:rPr>
          <w:rFonts w:ascii="Bookman Old Style" w:hAnsi="Bookman Old Style" w:cs="Calibri"/>
          <w:b/>
          <w:bCs/>
          <w:sz w:val="24"/>
          <w:szCs w:val="24"/>
          <w:u w:val="single"/>
        </w:rPr>
      </w:pPr>
    </w:p>
    <w:p w14:paraId="2C6CFF94" w14:textId="77777777" w:rsidR="002F7A76" w:rsidRPr="002822C1" w:rsidRDefault="002F7A76" w:rsidP="009C7E44">
      <w:pPr>
        <w:spacing w:before="240" w:line="360" w:lineRule="auto"/>
        <w:ind w:right="-427"/>
        <w:jc w:val="both"/>
        <w:rPr>
          <w:rFonts w:ascii="Bookman Old Style" w:hAnsi="Bookman Old Style" w:cs="Calibri"/>
          <w:b/>
          <w:bCs/>
          <w:sz w:val="24"/>
          <w:szCs w:val="24"/>
          <w:u w:val="single"/>
        </w:rPr>
      </w:pPr>
      <w:r w:rsidRPr="002822C1">
        <w:rPr>
          <w:rFonts w:ascii="Bookman Old Style" w:hAnsi="Bookman Old Style" w:cs="Calibri"/>
          <w:b/>
          <w:bCs/>
          <w:sz w:val="24"/>
          <w:szCs w:val="24"/>
          <w:u w:val="single"/>
        </w:rPr>
        <w:t>3.</w:t>
      </w:r>
      <w:r w:rsidR="0092748B">
        <w:rPr>
          <w:rFonts w:ascii="Bookman Old Style" w:hAnsi="Bookman Old Style" w:cs="Calibri"/>
          <w:b/>
          <w:bCs/>
          <w:sz w:val="24"/>
          <w:szCs w:val="24"/>
          <w:u w:val="single"/>
        </w:rPr>
        <w:t>6</w:t>
      </w:r>
      <w:r w:rsidRPr="002822C1">
        <w:rPr>
          <w:rFonts w:ascii="Bookman Old Style" w:hAnsi="Bookman Old Style" w:cs="Calibri"/>
          <w:b/>
          <w:bCs/>
          <w:sz w:val="24"/>
          <w:szCs w:val="24"/>
          <w:u w:val="single"/>
        </w:rPr>
        <w:t xml:space="preserve"> REVISÃO DA TAXA COBRADA PELA TAXA </w:t>
      </w:r>
      <w:r w:rsidR="004A00A6">
        <w:rPr>
          <w:rFonts w:ascii="Bookman Old Style" w:hAnsi="Bookman Old Style" w:cs="Calibri"/>
          <w:b/>
          <w:bCs/>
          <w:sz w:val="24"/>
          <w:szCs w:val="24"/>
          <w:u w:val="single"/>
        </w:rPr>
        <w:t>MÉDIA DE MERCADO</w:t>
      </w:r>
      <w:r w:rsidRPr="002822C1">
        <w:rPr>
          <w:rFonts w:ascii="Bookman Old Style" w:hAnsi="Bookman Old Style" w:cs="Calibri"/>
          <w:b/>
          <w:bCs/>
          <w:sz w:val="24"/>
          <w:szCs w:val="24"/>
          <w:u w:val="single"/>
        </w:rPr>
        <w:t xml:space="preserve"> - DEVOLUÇÃO EM DOBRO DO VALOR PAGO A MAIOR </w:t>
      </w:r>
    </w:p>
    <w:p w14:paraId="6C9589A2" w14:textId="77777777" w:rsidR="002F7A76" w:rsidRPr="00A00076" w:rsidRDefault="002F7A76" w:rsidP="009C7E44">
      <w:pPr>
        <w:spacing w:before="240" w:line="360" w:lineRule="auto"/>
        <w:ind w:right="-427" w:firstLine="708"/>
        <w:jc w:val="both"/>
        <w:rPr>
          <w:rFonts w:ascii="Bookman Old Style" w:hAnsi="Bookman Old Style" w:cs="Calibri"/>
          <w:sz w:val="24"/>
          <w:szCs w:val="24"/>
        </w:rPr>
      </w:pPr>
      <w:r w:rsidRPr="00A00076">
        <w:rPr>
          <w:rFonts w:ascii="Bookman Old Style" w:hAnsi="Bookman Old Style" w:cs="Calibri"/>
          <w:sz w:val="24"/>
          <w:szCs w:val="24"/>
        </w:rPr>
        <w:t xml:space="preserve">Inicialmente cumpre destacar a má-fé do Banco Réu ao fixar em contrato uma taxa de </w:t>
      </w:r>
      <w:r w:rsidR="002822C1" w:rsidRPr="00A00076">
        <w:rPr>
          <w:rFonts w:ascii="Bookman Old Style" w:hAnsi="Bookman Old Style" w:cs="Calibri"/>
          <w:sz w:val="24"/>
          <w:szCs w:val="24"/>
        </w:rPr>
        <w:t>2</w:t>
      </w:r>
      <w:r w:rsidR="005475CB">
        <w:rPr>
          <w:rFonts w:ascii="Bookman Old Style" w:hAnsi="Bookman Old Style" w:cs="Calibri"/>
          <w:sz w:val="24"/>
          <w:szCs w:val="24"/>
        </w:rPr>
        <w:t>0,642970</w:t>
      </w:r>
      <w:r w:rsidRPr="00A00076">
        <w:rPr>
          <w:rFonts w:ascii="Bookman Old Style" w:hAnsi="Bookman Old Style" w:cs="Calibri"/>
          <w:sz w:val="24"/>
          <w:szCs w:val="24"/>
        </w:rPr>
        <w:t>% ao mês.</w:t>
      </w:r>
    </w:p>
    <w:p w14:paraId="3FCE06E2" w14:textId="77777777" w:rsidR="002F7A76" w:rsidRPr="002822C1" w:rsidRDefault="002F7A76" w:rsidP="009C7E44">
      <w:pPr>
        <w:spacing w:before="240" w:line="360" w:lineRule="auto"/>
        <w:ind w:right="-427" w:firstLine="708"/>
        <w:jc w:val="both"/>
        <w:rPr>
          <w:rFonts w:ascii="Bookman Old Style" w:hAnsi="Bookman Old Style" w:cs="Calibri"/>
          <w:sz w:val="24"/>
          <w:szCs w:val="24"/>
        </w:rPr>
      </w:pPr>
      <w:r w:rsidRPr="002822C1">
        <w:rPr>
          <w:rFonts w:ascii="Bookman Old Style" w:hAnsi="Bookman Old Style" w:cs="Calibri"/>
          <w:sz w:val="24"/>
          <w:szCs w:val="24"/>
        </w:rPr>
        <w:t>Conquanto na espécie seja uma relação de consumo, o Código de Defesa do Consumidor permite</w:t>
      </w:r>
      <w:r w:rsidR="002822C1">
        <w:rPr>
          <w:rFonts w:ascii="Bookman Old Style" w:hAnsi="Bookman Old Style" w:cs="Calibri"/>
          <w:sz w:val="24"/>
          <w:szCs w:val="24"/>
        </w:rPr>
        <w:t xml:space="preserve"> que</w:t>
      </w:r>
      <w:r w:rsidRPr="002822C1">
        <w:rPr>
          <w:rFonts w:ascii="Bookman Old Style" w:hAnsi="Bookman Old Style" w:cs="Calibri"/>
          <w:sz w:val="24"/>
          <w:szCs w:val="24"/>
        </w:rPr>
        <w:t xml:space="preserve"> seja revisto o contrato quando ocorrer fato superveniente que o desequilibre, tornando-o excessivamente oneroso a um dos participantes (art. 6º c/c art. 51, inc. IV, § 1º, inc. III, da Lei nº. 8.078/90), ou excluída a cláusula que estabelece obrigações iníquas, abusivas ao consumidor, conduzindo-o a uma situação de desvantagem perante </w:t>
      </w:r>
      <w:r w:rsidR="002822C1" w:rsidRPr="002822C1">
        <w:rPr>
          <w:rFonts w:ascii="Bookman Old Style" w:hAnsi="Bookman Old Style" w:cs="Calibri"/>
          <w:sz w:val="24"/>
          <w:szCs w:val="24"/>
        </w:rPr>
        <w:t>os prestadores</w:t>
      </w:r>
      <w:r w:rsidRPr="002822C1">
        <w:rPr>
          <w:rFonts w:ascii="Bookman Old Style" w:hAnsi="Bookman Old Style" w:cs="Calibri"/>
          <w:sz w:val="24"/>
          <w:szCs w:val="24"/>
        </w:rPr>
        <w:t xml:space="preserve"> de serviços.</w:t>
      </w:r>
    </w:p>
    <w:p w14:paraId="5DEAEFAE" w14:textId="77777777" w:rsidR="002F7A76" w:rsidRPr="00A00076" w:rsidRDefault="002F7A76" w:rsidP="009C7E44">
      <w:pPr>
        <w:spacing w:before="240" w:line="360" w:lineRule="auto"/>
        <w:ind w:right="-427" w:firstLine="708"/>
        <w:jc w:val="both"/>
        <w:rPr>
          <w:rFonts w:ascii="Bookman Old Style" w:hAnsi="Bookman Old Style" w:cs="Calibri"/>
          <w:sz w:val="24"/>
          <w:szCs w:val="24"/>
        </w:rPr>
      </w:pPr>
      <w:r w:rsidRPr="00A00076">
        <w:rPr>
          <w:rFonts w:ascii="Bookman Old Style" w:hAnsi="Bookman Old Style" w:cs="Calibri"/>
          <w:sz w:val="24"/>
          <w:szCs w:val="24"/>
        </w:rPr>
        <w:t xml:space="preserve">De todo modo, a revisão da taxa de juros é medida que se impõe uma vez </w:t>
      </w:r>
      <w:r w:rsidR="007B2543" w:rsidRPr="00A00076">
        <w:rPr>
          <w:rFonts w:ascii="Bookman Old Style" w:hAnsi="Bookman Old Style" w:cs="Calibri"/>
          <w:sz w:val="24"/>
          <w:szCs w:val="24"/>
        </w:rPr>
        <w:t>que</w:t>
      </w:r>
      <w:r w:rsidRPr="00A00076">
        <w:rPr>
          <w:rFonts w:ascii="Bookman Old Style" w:hAnsi="Bookman Old Style" w:cs="Calibri"/>
          <w:sz w:val="24"/>
          <w:szCs w:val="24"/>
        </w:rPr>
        <w:t xml:space="preserve">, </w:t>
      </w:r>
      <w:r w:rsidR="007B2543" w:rsidRPr="00A00076">
        <w:rPr>
          <w:rFonts w:ascii="Bookman Old Style" w:hAnsi="Bookman Old Style" w:cs="Calibri"/>
          <w:sz w:val="24"/>
          <w:szCs w:val="24"/>
        </w:rPr>
        <w:t xml:space="preserve">conforme já exposto há irregularidades, </w:t>
      </w:r>
      <w:r w:rsidRPr="00A00076">
        <w:rPr>
          <w:rFonts w:ascii="Bookman Old Style" w:hAnsi="Bookman Old Style" w:cs="Calibri"/>
          <w:sz w:val="24"/>
          <w:szCs w:val="24"/>
        </w:rPr>
        <w:t>devendo neste caso ser aplicada a SUMULA 530 DO STJ</w:t>
      </w:r>
      <w:r w:rsidR="007B2543" w:rsidRPr="00A00076">
        <w:rPr>
          <w:rFonts w:ascii="Bookman Old Style" w:hAnsi="Bookman Old Style" w:cs="Calibri"/>
          <w:sz w:val="24"/>
          <w:szCs w:val="24"/>
        </w:rPr>
        <w:t xml:space="preserve">, tendo em vista o descumprimento contratual, devendo assim ser </w:t>
      </w:r>
      <w:r w:rsidRPr="00A00076">
        <w:rPr>
          <w:rFonts w:ascii="Bookman Old Style" w:hAnsi="Bookman Old Style" w:cs="Calibri"/>
          <w:sz w:val="24"/>
          <w:szCs w:val="24"/>
        </w:rPr>
        <w:t xml:space="preserve">aplicada a TAXA </w:t>
      </w:r>
      <w:r w:rsidR="002822C1" w:rsidRPr="00A00076">
        <w:rPr>
          <w:rFonts w:ascii="Bookman Old Style" w:hAnsi="Bookman Old Style" w:cs="Calibri"/>
          <w:sz w:val="24"/>
          <w:szCs w:val="24"/>
        </w:rPr>
        <w:t>MÉDIA DE MERCADO</w:t>
      </w:r>
      <w:r w:rsidRPr="00A00076">
        <w:rPr>
          <w:rFonts w:ascii="Bookman Old Style" w:hAnsi="Bookman Old Style" w:cs="Calibri"/>
          <w:sz w:val="24"/>
          <w:szCs w:val="24"/>
        </w:rPr>
        <w:t xml:space="preserve"> uma vez que esta é mais benéfica ao consumidor.</w:t>
      </w:r>
    </w:p>
    <w:p w14:paraId="18F9CF6A" w14:textId="77777777" w:rsidR="002F7A76" w:rsidRPr="00A00076" w:rsidRDefault="002F7A76" w:rsidP="009C7E44">
      <w:pPr>
        <w:spacing w:before="240" w:line="360" w:lineRule="auto"/>
        <w:ind w:right="-427" w:firstLine="708"/>
        <w:jc w:val="both"/>
        <w:rPr>
          <w:rFonts w:ascii="Bookman Old Style" w:hAnsi="Bookman Old Style" w:cs="Calibri"/>
          <w:sz w:val="24"/>
          <w:szCs w:val="24"/>
        </w:rPr>
      </w:pPr>
      <w:r w:rsidRPr="00A00076">
        <w:rPr>
          <w:rFonts w:ascii="Bookman Old Style" w:hAnsi="Bookman Old Style" w:cs="Calibri"/>
          <w:sz w:val="24"/>
          <w:szCs w:val="24"/>
        </w:rPr>
        <w:t xml:space="preserve">Em razão do descumprimento de todos os preceitos acima destacados, não resta dúvidas que a taxa do contrato deve ser revisada pela taxa média fixada pelo BACEN. Excelência, de acordo com a taxa </w:t>
      </w:r>
      <w:r w:rsidR="00AA3E0B" w:rsidRPr="00A00076">
        <w:rPr>
          <w:rFonts w:ascii="Bookman Old Style" w:hAnsi="Bookman Old Style" w:cs="Calibri"/>
          <w:sz w:val="24"/>
          <w:szCs w:val="24"/>
        </w:rPr>
        <w:t>média de mercado,</w:t>
      </w:r>
      <w:r w:rsidRPr="00A00076">
        <w:rPr>
          <w:rFonts w:ascii="Bookman Old Style" w:hAnsi="Bookman Old Style" w:cs="Calibri"/>
          <w:sz w:val="24"/>
          <w:szCs w:val="24"/>
        </w:rPr>
        <w:t xml:space="preserve"> os termos contratuais deveriam ter sido fixados da seguinte forma: </w:t>
      </w:r>
    </w:p>
    <w:p w14:paraId="4296C9E2" w14:textId="77777777" w:rsidR="002F7A76" w:rsidRPr="00A00076" w:rsidRDefault="002F7A76" w:rsidP="009C7E44">
      <w:pPr>
        <w:spacing w:before="240" w:line="360" w:lineRule="auto"/>
        <w:ind w:right="-427"/>
        <w:jc w:val="both"/>
        <w:rPr>
          <w:rFonts w:ascii="Bookman Old Style" w:hAnsi="Bookman Old Style" w:cs="Calibri"/>
          <w:b/>
          <w:bCs/>
          <w:sz w:val="24"/>
          <w:szCs w:val="24"/>
          <w:u w:val="single"/>
        </w:rPr>
      </w:pPr>
      <w:r w:rsidRPr="00A00076">
        <w:rPr>
          <w:rFonts w:ascii="Bookman Old Style" w:hAnsi="Bookman Old Style" w:cs="Calibri"/>
          <w:b/>
          <w:bCs/>
          <w:sz w:val="24"/>
          <w:szCs w:val="24"/>
          <w:u w:val="single"/>
        </w:rPr>
        <w:lastRenderedPageBreak/>
        <w:t>- Taxa de juros: 1,</w:t>
      </w:r>
      <w:r w:rsidR="007A6D6F">
        <w:rPr>
          <w:rFonts w:ascii="Bookman Old Style" w:hAnsi="Bookman Old Style" w:cs="Calibri"/>
          <w:b/>
          <w:bCs/>
          <w:sz w:val="24"/>
          <w:szCs w:val="24"/>
          <w:u w:val="single"/>
        </w:rPr>
        <w:t>9260</w:t>
      </w:r>
      <w:r w:rsidRPr="00A00076">
        <w:rPr>
          <w:rFonts w:ascii="Bookman Old Style" w:hAnsi="Bookman Old Style" w:cs="Calibri"/>
          <w:b/>
          <w:bCs/>
          <w:sz w:val="24"/>
          <w:szCs w:val="24"/>
          <w:u w:val="single"/>
        </w:rPr>
        <w:t xml:space="preserve">% </w:t>
      </w:r>
    </w:p>
    <w:p w14:paraId="2DCBBBAB" w14:textId="77777777" w:rsidR="002F7A76" w:rsidRPr="00A00076" w:rsidRDefault="002F7A76" w:rsidP="009C7E44">
      <w:pPr>
        <w:spacing w:before="240" w:line="360" w:lineRule="auto"/>
        <w:ind w:right="-427"/>
        <w:jc w:val="both"/>
        <w:rPr>
          <w:rFonts w:ascii="Bookman Old Style" w:hAnsi="Bookman Old Style" w:cs="Calibri"/>
          <w:b/>
          <w:bCs/>
          <w:sz w:val="24"/>
          <w:szCs w:val="24"/>
          <w:u w:val="single"/>
        </w:rPr>
      </w:pPr>
      <w:r w:rsidRPr="00A00076">
        <w:rPr>
          <w:rFonts w:ascii="Bookman Old Style" w:hAnsi="Bookman Old Style" w:cs="Calibri"/>
          <w:b/>
          <w:bCs/>
          <w:sz w:val="24"/>
          <w:szCs w:val="24"/>
          <w:u w:val="single"/>
        </w:rPr>
        <w:t xml:space="preserve">-Aplicando a Taxa </w:t>
      </w:r>
      <w:r w:rsidR="00AA3E0B" w:rsidRPr="00A00076">
        <w:rPr>
          <w:rFonts w:ascii="Bookman Old Style" w:hAnsi="Bookman Old Style" w:cs="Calibri"/>
          <w:b/>
          <w:bCs/>
          <w:sz w:val="24"/>
          <w:szCs w:val="24"/>
          <w:u w:val="single"/>
        </w:rPr>
        <w:t>Média de Mercado</w:t>
      </w:r>
      <w:r w:rsidRPr="00A00076">
        <w:rPr>
          <w:rFonts w:ascii="Bookman Old Style" w:hAnsi="Bookman Old Style" w:cs="Calibri"/>
          <w:b/>
          <w:bCs/>
          <w:sz w:val="24"/>
          <w:szCs w:val="24"/>
          <w:u w:val="single"/>
        </w:rPr>
        <w:t xml:space="preserve">, o valor de cada parcela seria de </w:t>
      </w:r>
      <w:r w:rsidR="00AA3E0B" w:rsidRPr="00A00076">
        <w:rPr>
          <w:rFonts w:ascii="Bookman Old Style" w:hAnsi="Bookman Old Style" w:cs="Calibri"/>
          <w:b/>
          <w:bCs/>
          <w:sz w:val="24"/>
          <w:szCs w:val="24"/>
          <w:u w:val="single"/>
        </w:rPr>
        <w:t xml:space="preserve">R$ </w:t>
      </w:r>
      <w:r w:rsidR="007A6D6F">
        <w:rPr>
          <w:rFonts w:ascii="Bookman Old Style" w:hAnsi="Bookman Old Style" w:cs="Calibri"/>
          <w:b/>
          <w:bCs/>
          <w:sz w:val="24"/>
          <w:szCs w:val="24"/>
          <w:u w:val="single"/>
        </w:rPr>
        <w:t xml:space="preserve">73,23 </w:t>
      </w:r>
      <w:r w:rsidR="00AA3E0B" w:rsidRPr="00A00076">
        <w:rPr>
          <w:rFonts w:ascii="Bookman Old Style" w:hAnsi="Bookman Old Style" w:cs="Calibri"/>
          <w:b/>
          <w:bCs/>
          <w:sz w:val="24"/>
          <w:szCs w:val="24"/>
          <w:u w:val="single"/>
        </w:rPr>
        <w:t>(</w:t>
      </w:r>
      <w:r w:rsidR="007A6D6F">
        <w:rPr>
          <w:rFonts w:ascii="Bookman Old Style" w:hAnsi="Bookman Old Style" w:cs="Calibri"/>
          <w:b/>
          <w:bCs/>
          <w:sz w:val="24"/>
          <w:szCs w:val="24"/>
          <w:u w:val="single"/>
        </w:rPr>
        <w:t>setenta e três reais e vinte e três centavos</w:t>
      </w:r>
      <w:r w:rsidR="00AA3E0B" w:rsidRPr="00A00076">
        <w:rPr>
          <w:rFonts w:ascii="Bookman Old Style" w:hAnsi="Bookman Old Style" w:cs="Calibri"/>
          <w:b/>
          <w:bCs/>
          <w:sz w:val="24"/>
          <w:szCs w:val="24"/>
          <w:u w:val="single"/>
        </w:rPr>
        <w:t>)</w:t>
      </w:r>
    </w:p>
    <w:p w14:paraId="7BEB5D6B" w14:textId="77777777" w:rsidR="002F7A76" w:rsidRPr="00A00076" w:rsidRDefault="002F7A76" w:rsidP="009C7E44">
      <w:pPr>
        <w:spacing w:before="240" w:line="360" w:lineRule="auto"/>
        <w:ind w:right="-427"/>
        <w:jc w:val="both"/>
        <w:rPr>
          <w:rFonts w:ascii="Bookman Old Style" w:hAnsi="Bookman Old Style" w:cs="Calibri"/>
          <w:b/>
          <w:bCs/>
          <w:color w:val="5B9BD5" w:themeColor="accent1"/>
          <w:sz w:val="24"/>
          <w:szCs w:val="24"/>
          <w:u w:val="single"/>
        </w:rPr>
      </w:pPr>
      <w:r w:rsidRPr="00A00076">
        <w:rPr>
          <w:rFonts w:ascii="Bookman Old Style" w:hAnsi="Bookman Old Style" w:cs="Calibri"/>
          <w:b/>
          <w:bCs/>
          <w:sz w:val="24"/>
          <w:szCs w:val="24"/>
          <w:u w:val="single"/>
        </w:rPr>
        <w:t>- Valores cobrados a mais sobre cada parcela, deve ser restituído de forma dobrada</w:t>
      </w:r>
    </w:p>
    <w:p w14:paraId="0F6BCAF5" w14:textId="77777777" w:rsidR="001A3CE1" w:rsidRDefault="001A3CE1" w:rsidP="009C7E44">
      <w:pPr>
        <w:spacing w:before="240" w:line="360" w:lineRule="auto"/>
        <w:ind w:right="-427" w:firstLine="708"/>
        <w:jc w:val="both"/>
        <w:rPr>
          <w:rFonts w:ascii="Bookman Old Style" w:hAnsi="Bookman Old Style" w:cs="Calibri"/>
          <w:sz w:val="24"/>
          <w:szCs w:val="24"/>
        </w:rPr>
      </w:pPr>
    </w:p>
    <w:p w14:paraId="3555E0DC" w14:textId="77777777" w:rsidR="001A3CE1" w:rsidRDefault="001A3CE1" w:rsidP="001A3CE1">
      <w:pPr>
        <w:spacing w:before="240" w:line="360" w:lineRule="auto"/>
        <w:ind w:right="-427"/>
        <w:jc w:val="center"/>
        <w:rPr>
          <w:rFonts w:ascii="Bookman Old Style" w:hAnsi="Bookman Old Style" w:cs="Calibri"/>
          <w:sz w:val="24"/>
          <w:szCs w:val="24"/>
        </w:rPr>
      </w:pPr>
      <w:r w:rsidRPr="001A3CE1">
        <w:rPr>
          <w:noProof/>
        </w:rPr>
        <w:drawing>
          <wp:inline distT="0" distB="0" distL="0" distR="0" wp14:anchorId="245E41C3" wp14:editId="4F0D9E72">
            <wp:extent cx="5400040" cy="3726180"/>
            <wp:effectExtent l="0" t="0" r="0" b="762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40" cy="3726180"/>
                    </a:xfrm>
                    <a:prstGeom prst="rect">
                      <a:avLst/>
                    </a:prstGeom>
                    <a:noFill/>
                    <a:ln>
                      <a:noFill/>
                    </a:ln>
                  </pic:spPr>
                </pic:pic>
              </a:graphicData>
            </a:graphic>
          </wp:inline>
        </w:drawing>
      </w:r>
    </w:p>
    <w:p w14:paraId="3AA0392E" w14:textId="77777777" w:rsidR="002F7A76" w:rsidRPr="002822C1" w:rsidRDefault="002F7A76" w:rsidP="009C7E44">
      <w:pPr>
        <w:spacing w:before="240" w:line="360" w:lineRule="auto"/>
        <w:ind w:right="-427" w:firstLine="708"/>
        <w:jc w:val="both"/>
        <w:rPr>
          <w:rFonts w:ascii="Bookman Old Style" w:hAnsi="Bookman Old Style" w:cs="Calibri"/>
          <w:sz w:val="24"/>
          <w:szCs w:val="24"/>
        </w:rPr>
      </w:pPr>
      <w:r w:rsidRPr="002822C1">
        <w:rPr>
          <w:rFonts w:ascii="Bookman Old Style" w:hAnsi="Bookman Old Style" w:cs="Calibri"/>
          <w:sz w:val="24"/>
          <w:szCs w:val="24"/>
        </w:rPr>
        <w:t xml:space="preserve">Considerando a má-fé do Réu ao fixar em contrato taxa mensal de juros remuneratórios diverso do quanto realmente cobrado, cabe perfeitamente a incidência do § único do art. 42 do Código de Defesa do Consumidor: </w:t>
      </w:r>
    </w:p>
    <w:p w14:paraId="2FBE6AB6" w14:textId="77777777" w:rsidR="002F7A76" w:rsidRPr="006E5441" w:rsidRDefault="002F7A76" w:rsidP="009C7E44">
      <w:pPr>
        <w:spacing w:before="240" w:line="360" w:lineRule="auto"/>
        <w:ind w:left="2268" w:right="-427"/>
        <w:jc w:val="both"/>
        <w:rPr>
          <w:rFonts w:ascii="Bookman Old Style" w:hAnsi="Bookman Old Style" w:cs="Calibri"/>
          <w:b/>
          <w:bCs/>
          <w:sz w:val="20"/>
          <w:szCs w:val="20"/>
          <w:u w:val="single"/>
        </w:rPr>
      </w:pPr>
      <w:r w:rsidRPr="006E5441">
        <w:rPr>
          <w:rFonts w:ascii="Bookman Old Style" w:hAnsi="Bookman Old Style" w:cs="Calibri"/>
          <w:b/>
          <w:bCs/>
          <w:sz w:val="20"/>
          <w:szCs w:val="20"/>
          <w:u w:val="single"/>
        </w:rPr>
        <w:t xml:space="preserve">Art. 42. (...) </w:t>
      </w:r>
    </w:p>
    <w:p w14:paraId="37108928" w14:textId="77777777" w:rsidR="002F7A76" w:rsidRPr="006E5441" w:rsidRDefault="002F7A76" w:rsidP="009C7E44">
      <w:pPr>
        <w:spacing w:before="240" w:line="360" w:lineRule="auto"/>
        <w:ind w:left="2268" w:right="-427"/>
        <w:jc w:val="both"/>
        <w:rPr>
          <w:rFonts w:ascii="Bookman Old Style" w:hAnsi="Bookman Old Style" w:cs="Calibri"/>
          <w:b/>
          <w:bCs/>
          <w:sz w:val="20"/>
          <w:szCs w:val="20"/>
          <w:u w:val="single"/>
        </w:rPr>
      </w:pPr>
      <w:r w:rsidRPr="006E5441">
        <w:rPr>
          <w:rFonts w:ascii="Bookman Old Style" w:hAnsi="Bookman Old Style" w:cs="Calibri"/>
          <w:b/>
          <w:bCs/>
          <w:sz w:val="20"/>
          <w:szCs w:val="20"/>
          <w:u w:val="single"/>
        </w:rPr>
        <w:t xml:space="preserve">Parágrafo único. O consumidor cobrado em quantia indevida tem direito à repetição do indébito, por valor igual ao dobro do que pagou em excesso, acrescido de correção monetária e juros legais, salvo hipótese de engano justificável. </w:t>
      </w:r>
    </w:p>
    <w:p w14:paraId="106A907C" w14:textId="77777777" w:rsidR="002F7A76" w:rsidRPr="006E5441" w:rsidRDefault="002F7A76" w:rsidP="009C7E44">
      <w:pPr>
        <w:spacing w:before="240" w:line="360" w:lineRule="auto"/>
        <w:ind w:left="2268" w:right="-427"/>
        <w:jc w:val="both"/>
        <w:rPr>
          <w:rFonts w:ascii="Bookman Old Style" w:hAnsi="Bookman Old Style" w:cs="Calibri"/>
          <w:b/>
          <w:bCs/>
          <w:sz w:val="20"/>
          <w:szCs w:val="20"/>
          <w:u w:val="single"/>
        </w:rPr>
      </w:pPr>
    </w:p>
    <w:p w14:paraId="6335AD6D" w14:textId="77777777" w:rsidR="002F7A76" w:rsidRPr="00A00076" w:rsidRDefault="002F7A76" w:rsidP="009C7E44">
      <w:pPr>
        <w:spacing w:before="240" w:line="360" w:lineRule="auto"/>
        <w:ind w:right="-427" w:firstLine="708"/>
        <w:jc w:val="both"/>
        <w:rPr>
          <w:rFonts w:ascii="Bookman Old Style" w:hAnsi="Bookman Old Style" w:cs="Calibri"/>
          <w:sz w:val="24"/>
          <w:szCs w:val="24"/>
        </w:rPr>
      </w:pPr>
      <w:r w:rsidRPr="00A00076">
        <w:rPr>
          <w:rFonts w:ascii="Bookman Old Style" w:hAnsi="Bookman Old Style" w:cs="Calibri"/>
          <w:sz w:val="24"/>
          <w:szCs w:val="24"/>
        </w:rPr>
        <w:lastRenderedPageBreak/>
        <w:t>Assim, considerando</w:t>
      </w:r>
      <w:r w:rsidR="007B2543" w:rsidRPr="00A00076">
        <w:rPr>
          <w:rFonts w:ascii="Bookman Old Style" w:hAnsi="Bookman Old Style" w:cs="Calibri"/>
          <w:sz w:val="24"/>
          <w:szCs w:val="24"/>
        </w:rPr>
        <w:t xml:space="preserve"> todas as irregularidades, gerando </w:t>
      </w:r>
      <w:r w:rsidRPr="00A00076">
        <w:rPr>
          <w:rFonts w:ascii="Bookman Old Style" w:hAnsi="Bookman Old Style" w:cs="Calibri"/>
          <w:sz w:val="24"/>
          <w:szCs w:val="24"/>
        </w:rPr>
        <w:t xml:space="preserve">a onerosidade excessiva a qual foi submetida não resta dúvidas de que deve ser revisto o contato e aplicada a taxa </w:t>
      </w:r>
      <w:r w:rsidR="007B2543" w:rsidRPr="00A00076">
        <w:rPr>
          <w:rFonts w:ascii="Bookman Old Style" w:hAnsi="Bookman Old Style" w:cs="Calibri"/>
          <w:sz w:val="24"/>
          <w:szCs w:val="24"/>
        </w:rPr>
        <w:t>média de mercado</w:t>
      </w:r>
      <w:r w:rsidRPr="00A00076">
        <w:rPr>
          <w:rFonts w:ascii="Bookman Old Style" w:hAnsi="Bookman Old Style" w:cs="Calibri"/>
          <w:sz w:val="24"/>
          <w:szCs w:val="24"/>
        </w:rPr>
        <w:t xml:space="preserve"> estabelecida, sendo </w:t>
      </w:r>
      <w:r w:rsidR="007A6D6F">
        <w:rPr>
          <w:rFonts w:ascii="Bookman Old Style" w:hAnsi="Bookman Old Style" w:cs="Calibri"/>
          <w:sz w:val="24"/>
          <w:szCs w:val="24"/>
        </w:rPr>
        <w:t>1,9260</w:t>
      </w:r>
      <w:r w:rsidRPr="00A00076">
        <w:rPr>
          <w:rFonts w:ascii="Bookman Old Style" w:hAnsi="Bookman Old Style" w:cs="Calibri"/>
          <w:sz w:val="24"/>
          <w:szCs w:val="24"/>
        </w:rPr>
        <w:t>%.</w:t>
      </w:r>
    </w:p>
    <w:p w14:paraId="1D4B1A46" w14:textId="77777777" w:rsidR="002F7A76" w:rsidRPr="00A00076" w:rsidRDefault="002F7A76" w:rsidP="009C7E44">
      <w:pPr>
        <w:spacing w:before="240" w:line="360" w:lineRule="auto"/>
        <w:ind w:right="-427" w:firstLine="708"/>
        <w:jc w:val="both"/>
        <w:rPr>
          <w:rFonts w:ascii="Bookman Old Style" w:hAnsi="Bookman Old Style" w:cs="Calibri"/>
          <w:sz w:val="24"/>
          <w:szCs w:val="24"/>
        </w:rPr>
      </w:pPr>
      <w:r w:rsidRPr="00A00076">
        <w:rPr>
          <w:rFonts w:ascii="Bookman Old Style" w:hAnsi="Bookman Old Style" w:cs="Calibri"/>
          <w:sz w:val="24"/>
          <w:szCs w:val="24"/>
        </w:rPr>
        <w:t xml:space="preserve">O contrato, à luz do </w:t>
      </w:r>
      <w:r w:rsidRPr="00A00076">
        <w:rPr>
          <w:rFonts w:ascii="Bookman Old Style" w:hAnsi="Bookman Old Style" w:cs="Calibri"/>
          <w:b/>
          <w:sz w:val="24"/>
          <w:szCs w:val="24"/>
        </w:rPr>
        <w:t>princípio consumerista da transparência</w:t>
      </w:r>
      <w:r w:rsidRPr="00A00076">
        <w:rPr>
          <w:rFonts w:ascii="Bookman Old Style" w:hAnsi="Bookman Old Style" w:cs="Calibri"/>
          <w:sz w:val="24"/>
          <w:szCs w:val="24"/>
        </w:rPr>
        <w:t xml:space="preserve">, que significa informação clara, correta e precisa sobre o contrato a ser firmado, mesmo na fase pré-contratual, teria que necessariamente conter: </w:t>
      </w:r>
    </w:p>
    <w:p w14:paraId="653BA394" w14:textId="77777777" w:rsidR="002F7A76" w:rsidRPr="006E5441" w:rsidRDefault="002F7A76" w:rsidP="009C7E44">
      <w:pPr>
        <w:spacing w:before="240" w:line="360" w:lineRule="auto"/>
        <w:ind w:left="2268" w:right="-427"/>
        <w:jc w:val="both"/>
        <w:rPr>
          <w:rFonts w:ascii="Bookman Old Style" w:hAnsi="Bookman Old Style" w:cs="Calibri"/>
          <w:sz w:val="20"/>
          <w:szCs w:val="20"/>
        </w:rPr>
      </w:pPr>
      <w:r w:rsidRPr="006E5441">
        <w:rPr>
          <w:rFonts w:ascii="Bookman Old Style" w:hAnsi="Bookman Old Style" w:cs="Calibri"/>
          <w:i/>
          <w:sz w:val="20"/>
          <w:szCs w:val="20"/>
        </w:rPr>
        <w:t>1) redação clara e de fácil compreensão (art. 46);</w:t>
      </w:r>
      <w:r w:rsidRPr="006E5441">
        <w:rPr>
          <w:rFonts w:ascii="Bookman Old Style" w:hAnsi="Bookman Old Style" w:cs="Calibri"/>
          <w:sz w:val="20"/>
          <w:szCs w:val="20"/>
        </w:rPr>
        <w:t xml:space="preserve"> </w:t>
      </w:r>
    </w:p>
    <w:p w14:paraId="3BFF4ECA" w14:textId="77777777" w:rsidR="002F7A76" w:rsidRPr="006E5441" w:rsidRDefault="002F7A76" w:rsidP="009C7E44">
      <w:pPr>
        <w:spacing w:before="240" w:line="360" w:lineRule="auto"/>
        <w:ind w:left="2268" w:right="-427"/>
        <w:jc w:val="both"/>
        <w:rPr>
          <w:rFonts w:ascii="Bookman Old Style" w:hAnsi="Bookman Old Style" w:cs="Calibri"/>
          <w:sz w:val="20"/>
          <w:szCs w:val="20"/>
        </w:rPr>
      </w:pPr>
      <w:r w:rsidRPr="006E5441">
        <w:rPr>
          <w:rFonts w:ascii="Bookman Old Style" w:hAnsi="Bookman Old Style" w:cs="Calibri"/>
          <w:i/>
          <w:sz w:val="20"/>
          <w:szCs w:val="20"/>
        </w:rPr>
        <w:t>2) informações completas acerca das condições pactuadas e seus reflexos no plano do direito material;</w:t>
      </w:r>
      <w:r w:rsidRPr="006E5441">
        <w:rPr>
          <w:rFonts w:ascii="Bookman Old Style" w:hAnsi="Bookman Old Style" w:cs="Calibri"/>
          <w:sz w:val="20"/>
          <w:szCs w:val="20"/>
        </w:rPr>
        <w:t xml:space="preserve"> </w:t>
      </w:r>
    </w:p>
    <w:p w14:paraId="4C7E760C" w14:textId="77777777" w:rsidR="002F7A76" w:rsidRPr="006E5441" w:rsidRDefault="002F7A76" w:rsidP="009C7E44">
      <w:pPr>
        <w:spacing w:before="240" w:line="360" w:lineRule="auto"/>
        <w:ind w:left="2268" w:right="-427"/>
        <w:jc w:val="both"/>
        <w:rPr>
          <w:rFonts w:ascii="Bookman Old Style" w:hAnsi="Bookman Old Style" w:cs="Calibri"/>
          <w:sz w:val="20"/>
          <w:szCs w:val="20"/>
        </w:rPr>
      </w:pPr>
      <w:r w:rsidRPr="006E5441">
        <w:rPr>
          <w:rFonts w:ascii="Bookman Old Style" w:hAnsi="Bookman Old Style" w:cs="Calibri"/>
          <w:i/>
          <w:sz w:val="20"/>
          <w:szCs w:val="20"/>
        </w:rPr>
        <w:t>3) redação com informações corretas, claras, precisas e ostensivas, sobre as condições de pagamento, juros, encargos, garantia (art. 54, parágrafo 3º, c/c art. 17, I, do Dec. 2.181/87);</w:t>
      </w:r>
    </w:p>
    <w:p w14:paraId="2A837BF5" w14:textId="77777777" w:rsidR="002F7A76" w:rsidRPr="006E5441" w:rsidRDefault="002F7A76" w:rsidP="009C7E44">
      <w:pPr>
        <w:spacing w:before="240" w:line="360" w:lineRule="auto"/>
        <w:ind w:left="2268" w:right="-427"/>
        <w:jc w:val="both"/>
        <w:rPr>
          <w:rFonts w:ascii="Bookman Old Style" w:hAnsi="Bookman Old Style" w:cs="Calibri"/>
          <w:i/>
          <w:sz w:val="20"/>
          <w:szCs w:val="20"/>
        </w:rPr>
      </w:pPr>
      <w:r w:rsidRPr="006E5441">
        <w:rPr>
          <w:rFonts w:ascii="Bookman Old Style" w:hAnsi="Bookman Old Style" w:cs="Calibri"/>
          <w:i/>
          <w:sz w:val="20"/>
          <w:szCs w:val="20"/>
        </w:rPr>
        <w:t>4) em destaque, a fim de permitir sua imediata e fácil compreensão, as cláusulas que implicarem limitação de direito (art. 54, parágrafo 4º)</w:t>
      </w:r>
    </w:p>
    <w:p w14:paraId="1137386E" w14:textId="77777777" w:rsidR="002F7A76" w:rsidRPr="006E5441" w:rsidRDefault="002F7A76" w:rsidP="009C7E44">
      <w:pPr>
        <w:spacing w:before="240" w:line="360" w:lineRule="auto"/>
        <w:ind w:right="-427"/>
        <w:jc w:val="both"/>
        <w:rPr>
          <w:rFonts w:ascii="Bookman Old Style" w:hAnsi="Bookman Old Style" w:cs="Calibri"/>
        </w:rPr>
      </w:pPr>
    </w:p>
    <w:p w14:paraId="0E7C7FF2" w14:textId="77777777" w:rsidR="002F7A76" w:rsidRPr="00A00076" w:rsidRDefault="002F7A76" w:rsidP="009C7E44">
      <w:pPr>
        <w:spacing w:before="240" w:line="360" w:lineRule="auto"/>
        <w:ind w:right="-427" w:firstLine="708"/>
        <w:jc w:val="both"/>
        <w:rPr>
          <w:rFonts w:ascii="Bookman Old Style" w:hAnsi="Bookman Old Style" w:cs="Calibri"/>
          <w:sz w:val="24"/>
          <w:szCs w:val="24"/>
        </w:rPr>
      </w:pPr>
      <w:r w:rsidRPr="00A00076">
        <w:rPr>
          <w:rFonts w:ascii="Bookman Old Style" w:hAnsi="Bookman Old Style" w:cs="Calibri"/>
          <w:sz w:val="24"/>
          <w:szCs w:val="24"/>
        </w:rPr>
        <w:t>Obviamente que uma vez identificada e reconhecid</w:t>
      </w:r>
      <w:r w:rsidR="007B2543" w:rsidRPr="00A00076">
        <w:rPr>
          <w:rFonts w:ascii="Bookman Old Style" w:hAnsi="Bookman Old Style" w:cs="Calibri"/>
          <w:sz w:val="24"/>
          <w:szCs w:val="24"/>
        </w:rPr>
        <w:t>o o descumprimento contratual</w:t>
      </w:r>
      <w:r w:rsidRPr="00A00076">
        <w:rPr>
          <w:rFonts w:ascii="Bookman Old Style" w:hAnsi="Bookman Old Style" w:cs="Calibri"/>
          <w:sz w:val="24"/>
          <w:szCs w:val="24"/>
        </w:rPr>
        <w:t xml:space="preserve"> é medida de justiça a revisão do contrato, esse é o entendimento dos Tribunais:</w:t>
      </w:r>
    </w:p>
    <w:p w14:paraId="5945324A" w14:textId="77777777" w:rsidR="002F7A76" w:rsidRPr="006E5441" w:rsidRDefault="002F7A76" w:rsidP="009C7E44">
      <w:pPr>
        <w:spacing w:before="240" w:line="360" w:lineRule="auto"/>
        <w:ind w:left="1701" w:right="-427"/>
        <w:jc w:val="both"/>
        <w:rPr>
          <w:rFonts w:ascii="Bookman Old Style" w:hAnsi="Bookman Old Style" w:cs="Calibri"/>
        </w:rPr>
      </w:pPr>
    </w:p>
    <w:p w14:paraId="4EA736BF" w14:textId="77777777" w:rsidR="002F7A76" w:rsidRPr="006E5441" w:rsidRDefault="002F7A76" w:rsidP="009C7E44">
      <w:pPr>
        <w:spacing w:before="240" w:line="360" w:lineRule="auto"/>
        <w:ind w:left="2268" w:right="-427"/>
        <w:jc w:val="both"/>
        <w:rPr>
          <w:rFonts w:ascii="Bookman Old Style" w:hAnsi="Bookman Old Style" w:cs="Calibri"/>
          <w:sz w:val="20"/>
          <w:szCs w:val="20"/>
        </w:rPr>
      </w:pPr>
      <w:r w:rsidRPr="006E5441">
        <w:rPr>
          <w:rFonts w:ascii="Bookman Old Style" w:hAnsi="Bookman Old Style" w:cs="Calibri"/>
          <w:sz w:val="20"/>
          <w:szCs w:val="20"/>
        </w:rPr>
        <w:t xml:space="preserve">APELAÇÃO CÍVEL. REGIME DE EXCEÇÃO. NEGÓCIOS JURÍDICOS BANCÁRIOS. AÇÃO REVISIONAL. CONTRATOS DE CRÉDITO PESSOAL CONSIGANDO E RENEGOCIAÇÃO. - NÃO CONHECIMENTO PARCIAL DO RECURSO. O recurso não merece ser conhecido quanto ao pedido de limitação dos descontos em folha de pagamento em 30%, haja vista que essa pretensão já foi deferida pela sentença, carecendo, pois, a parte de interesse recursal no ponto. Recurso não conhecido no que tange a essa questão. - JUROS REMUNERATÓRIOS. A aplicação em taxa substancialmente superior à média de mercado divulgada pelo BACEN (30% acima, conforme entendimento desta Câmara) é abusiva, sendo passível de limitação à referida taxa média. Na hipótese, não há abusividade dos juros </w:t>
      </w:r>
      <w:r w:rsidRPr="006E5441">
        <w:rPr>
          <w:rFonts w:ascii="Bookman Old Style" w:hAnsi="Bookman Old Style" w:cs="Calibri"/>
          <w:sz w:val="20"/>
          <w:szCs w:val="20"/>
        </w:rPr>
        <w:lastRenderedPageBreak/>
        <w:t>remuneratórios pactuados em todos os contratos. Desprovido no ponto. - CAPITALIZAÇÃO DOS JUROS. É possível a capitalização dos juros em periodicidade inferior a um ano nos contratos celebrados após 31.03.2000, data da publicação da MP nº 1.963-17/2000, (em vigor como MP nº 2.170-36/2001), desde que haja cláusula expressa nesse sentido ou, se ausente, na hipótese de ser a taxa de juros anual contratada superior ao duodécuplo da mensal, quando será aplicada a efetiva taxa anual, que já contempla a capitalização mensal (</w:t>
      </w:r>
      <w:proofErr w:type="spellStart"/>
      <w:r w:rsidRPr="006E5441">
        <w:rPr>
          <w:rFonts w:ascii="Bookman Old Style" w:hAnsi="Bookman Old Style" w:cs="Calibri"/>
          <w:sz w:val="20"/>
          <w:szCs w:val="20"/>
        </w:rPr>
        <w:t>REsp.</w:t>
      </w:r>
      <w:proofErr w:type="spellEnd"/>
      <w:r w:rsidRPr="006E5441">
        <w:rPr>
          <w:rFonts w:ascii="Bookman Old Style" w:hAnsi="Bookman Old Style" w:cs="Calibri"/>
          <w:sz w:val="20"/>
          <w:szCs w:val="20"/>
        </w:rPr>
        <w:t xml:space="preserve"> 973.827/RS). Na espécie, embora não haja... pactuação expressa em todos os contratos, as taxas de juros anuais contratadas são superiores ao duodécuplo das mensais. Desprovido no particular. - COMISSÃO DE PERMANÊNCIA. Permitida a cobrança da comissão de permanência durante o período de inadimplemento, desde que expressamente pactuada, não cumulada com correção monetária, juros remuneratórios, moratórios e multa, não podendo seu valor exceder a soma dos encargos remuneratórios e moratórios previstos no contrato, conforme Súmulas 30, 294, 296 e 472 do STJ. No caso, como em todos os contratos há previsão contratual de cobrança da comissão de permanência sem cumulação com os demais encargos, e de incidência alternativa de multa e juros moratórios dentro dos parâmetros legais, os encargos devem ser mantidos conforme pactuados. Desprovido no tópico. - TAXAS E TARIFAS BANCÁRIAS. Diante da não especificação na inicial de quais taxas e tarifas que seriam abusivas, o acolhimento do pedido esbarra na vedação da Súmula 381 do STJ. Desprovido no particular. - </w:t>
      </w:r>
      <w:r w:rsidRPr="007B2543">
        <w:rPr>
          <w:rFonts w:ascii="Bookman Old Style" w:hAnsi="Bookman Old Style" w:cs="Calibri"/>
          <w:sz w:val="20"/>
          <w:szCs w:val="20"/>
        </w:rPr>
        <w:t>VENDA CASADA. SEGURO PRESTAMISTA. Consiste em prática abusiva, vedada nas relações de consumo, o condicionamento do fornecimento de um produto ou serviço ao fornecimento de outro, conforme o inciso I do artigo 39 do Código de Defesa do Consumidor (CDC). No caso, os... seguros prestamistas contratados enquadram-se como venda casada com os produtos (empréstimos), devendo ser afastada sua cobrança. Provido no ponto</w:t>
      </w:r>
      <w:r w:rsidR="007B2543">
        <w:rPr>
          <w:rFonts w:ascii="Bookman Old Style" w:hAnsi="Bookman Old Style" w:cs="Calibri"/>
          <w:sz w:val="20"/>
          <w:szCs w:val="20"/>
        </w:rPr>
        <w:t>.</w:t>
      </w:r>
      <w:r w:rsidRPr="006E5441">
        <w:rPr>
          <w:rFonts w:ascii="Bookman Old Style" w:hAnsi="Bookman Old Style" w:cs="Calibri"/>
          <w:sz w:val="20"/>
          <w:szCs w:val="20"/>
        </w:rPr>
        <w:t xml:space="preserve"> - MORA E CADASTRO DO NOME DA PARTE AUTORA NOS ÓRGÃOS DE PROTEÇÃO AO CRÉDITO. Diante da ausência de abusividade nos encargos exigidos pela instituição financeira no período da normalidade contratual (juros remuneratórios e capitalização), resta caracterizada a mora da parte autora, devendo, por consequência, ser indeferida a tutela de vedação ou exclusão do cadastramento do nome da parte em órgãos de proteção ao crédito. Desprovido no tópico. - DEPÓSITOS JUDICIAIS. A realização de depósito do valor que a demandante </w:t>
      </w:r>
      <w:r w:rsidRPr="006E5441">
        <w:rPr>
          <w:rFonts w:ascii="Bookman Old Style" w:hAnsi="Bookman Old Style" w:cs="Calibri"/>
          <w:sz w:val="20"/>
          <w:szCs w:val="20"/>
        </w:rPr>
        <w:lastRenderedPageBreak/>
        <w:t>entende como devido constitui faculdade concedida à parte, sendo inclusive dispensada a autorização judicial para sua efetivação. Desprovido no particular. - REPETIÇÃO DE INDÉBITO/COMPENSAÇÃO DE VALORES. Cabimento da repetição do indébito, na forma simples, e compensação de valores diante das modificações impostas na revisão dos contratos. Provido no particular. APELAÇÃO CONHECIDA EM PARTE E, NESSA EXTENSÃO, PARCIALMENTE PROVIDA. (Apelação Cível Nº 70078252384, Vigésima Quarta Câmara Cível - Regime de Exceção, Tribunal de Justiça do RS, Relator: Cairo Roberto Rodrigues Madruga, Julgado em 31/10/2018).</w:t>
      </w:r>
    </w:p>
    <w:p w14:paraId="7FEC0C82" w14:textId="77777777" w:rsidR="002F7A76" w:rsidRPr="006E5441" w:rsidRDefault="002F7A76" w:rsidP="009C7E44">
      <w:pPr>
        <w:spacing w:before="240" w:line="360" w:lineRule="auto"/>
        <w:ind w:left="2268" w:right="-427"/>
        <w:jc w:val="both"/>
        <w:rPr>
          <w:rFonts w:ascii="Bookman Old Style" w:hAnsi="Bookman Old Style" w:cs="Calibri"/>
          <w:sz w:val="20"/>
          <w:szCs w:val="20"/>
        </w:rPr>
      </w:pPr>
      <w:r w:rsidRPr="006E5441">
        <w:rPr>
          <w:rFonts w:ascii="Bookman Old Style" w:hAnsi="Bookman Old Style" w:cs="Calibri"/>
          <w:sz w:val="20"/>
          <w:szCs w:val="20"/>
        </w:rPr>
        <w:t>(TJ-RS - AC: 70078252384 RS, Relator: Cairo Roberto Rodrigues Madruga, Data de Julgamento: 31/10/2018, Vigésima Quarta Câmara Cível - Regime de Exceção, Data de Publicação: Diário da Justiça do dia 06/11/2018)</w:t>
      </w:r>
    </w:p>
    <w:p w14:paraId="1DA8D03D" w14:textId="77777777" w:rsidR="002F7A76" w:rsidRPr="006E5441" w:rsidRDefault="002F7A76" w:rsidP="009C7E44">
      <w:pPr>
        <w:spacing w:before="240" w:line="360" w:lineRule="auto"/>
        <w:ind w:right="-427" w:firstLine="708"/>
        <w:jc w:val="both"/>
        <w:rPr>
          <w:rFonts w:ascii="Bookman Old Style" w:hAnsi="Bookman Old Style" w:cs="Calibri"/>
        </w:rPr>
      </w:pPr>
      <w:r w:rsidRPr="006E5441">
        <w:rPr>
          <w:rFonts w:ascii="Bookman Old Style" w:hAnsi="Bookman Old Style" w:cs="Calibri"/>
        </w:rPr>
        <w:t xml:space="preserve"> </w:t>
      </w:r>
    </w:p>
    <w:p w14:paraId="7049751F" w14:textId="77777777" w:rsidR="002F7A76" w:rsidRPr="00A00076" w:rsidRDefault="002F7A76" w:rsidP="009C7E44">
      <w:pPr>
        <w:spacing w:before="240" w:line="360" w:lineRule="auto"/>
        <w:ind w:right="-427" w:firstLine="851"/>
        <w:jc w:val="both"/>
        <w:rPr>
          <w:rFonts w:ascii="Bookman Old Style" w:hAnsi="Bookman Old Style" w:cs="Calibri"/>
          <w:sz w:val="24"/>
          <w:szCs w:val="24"/>
        </w:rPr>
      </w:pPr>
      <w:r w:rsidRPr="00A00076">
        <w:rPr>
          <w:rFonts w:ascii="Bookman Old Style" w:hAnsi="Bookman Old Style" w:cs="Calibri"/>
          <w:sz w:val="24"/>
          <w:szCs w:val="24"/>
        </w:rPr>
        <w:t xml:space="preserve">No julgamento do Recurso Especial Repetitivo n.º 1.061.530/RS, 2ª Seção, </w:t>
      </w:r>
      <w:proofErr w:type="spellStart"/>
      <w:r w:rsidRPr="00A00076">
        <w:rPr>
          <w:rFonts w:ascii="Bookman Old Style" w:hAnsi="Bookman Old Style" w:cs="Calibri"/>
          <w:sz w:val="24"/>
          <w:szCs w:val="24"/>
        </w:rPr>
        <w:t>DJe</w:t>
      </w:r>
      <w:proofErr w:type="spellEnd"/>
      <w:r w:rsidRPr="00A00076">
        <w:rPr>
          <w:rFonts w:ascii="Bookman Old Style" w:hAnsi="Bookman Old Style" w:cs="Calibri"/>
          <w:sz w:val="24"/>
          <w:szCs w:val="24"/>
        </w:rPr>
        <w:t xml:space="preserve"> de 10/03/2009, adotaram-se as seguintes orientações quanto aos juros remuneratórios:</w:t>
      </w:r>
    </w:p>
    <w:p w14:paraId="4D1F129C" w14:textId="77777777" w:rsidR="002F7A76" w:rsidRPr="006E5441" w:rsidRDefault="002F7A76" w:rsidP="009C7E44">
      <w:pPr>
        <w:spacing w:before="240" w:line="360" w:lineRule="auto"/>
        <w:ind w:right="-427" w:firstLine="1701"/>
        <w:jc w:val="both"/>
        <w:rPr>
          <w:rFonts w:ascii="Bookman Old Style" w:eastAsia="Times New Roman" w:hAnsi="Bookman Old Style" w:cs="Calibri"/>
          <w:lang w:eastAsia="pt-BR"/>
        </w:rPr>
      </w:pPr>
    </w:p>
    <w:p w14:paraId="3C19B72D" w14:textId="77777777" w:rsidR="002F7A76" w:rsidRPr="006E5441" w:rsidRDefault="002F7A76" w:rsidP="009C7E44">
      <w:pPr>
        <w:spacing w:before="240" w:line="360" w:lineRule="auto"/>
        <w:ind w:left="2268" w:right="-427"/>
        <w:jc w:val="both"/>
        <w:rPr>
          <w:rFonts w:ascii="Bookman Old Style" w:eastAsia="Times New Roman" w:hAnsi="Bookman Old Style" w:cs="Calibri"/>
          <w:sz w:val="20"/>
          <w:szCs w:val="20"/>
          <w:lang w:eastAsia="pt-BR"/>
        </w:rPr>
      </w:pPr>
      <w:r w:rsidRPr="006E5441">
        <w:rPr>
          <w:rFonts w:ascii="Bookman Old Style" w:eastAsia="Times New Roman" w:hAnsi="Bookman Old Style" w:cs="Calibri"/>
          <w:sz w:val="20"/>
          <w:szCs w:val="20"/>
          <w:lang w:eastAsia="pt-BR"/>
        </w:rPr>
        <w:t>a)</w:t>
      </w:r>
      <w:r w:rsidRPr="006E5441">
        <w:rPr>
          <w:rFonts w:ascii="Bookman Old Style" w:eastAsia="Times New Roman" w:hAnsi="Bookman Old Style" w:cs="Calibri"/>
          <w:sz w:val="20"/>
          <w:szCs w:val="20"/>
          <w:lang w:eastAsia="pt-BR"/>
        </w:rPr>
        <w:tab/>
        <w:t>as instituições financeiras não se sujeitam à limitação dos juros remuneratórios estipulada na Lei de Usura (Decreto 22.626/33), Súmula 596/STF;</w:t>
      </w:r>
    </w:p>
    <w:p w14:paraId="4194FE48" w14:textId="77777777" w:rsidR="002F7A76" w:rsidRPr="006E5441" w:rsidRDefault="002F7A76" w:rsidP="009C7E44">
      <w:pPr>
        <w:spacing w:before="240" w:line="360" w:lineRule="auto"/>
        <w:ind w:left="2268" w:right="-427"/>
        <w:jc w:val="both"/>
        <w:rPr>
          <w:rFonts w:ascii="Bookman Old Style" w:eastAsia="Times New Roman" w:hAnsi="Bookman Old Style" w:cs="Calibri"/>
          <w:sz w:val="20"/>
          <w:szCs w:val="20"/>
          <w:lang w:eastAsia="pt-BR"/>
        </w:rPr>
      </w:pPr>
    </w:p>
    <w:p w14:paraId="0BEBEE32" w14:textId="77777777" w:rsidR="002F7A76" w:rsidRPr="006E5441" w:rsidRDefault="002F7A76" w:rsidP="009C7E44">
      <w:pPr>
        <w:spacing w:before="240" w:line="360" w:lineRule="auto"/>
        <w:ind w:left="2268" w:right="-427"/>
        <w:jc w:val="both"/>
        <w:rPr>
          <w:rFonts w:ascii="Bookman Old Style" w:eastAsia="Times New Roman" w:hAnsi="Bookman Old Style" w:cs="Calibri"/>
          <w:sz w:val="20"/>
          <w:szCs w:val="20"/>
          <w:lang w:eastAsia="pt-BR"/>
        </w:rPr>
      </w:pPr>
      <w:r w:rsidRPr="006E5441">
        <w:rPr>
          <w:rFonts w:ascii="Bookman Old Style" w:eastAsia="Times New Roman" w:hAnsi="Bookman Old Style" w:cs="Calibri"/>
          <w:sz w:val="20"/>
          <w:szCs w:val="20"/>
          <w:lang w:eastAsia="pt-BR"/>
        </w:rPr>
        <w:t>b)</w:t>
      </w:r>
      <w:r w:rsidRPr="006E5441">
        <w:rPr>
          <w:rFonts w:ascii="Bookman Old Style" w:eastAsia="Times New Roman" w:hAnsi="Bookman Old Style" w:cs="Calibri"/>
          <w:sz w:val="20"/>
          <w:szCs w:val="20"/>
          <w:lang w:eastAsia="pt-BR"/>
        </w:rPr>
        <w:tab/>
        <w:t>a estipulação de juros remuneratórios superiores a 12% ao ano, por si só, não indica abusividade;</w:t>
      </w:r>
    </w:p>
    <w:p w14:paraId="751DA610" w14:textId="77777777" w:rsidR="002F7A76" w:rsidRPr="006E5441" w:rsidRDefault="002F7A76" w:rsidP="009C7E44">
      <w:pPr>
        <w:spacing w:before="240" w:line="360" w:lineRule="auto"/>
        <w:ind w:left="2268" w:right="-427"/>
        <w:jc w:val="both"/>
        <w:rPr>
          <w:rFonts w:ascii="Bookman Old Style" w:eastAsia="Times New Roman" w:hAnsi="Bookman Old Style" w:cs="Calibri"/>
          <w:sz w:val="20"/>
          <w:szCs w:val="20"/>
          <w:lang w:eastAsia="pt-BR"/>
        </w:rPr>
      </w:pPr>
    </w:p>
    <w:p w14:paraId="0D78B2F8" w14:textId="77777777" w:rsidR="002F7A76" w:rsidRPr="006E5441" w:rsidRDefault="002F7A76" w:rsidP="009C7E44">
      <w:pPr>
        <w:spacing w:before="240" w:line="360" w:lineRule="auto"/>
        <w:ind w:left="2268" w:right="-427"/>
        <w:jc w:val="both"/>
        <w:rPr>
          <w:rFonts w:ascii="Bookman Old Style" w:eastAsia="Times New Roman" w:hAnsi="Bookman Old Style" w:cs="Calibri"/>
          <w:sz w:val="20"/>
          <w:szCs w:val="20"/>
          <w:lang w:eastAsia="pt-BR"/>
        </w:rPr>
      </w:pPr>
      <w:r w:rsidRPr="006E5441">
        <w:rPr>
          <w:rFonts w:ascii="Bookman Old Style" w:eastAsia="Times New Roman" w:hAnsi="Bookman Old Style" w:cs="Calibri"/>
          <w:sz w:val="20"/>
          <w:szCs w:val="20"/>
          <w:lang w:eastAsia="pt-BR"/>
        </w:rPr>
        <w:t>c)</w:t>
      </w:r>
      <w:r w:rsidRPr="006E5441">
        <w:rPr>
          <w:rFonts w:ascii="Bookman Old Style" w:eastAsia="Times New Roman" w:hAnsi="Bookman Old Style" w:cs="Calibri"/>
          <w:sz w:val="20"/>
          <w:szCs w:val="20"/>
          <w:lang w:eastAsia="pt-BR"/>
        </w:rPr>
        <w:tab/>
        <w:t>são inaplicáveis aos juros remuneratórios dos contratos de mútuo bancário as disposições do art. 591 c/c o art. 406 do CC/02;</w:t>
      </w:r>
    </w:p>
    <w:p w14:paraId="6A769102" w14:textId="77777777" w:rsidR="002F7A76" w:rsidRPr="006E5441" w:rsidRDefault="002F7A76" w:rsidP="009C7E44">
      <w:pPr>
        <w:spacing w:before="240" w:line="360" w:lineRule="auto"/>
        <w:ind w:left="2268" w:right="-427"/>
        <w:jc w:val="both"/>
        <w:rPr>
          <w:rFonts w:ascii="Bookman Old Style" w:eastAsia="Times New Roman" w:hAnsi="Bookman Old Style" w:cs="Calibri"/>
          <w:sz w:val="20"/>
          <w:szCs w:val="20"/>
          <w:lang w:eastAsia="pt-BR"/>
        </w:rPr>
      </w:pPr>
    </w:p>
    <w:p w14:paraId="61A5ED6A" w14:textId="77777777" w:rsidR="002F7A76" w:rsidRPr="006E5441" w:rsidRDefault="002F7A76" w:rsidP="009C7E44">
      <w:pPr>
        <w:spacing w:before="240" w:line="360" w:lineRule="auto"/>
        <w:ind w:left="2268" w:right="-427"/>
        <w:jc w:val="both"/>
        <w:rPr>
          <w:rFonts w:ascii="Bookman Old Style" w:eastAsia="Times New Roman" w:hAnsi="Bookman Old Style" w:cs="Calibri"/>
          <w:sz w:val="20"/>
          <w:szCs w:val="20"/>
          <w:lang w:eastAsia="pt-BR"/>
        </w:rPr>
      </w:pPr>
      <w:r w:rsidRPr="006E5441">
        <w:rPr>
          <w:rFonts w:ascii="Bookman Old Style" w:eastAsia="Times New Roman" w:hAnsi="Bookman Old Style" w:cs="Calibri"/>
          <w:sz w:val="20"/>
          <w:szCs w:val="20"/>
          <w:lang w:eastAsia="pt-BR"/>
        </w:rPr>
        <w:lastRenderedPageBreak/>
        <w:t xml:space="preserve">d) </w:t>
      </w:r>
      <w:r w:rsidRPr="006E5441">
        <w:rPr>
          <w:rFonts w:ascii="Bookman Old Style" w:eastAsia="Times New Roman" w:hAnsi="Bookman Old Style" w:cs="Calibri"/>
          <w:b/>
          <w:bCs/>
          <w:sz w:val="20"/>
          <w:szCs w:val="20"/>
          <w:u w:val="single"/>
          <w:lang w:eastAsia="pt-BR"/>
        </w:rPr>
        <w:t>é admitida, em relações de consumo, a revisão das taxas de juros remuneratórios em situações excepcionais, desde que a abusividade (capaz de colocar o consumidor em desvantagem exagerada – art. 51, §1º, do CDC) fique cabalmente demonstrada, ante as peculiaridades do julgamento em concreto.</w:t>
      </w:r>
    </w:p>
    <w:p w14:paraId="3591E6BB" w14:textId="77777777" w:rsidR="002F7A76" w:rsidRPr="006E5441" w:rsidRDefault="002F7A76" w:rsidP="009C7E44">
      <w:pPr>
        <w:spacing w:before="240" w:line="360" w:lineRule="auto"/>
        <w:ind w:right="-427" w:firstLine="1701"/>
        <w:jc w:val="both"/>
        <w:rPr>
          <w:rFonts w:ascii="Bookman Old Style" w:eastAsia="Times New Roman" w:hAnsi="Bookman Old Style" w:cs="Calibri"/>
          <w:lang w:eastAsia="pt-BR"/>
        </w:rPr>
      </w:pPr>
    </w:p>
    <w:p w14:paraId="394D6B00" w14:textId="77777777" w:rsidR="002F7A76" w:rsidRPr="00A00076" w:rsidRDefault="002F7A76" w:rsidP="009C7E44">
      <w:pPr>
        <w:spacing w:before="240" w:line="360" w:lineRule="auto"/>
        <w:ind w:right="-427" w:firstLine="851"/>
        <w:jc w:val="both"/>
        <w:rPr>
          <w:rFonts w:ascii="Bookman Old Style" w:hAnsi="Bookman Old Style" w:cs="Calibri"/>
          <w:sz w:val="24"/>
          <w:szCs w:val="24"/>
        </w:rPr>
      </w:pPr>
      <w:r w:rsidRPr="00A00076">
        <w:rPr>
          <w:rFonts w:ascii="Bookman Old Style" w:hAnsi="Bookman Old Style" w:cs="Calibri"/>
          <w:sz w:val="24"/>
          <w:szCs w:val="24"/>
        </w:rPr>
        <w:t>Todavia, no referido julgamento, não foi abordada a legalidade da cobrança de juros remuneratórios devidos em contratos bancários, quando não há prova da taxa pactuada ou a cláusula ajustada entre as partes não tenha indicado o percentual a ser observado</w:t>
      </w:r>
      <w:r w:rsidR="007C215B" w:rsidRPr="00A00076">
        <w:rPr>
          <w:rFonts w:ascii="Bookman Old Style" w:hAnsi="Bookman Old Style" w:cs="Calibri"/>
          <w:sz w:val="24"/>
          <w:szCs w:val="24"/>
        </w:rPr>
        <w:t>, ou caso haja o descumprimento contratual consistente na cobrança de uma taxa de juros diversa da pactuada.</w:t>
      </w:r>
    </w:p>
    <w:p w14:paraId="6A0EBB62" w14:textId="77777777" w:rsidR="002F7A76" w:rsidRPr="00A00076" w:rsidRDefault="002F7A76" w:rsidP="009C7E44">
      <w:pPr>
        <w:spacing w:before="240" w:line="360" w:lineRule="auto"/>
        <w:ind w:right="-427" w:firstLine="851"/>
        <w:jc w:val="both"/>
        <w:rPr>
          <w:rFonts w:ascii="Bookman Old Style" w:hAnsi="Bookman Old Style" w:cs="Calibri"/>
          <w:sz w:val="24"/>
          <w:szCs w:val="24"/>
        </w:rPr>
      </w:pPr>
      <w:r w:rsidRPr="00A00076">
        <w:rPr>
          <w:rFonts w:ascii="Bookman Old Style" w:hAnsi="Bookman Old Style" w:cs="Calibri"/>
          <w:sz w:val="24"/>
          <w:szCs w:val="24"/>
        </w:rPr>
        <w:t>Destarte, passa-se a analisar essa questão, nos termos do art. 543-C do CPC.</w:t>
      </w:r>
    </w:p>
    <w:p w14:paraId="52379D61" w14:textId="77777777" w:rsidR="002F7A76" w:rsidRPr="00A00076" w:rsidRDefault="002F7A76" w:rsidP="009C7E44">
      <w:pPr>
        <w:spacing w:before="240" w:line="360" w:lineRule="auto"/>
        <w:ind w:right="-427" w:firstLine="851"/>
        <w:jc w:val="both"/>
        <w:rPr>
          <w:rFonts w:ascii="Bookman Old Style" w:hAnsi="Bookman Old Style" w:cs="Calibri"/>
          <w:sz w:val="24"/>
          <w:szCs w:val="24"/>
        </w:rPr>
      </w:pPr>
      <w:r w:rsidRPr="00A00076">
        <w:rPr>
          <w:rFonts w:ascii="Bookman Old Style" w:hAnsi="Bookman Old Style" w:cs="Calibri"/>
          <w:sz w:val="24"/>
          <w:szCs w:val="24"/>
        </w:rPr>
        <w:t xml:space="preserve">A 2ª Seção desta Corte pacificou o entendimento de que é nula a cláusula contratual que prevê a incidência de juros remuneratórios, sem precisar a respectiva taxa, visto que fica ao exclusivo arbítrio da instituição financeira o preenchimento de seu conteúdo. A fixação dos juros, porém, não fica adstrita ao limite de 12% ao ano, </w:t>
      </w:r>
      <w:r w:rsidRPr="00A00076">
        <w:rPr>
          <w:rFonts w:ascii="Bookman Old Style" w:hAnsi="Bookman Old Style" w:cs="Calibri"/>
          <w:b/>
          <w:bCs/>
          <w:sz w:val="24"/>
          <w:szCs w:val="24"/>
          <w:u w:val="single"/>
        </w:rPr>
        <w:t>mas deve ser feita segundo a taxa média de mercado nas operações da espécie.</w:t>
      </w:r>
    </w:p>
    <w:p w14:paraId="3A9D78F7" w14:textId="77777777" w:rsidR="002F7A76" w:rsidRPr="00A00076" w:rsidRDefault="002F7A76" w:rsidP="009C7E44">
      <w:pPr>
        <w:spacing w:before="240" w:line="360" w:lineRule="auto"/>
        <w:ind w:right="-427" w:firstLine="851"/>
        <w:jc w:val="both"/>
        <w:rPr>
          <w:rFonts w:ascii="Bookman Old Style" w:hAnsi="Bookman Old Style" w:cs="Calibri"/>
          <w:sz w:val="24"/>
          <w:szCs w:val="24"/>
        </w:rPr>
      </w:pPr>
      <w:r w:rsidRPr="00A00076">
        <w:rPr>
          <w:rFonts w:ascii="Bookman Old Style" w:hAnsi="Bookman Old Style" w:cs="Calibri"/>
          <w:sz w:val="24"/>
          <w:szCs w:val="24"/>
        </w:rPr>
        <w:t xml:space="preserve">A maioria dos Ministros que compõem </w:t>
      </w:r>
      <w:r w:rsidR="007A6D6F" w:rsidRPr="00A00076">
        <w:rPr>
          <w:rFonts w:ascii="Bookman Old Style" w:hAnsi="Bookman Old Style" w:cs="Calibri"/>
          <w:sz w:val="24"/>
          <w:szCs w:val="24"/>
        </w:rPr>
        <w:t>está</w:t>
      </w:r>
      <w:r w:rsidRPr="00A00076">
        <w:rPr>
          <w:rFonts w:ascii="Bookman Old Style" w:hAnsi="Bookman Old Style" w:cs="Calibri"/>
          <w:sz w:val="24"/>
          <w:szCs w:val="24"/>
        </w:rPr>
        <w:t xml:space="preserve"> 2ª Seção já teve a oportunidade de apreciar o tema, conforme se verifica dos seguintes julgados: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4054"/>
        <w:gridCol w:w="2397"/>
      </w:tblGrid>
      <w:tr w:rsidR="002F7A76" w:rsidRPr="006E5441" w14:paraId="3371DADE" w14:textId="77777777" w:rsidTr="00287E7C">
        <w:trPr>
          <w:trHeight w:val="369"/>
        </w:trPr>
        <w:tc>
          <w:tcPr>
            <w:tcW w:w="8494" w:type="dxa"/>
            <w:gridSpan w:val="3"/>
            <w:shd w:val="clear" w:color="auto" w:fill="auto"/>
            <w:vAlign w:val="center"/>
          </w:tcPr>
          <w:p w14:paraId="463676B2"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b/>
                <w:bCs/>
                <w:lang w:eastAsia="pt-BR"/>
              </w:rPr>
              <w:t>APLICAÇÃO DA TAXA MÉDIA DE MERCADO</w:t>
            </w:r>
          </w:p>
          <w:p w14:paraId="327451C6"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p>
        </w:tc>
      </w:tr>
      <w:tr w:rsidR="002F7A76" w:rsidRPr="006E5441" w14:paraId="69BC65E5" w14:textId="77777777" w:rsidTr="00287E7C">
        <w:tc>
          <w:tcPr>
            <w:tcW w:w="2043" w:type="dxa"/>
            <w:shd w:val="clear" w:color="auto" w:fill="auto"/>
          </w:tcPr>
          <w:p w14:paraId="31E64A7F"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b/>
                <w:bCs/>
                <w:lang w:eastAsia="pt-BR"/>
              </w:rPr>
              <w:t>Relator</w:t>
            </w:r>
          </w:p>
        </w:tc>
        <w:tc>
          <w:tcPr>
            <w:tcW w:w="4054" w:type="dxa"/>
            <w:shd w:val="clear" w:color="auto" w:fill="auto"/>
          </w:tcPr>
          <w:p w14:paraId="6AC4A76D"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b/>
                <w:bCs/>
                <w:lang w:eastAsia="pt-BR"/>
              </w:rPr>
              <w:t>Julgado</w:t>
            </w:r>
          </w:p>
        </w:tc>
        <w:tc>
          <w:tcPr>
            <w:tcW w:w="2397" w:type="dxa"/>
            <w:shd w:val="clear" w:color="auto" w:fill="auto"/>
          </w:tcPr>
          <w:p w14:paraId="1557F0C5"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b/>
                <w:bCs/>
                <w:lang w:eastAsia="pt-BR"/>
              </w:rPr>
              <w:t>Órgão</w:t>
            </w:r>
          </w:p>
        </w:tc>
      </w:tr>
      <w:tr w:rsidR="002F7A76" w:rsidRPr="006E5441" w14:paraId="59E90820" w14:textId="77777777" w:rsidTr="00287E7C">
        <w:tc>
          <w:tcPr>
            <w:tcW w:w="2043" w:type="dxa"/>
            <w:shd w:val="clear" w:color="auto" w:fill="auto"/>
          </w:tcPr>
          <w:p w14:paraId="7B9DE219"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Aldir Passarinho Junior</w:t>
            </w:r>
          </w:p>
        </w:tc>
        <w:tc>
          <w:tcPr>
            <w:tcW w:w="4054" w:type="dxa"/>
            <w:shd w:val="clear" w:color="auto" w:fill="auto"/>
          </w:tcPr>
          <w:p w14:paraId="72F7C61A"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proofErr w:type="spellStart"/>
            <w:r w:rsidRPr="006E5441">
              <w:rPr>
                <w:rFonts w:ascii="Bookman Old Style" w:eastAsia="Times New Roman" w:hAnsi="Bookman Old Style" w:cs="Calibri"/>
                <w:lang w:eastAsia="pt-BR"/>
              </w:rPr>
              <w:t>AgRg</w:t>
            </w:r>
            <w:proofErr w:type="spellEnd"/>
            <w:r w:rsidRPr="006E5441">
              <w:rPr>
                <w:rFonts w:ascii="Bookman Old Style" w:eastAsia="Times New Roman" w:hAnsi="Bookman Old Style" w:cs="Calibri"/>
                <w:lang w:eastAsia="pt-BR"/>
              </w:rPr>
              <w:t xml:space="preserve"> no </w:t>
            </w:r>
            <w:proofErr w:type="spellStart"/>
            <w:r w:rsidRPr="006E5441">
              <w:rPr>
                <w:rFonts w:ascii="Bookman Old Style" w:eastAsia="Times New Roman" w:hAnsi="Bookman Old Style" w:cs="Calibri"/>
                <w:lang w:eastAsia="pt-BR"/>
              </w:rPr>
              <w:t>REsp</w:t>
            </w:r>
            <w:proofErr w:type="spellEnd"/>
            <w:r w:rsidRPr="006E5441">
              <w:rPr>
                <w:rFonts w:ascii="Bookman Old Style" w:eastAsia="Times New Roman" w:hAnsi="Bookman Old Style" w:cs="Calibri"/>
                <w:lang w:eastAsia="pt-BR"/>
              </w:rPr>
              <w:t xml:space="preserve"> 1.068.221/PR – </w:t>
            </w:r>
            <w:proofErr w:type="spellStart"/>
            <w:r w:rsidRPr="006E5441">
              <w:rPr>
                <w:rFonts w:ascii="Bookman Old Style" w:eastAsia="Times New Roman" w:hAnsi="Bookman Old Style" w:cs="Calibri"/>
                <w:lang w:eastAsia="pt-BR"/>
              </w:rPr>
              <w:t>Dje</w:t>
            </w:r>
            <w:proofErr w:type="spellEnd"/>
            <w:r w:rsidRPr="006E5441">
              <w:rPr>
                <w:rFonts w:ascii="Bookman Old Style" w:eastAsia="Times New Roman" w:hAnsi="Bookman Old Style" w:cs="Calibri"/>
                <w:lang w:eastAsia="pt-BR"/>
              </w:rPr>
              <w:t xml:space="preserve"> 24/11/2008</w:t>
            </w:r>
          </w:p>
        </w:tc>
        <w:tc>
          <w:tcPr>
            <w:tcW w:w="2397" w:type="dxa"/>
            <w:shd w:val="clear" w:color="auto" w:fill="auto"/>
          </w:tcPr>
          <w:p w14:paraId="2677B860"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4ª Turma</w:t>
            </w:r>
          </w:p>
        </w:tc>
      </w:tr>
      <w:tr w:rsidR="002F7A76" w:rsidRPr="006E5441" w14:paraId="0FC6831D" w14:textId="77777777" w:rsidTr="00287E7C">
        <w:tc>
          <w:tcPr>
            <w:tcW w:w="2043" w:type="dxa"/>
            <w:shd w:val="clear" w:color="auto" w:fill="auto"/>
          </w:tcPr>
          <w:p w14:paraId="5BE997E1"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lastRenderedPageBreak/>
              <w:t>João Otávio de Noronha</w:t>
            </w:r>
          </w:p>
        </w:tc>
        <w:tc>
          <w:tcPr>
            <w:tcW w:w="4054" w:type="dxa"/>
            <w:shd w:val="clear" w:color="auto" w:fill="auto"/>
          </w:tcPr>
          <w:p w14:paraId="2B746DED"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proofErr w:type="spellStart"/>
            <w:r w:rsidRPr="006E5441">
              <w:rPr>
                <w:rFonts w:ascii="Bookman Old Style" w:eastAsia="Times New Roman" w:hAnsi="Bookman Old Style" w:cs="Calibri"/>
                <w:lang w:eastAsia="pt-BR"/>
              </w:rPr>
              <w:t>AgRg</w:t>
            </w:r>
            <w:proofErr w:type="spellEnd"/>
            <w:r w:rsidRPr="006E5441">
              <w:rPr>
                <w:rFonts w:ascii="Bookman Old Style" w:eastAsia="Times New Roman" w:hAnsi="Bookman Old Style" w:cs="Calibri"/>
                <w:lang w:eastAsia="pt-BR"/>
              </w:rPr>
              <w:t xml:space="preserve"> no </w:t>
            </w:r>
            <w:proofErr w:type="spellStart"/>
            <w:r w:rsidRPr="006E5441">
              <w:rPr>
                <w:rFonts w:ascii="Bookman Old Style" w:eastAsia="Times New Roman" w:hAnsi="Bookman Old Style" w:cs="Calibri"/>
                <w:lang w:eastAsia="pt-BR"/>
              </w:rPr>
              <w:t>REsp</w:t>
            </w:r>
            <w:proofErr w:type="spellEnd"/>
            <w:r w:rsidRPr="006E5441">
              <w:rPr>
                <w:rFonts w:ascii="Bookman Old Style" w:eastAsia="Times New Roman" w:hAnsi="Bookman Old Style" w:cs="Calibri"/>
                <w:lang w:eastAsia="pt-BR"/>
              </w:rPr>
              <w:t xml:space="preserve"> 1.003.938/RS – </w:t>
            </w:r>
            <w:proofErr w:type="spellStart"/>
            <w:r w:rsidRPr="006E5441">
              <w:rPr>
                <w:rFonts w:ascii="Bookman Old Style" w:eastAsia="Times New Roman" w:hAnsi="Bookman Old Style" w:cs="Calibri"/>
                <w:lang w:eastAsia="pt-BR"/>
              </w:rPr>
              <w:t>Dje</w:t>
            </w:r>
            <w:proofErr w:type="spellEnd"/>
            <w:r w:rsidRPr="006E5441">
              <w:rPr>
                <w:rFonts w:ascii="Bookman Old Style" w:eastAsia="Times New Roman" w:hAnsi="Bookman Old Style" w:cs="Calibri"/>
                <w:lang w:eastAsia="pt-BR"/>
              </w:rPr>
              <w:t xml:space="preserve"> 18/12/2008</w:t>
            </w:r>
          </w:p>
        </w:tc>
        <w:tc>
          <w:tcPr>
            <w:tcW w:w="2397" w:type="dxa"/>
            <w:shd w:val="clear" w:color="auto" w:fill="auto"/>
          </w:tcPr>
          <w:p w14:paraId="2CA9F91C"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4ª Turma</w:t>
            </w:r>
          </w:p>
        </w:tc>
      </w:tr>
      <w:tr w:rsidR="002F7A76" w:rsidRPr="006E5441" w14:paraId="02C3657C" w14:textId="77777777" w:rsidTr="00287E7C">
        <w:tc>
          <w:tcPr>
            <w:tcW w:w="2043" w:type="dxa"/>
            <w:shd w:val="clear" w:color="auto" w:fill="auto"/>
          </w:tcPr>
          <w:p w14:paraId="4DA09E24"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Luís Felipe Salomão</w:t>
            </w:r>
          </w:p>
        </w:tc>
        <w:tc>
          <w:tcPr>
            <w:tcW w:w="4054" w:type="dxa"/>
            <w:shd w:val="clear" w:color="auto" w:fill="auto"/>
          </w:tcPr>
          <w:p w14:paraId="25DFA42B"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proofErr w:type="spellStart"/>
            <w:r w:rsidRPr="006E5441">
              <w:rPr>
                <w:rFonts w:ascii="Bookman Old Style" w:eastAsia="Times New Roman" w:hAnsi="Bookman Old Style" w:cs="Calibri"/>
                <w:lang w:eastAsia="pt-BR"/>
              </w:rPr>
              <w:t>AgRg</w:t>
            </w:r>
            <w:proofErr w:type="spellEnd"/>
            <w:r w:rsidRPr="006E5441">
              <w:rPr>
                <w:rFonts w:ascii="Bookman Old Style" w:eastAsia="Times New Roman" w:hAnsi="Bookman Old Style" w:cs="Calibri"/>
                <w:lang w:eastAsia="pt-BR"/>
              </w:rPr>
              <w:t xml:space="preserve"> no </w:t>
            </w:r>
            <w:proofErr w:type="spellStart"/>
            <w:r w:rsidRPr="006E5441">
              <w:rPr>
                <w:rFonts w:ascii="Bookman Old Style" w:eastAsia="Times New Roman" w:hAnsi="Bookman Old Style" w:cs="Calibri"/>
                <w:lang w:eastAsia="pt-BR"/>
              </w:rPr>
              <w:t>REsp</w:t>
            </w:r>
            <w:proofErr w:type="spellEnd"/>
            <w:r w:rsidRPr="006E5441">
              <w:rPr>
                <w:rFonts w:ascii="Bookman Old Style" w:eastAsia="Times New Roman" w:hAnsi="Bookman Old Style" w:cs="Calibri"/>
                <w:lang w:eastAsia="pt-BR"/>
              </w:rPr>
              <w:t xml:space="preserve"> 1.071.291/PR – </w:t>
            </w:r>
            <w:proofErr w:type="spellStart"/>
            <w:r w:rsidRPr="006E5441">
              <w:rPr>
                <w:rFonts w:ascii="Bookman Old Style" w:eastAsia="Times New Roman" w:hAnsi="Bookman Old Style" w:cs="Calibri"/>
                <w:lang w:eastAsia="pt-BR"/>
              </w:rPr>
              <w:t>Dje</w:t>
            </w:r>
            <w:proofErr w:type="spellEnd"/>
            <w:r w:rsidRPr="006E5441">
              <w:rPr>
                <w:rFonts w:ascii="Bookman Old Style" w:eastAsia="Times New Roman" w:hAnsi="Bookman Old Style" w:cs="Calibri"/>
                <w:lang w:eastAsia="pt-BR"/>
              </w:rPr>
              <w:t xml:space="preserve"> 23/03/2009</w:t>
            </w:r>
          </w:p>
        </w:tc>
        <w:tc>
          <w:tcPr>
            <w:tcW w:w="2397" w:type="dxa"/>
            <w:shd w:val="clear" w:color="auto" w:fill="auto"/>
          </w:tcPr>
          <w:p w14:paraId="0FA9DE57"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4ª Turma</w:t>
            </w:r>
          </w:p>
        </w:tc>
      </w:tr>
      <w:tr w:rsidR="002F7A76" w:rsidRPr="006E5441" w14:paraId="3B6309F3" w14:textId="77777777" w:rsidTr="00287E7C">
        <w:tc>
          <w:tcPr>
            <w:tcW w:w="2043" w:type="dxa"/>
            <w:shd w:val="clear" w:color="auto" w:fill="auto"/>
          </w:tcPr>
          <w:p w14:paraId="1D18EA2A"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 xml:space="preserve">Massami </w:t>
            </w:r>
            <w:proofErr w:type="spellStart"/>
            <w:r w:rsidRPr="006E5441">
              <w:rPr>
                <w:rFonts w:ascii="Bookman Old Style" w:eastAsia="Times New Roman" w:hAnsi="Bookman Old Style" w:cs="Calibri"/>
                <w:lang w:eastAsia="pt-BR"/>
              </w:rPr>
              <w:t>Uyeda</w:t>
            </w:r>
            <w:proofErr w:type="spellEnd"/>
          </w:p>
        </w:tc>
        <w:tc>
          <w:tcPr>
            <w:tcW w:w="4054" w:type="dxa"/>
            <w:shd w:val="clear" w:color="auto" w:fill="auto"/>
          </w:tcPr>
          <w:p w14:paraId="5FDC15DD"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proofErr w:type="spellStart"/>
            <w:r w:rsidRPr="006E5441">
              <w:rPr>
                <w:rFonts w:ascii="Bookman Old Style" w:eastAsia="Times New Roman" w:hAnsi="Bookman Old Style" w:cs="Calibri"/>
                <w:lang w:eastAsia="pt-BR"/>
              </w:rPr>
              <w:t>REsp</w:t>
            </w:r>
            <w:proofErr w:type="spellEnd"/>
            <w:r w:rsidRPr="006E5441">
              <w:rPr>
                <w:rFonts w:ascii="Bookman Old Style" w:eastAsia="Times New Roman" w:hAnsi="Bookman Old Style" w:cs="Calibri"/>
                <w:lang w:eastAsia="pt-BR"/>
              </w:rPr>
              <w:t xml:space="preserve"> 1.039.878/RS - </w:t>
            </w:r>
            <w:proofErr w:type="spellStart"/>
            <w:r w:rsidRPr="006E5441">
              <w:rPr>
                <w:rFonts w:ascii="Bookman Old Style" w:eastAsia="Times New Roman" w:hAnsi="Bookman Old Style" w:cs="Calibri"/>
                <w:lang w:eastAsia="pt-BR"/>
              </w:rPr>
              <w:t>DJe</w:t>
            </w:r>
            <w:proofErr w:type="spellEnd"/>
            <w:r w:rsidRPr="006E5441">
              <w:rPr>
                <w:rFonts w:ascii="Bookman Old Style" w:eastAsia="Times New Roman" w:hAnsi="Bookman Old Style" w:cs="Calibri"/>
                <w:lang w:eastAsia="pt-BR"/>
              </w:rPr>
              <w:t xml:space="preserve"> 20/06/2008</w:t>
            </w:r>
          </w:p>
        </w:tc>
        <w:tc>
          <w:tcPr>
            <w:tcW w:w="2397" w:type="dxa"/>
            <w:shd w:val="clear" w:color="auto" w:fill="auto"/>
          </w:tcPr>
          <w:p w14:paraId="193FB081"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3ª Turma</w:t>
            </w:r>
          </w:p>
        </w:tc>
      </w:tr>
      <w:tr w:rsidR="002F7A76" w:rsidRPr="006E5441" w14:paraId="6211C270" w14:textId="77777777" w:rsidTr="00287E7C">
        <w:tc>
          <w:tcPr>
            <w:tcW w:w="2043" w:type="dxa"/>
            <w:shd w:val="clear" w:color="auto" w:fill="auto"/>
          </w:tcPr>
          <w:p w14:paraId="618174E2"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Nancy Andrighi</w:t>
            </w:r>
          </w:p>
        </w:tc>
        <w:tc>
          <w:tcPr>
            <w:tcW w:w="4054" w:type="dxa"/>
            <w:shd w:val="clear" w:color="auto" w:fill="auto"/>
          </w:tcPr>
          <w:p w14:paraId="3E6DF87D"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proofErr w:type="spellStart"/>
            <w:r w:rsidRPr="006E5441">
              <w:rPr>
                <w:rFonts w:ascii="Bookman Old Style" w:eastAsia="Times New Roman" w:hAnsi="Bookman Old Style" w:cs="Calibri"/>
                <w:lang w:eastAsia="pt-BR"/>
              </w:rPr>
              <w:t>AgRg</w:t>
            </w:r>
            <w:proofErr w:type="spellEnd"/>
            <w:r w:rsidRPr="006E5441">
              <w:rPr>
                <w:rFonts w:ascii="Bookman Old Style" w:eastAsia="Times New Roman" w:hAnsi="Bookman Old Style" w:cs="Calibri"/>
                <w:lang w:eastAsia="pt-BR"/>
              </w:rPr>
              <w:t xml:space="preserve"> no </w:t>
            </w:r>
            <w:proofErr w:type="spellStart"/>
            <w:r w:rsidRPr="006E5441">
              <w:rPr>
                <w:rFonts w:ascii="Bookman Old Style" w:eastAsia="Times New Roman" w:hAnsi="Bookman Old Style" w:cs="Calibri"/>
                <w:lang w:eastAsia="pt-BR"/>
              </w:rPr>
              <w:t>REsp</w:t>
            </w:r>
            <w:proofErr w:type="spellEnd"/>
            <w:r w:rsidRPr="006E5441">
              <w:rPr>
                <w:rFonts w:ascii="Bookman Old Style" w:eastAsia="Times New Roman" w:hAnsi="Bookman Old Style" w:cs="Calibri"/>
                <w:lang w:eastAsia="pt-BR"/>
              </w:rPr>
              <w:t xml:space="preserve"> 1.050.605/RS – </w:t>
            </w:r>
            <w:proofErr w:type="spellStart"/>
            <w:r w:rsidRPr="006E5441">
              <w:rPr>
                <w:rFonts w:ascii="Bookman Old Style" w:eastAsia="Times New Roman" w:hAnsi="Bookman Old Style" w:cs="Calibri"/>
                <w:lang w:eastAsia="pt-BR"/>
              </w:rPr>
              <w:t>Dje</w:t>
            </w:r>
            <w:proofErr w:type="spellEnd"/>
            <w:r w:rsidRPr="006E5441">
              <w:rPr>
                <w:rFonts w:ascii="Bookman Old Style" w:eastAsia="Times New Roman" w:hAnsi="Bookman Old Style" w:cs="Calibri"/>
                <w:lang w:eastAsia="pt-BR"/>
              </w:rPr>
              <w:t xml:space="preserve"> 05/08/2008</w:t>
            </w:r>
          </w:p>
        </w:tc>
        <w:tc>
          <w:tcPr>
            <w:tcW w:w="2397" w:type="dxa"/>
            <w:shd w:val="clear" w:color="auto" w:fill="auto"/>
          </w:tcPr>
          <w:p w14:paraId="1BE2ACF4"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3ª Turma</w:t>
            </w:r>
          </w:p>
        </w:tc>
      </w:tr>
      <w:tr w:rsidR="002F7A76" w:rsidRPr="006E5441" w14:paraId="05584DA2" w14:textId="77777777" w:rsidTr="00287E7C">
        <w:tc>
          <w:tcPr>
            <w:tcW w:w="2043" w:type="dxa"/>
            <w:shd w:val="clear" w:color="auto" w:fill="auto"/>
          </w:tcPr>
          <w:p w14:paraId="5E5D2C8F"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Paulo Furtado</w:t>
            </w:r>
          </w:p>
        </w:tc>
        <w:tc>
          <w:tcPr>
            <w:tcW w:w="4054" w:type="dxa"/>
            <w:shd w:val="clear" w:color="auto" w:fill="auto"/>
          </w:tcPr>
          <w:p w14:paraId="37835D0A"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proofErr w:type="spellStart"/>
            <w:r w:rsidRPr="006E5441">
              <w:rPr>
                <w:rFonts w:ascii="Bookman Old Style" w:eastAsia="Times New Roman" w:hAnsi="Bookman Old Style" w:cs="Calibri"/>
                <w:lang w:eastAsia="pt-BR"/>
              </w:rPr>
              <w:t>AgRg</w:t>
            </w:r>
            <w:proofErr w:type="spellEnd"/>
            <w:r w:rsidRPr="006E5441">
              <w:rPr>
                <w:rFonts w:ascii="Bookman Old Style" w:eastAsia="Times New Roman" w:hAnsi="Bookman Old Style" w:cs="Calibri"/>
                <w:lang w:eastAsia="pt-BR"/>
              </w:rPr>
              <w:t xml:space="preserve"> no Ag 761.303/PR – </w:t>
            </w:r>
            <w:proofErr w:type="spellStart"/>
            <w:r w:rsidRPr="006E5441">
              <w:rPr>
                <w:rFonts w:ascii="Bookman Old Style" w:eastAsia="Times New Roman" w:hAnsi="Bookman Old Style" w:cs="Calibri"/>
                <w:lang w:eastAsia="pt-BR"/>
              </w:rPr>
              <w:t>Dje</w:t>
            </w:r>
            <w:proofErr w:type="spellEnd"/>
            <w:r w:rsidRPr="006E5441">
              <w:rPr>
                <w:rFonts w:ascii="Bookman Old Style" w:eastAsia="Times New Roman" w:hAnsi="Bookman Old Style" w:cs="Calibri"/>
                <w:lang w:eastAsia="pt-BR"/>
              </w:rPr>
              <w:t xml:space="preserve"> 04/08/2009</w:t>
            </w:r>
          </w:p>
        </w:tc>
        <w:tc>
          <w:tcPr>
            <w:tcW w:w="2397" w:type="dxa"/>
            <w:shd w:val="clear" w:color="auto" w:fill="auto"/>
          </w:tcPr>
          <w:p w14:paraId="45952279"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3ª Turma</w:t>
            </w:r>
          </w:p>
        </w:tc>
      </w:tr>
      <w:tr w:rsidR="002F7A76" w:rsidRPr="006E5441" w14:paraId="74FBBB05" w14:textId="77777777" w:rsidTr="00287E7C">
        <w:tc>
          <w:tcPr>
            <w:tcW w:w="2043" w:type="dxa"/>
            <w:shd w:val="clear" w:color="auto" w:fill="auto"/>
          </w:tcPr>
          <w:p w14:paraId="27A6F2E1"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Sidnei Beneti</w:t>
            </w:r>
          </w:p>
        </w:tc>
        <w:tc>
          <w:tcPr>
            <w:tcW w:w="4054" w:type="dxa"/>
            <w:shd w:val="clear" w:color="auto" w:fill="auto"/>
          </w:tcPr>
          <w:p w14:paraId="4AC06FF7"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proofErr w:type="spellStart"/>
            <w:r w:rsidRPr="006E5441">
              <w:rPr>
                <w:rFonts w:ascii="Bookman Old Style" w:eastAsia="Times New Roman" w:hAnsi="Bookman Old Style" w:cs="Calibri"/>
                <w:lang w:eastAsia="pt-BR"/>
              </w:rPr>
              <w:t>AgRg</w:t>
            </w:r>
            <w:proofErr w:type="spellEnd"/>
            <w:r w:rsidRPr="006E5441">
              <w:rPr>
                <w:rFonts w:ascii="Bookman Old Style" w:eastAsia="Times New Roman" w:hAnsi="Bookman Old Style" w:cs="Calibri"/>
                <w:lang w:eastAsia="pt-BR"/>
              </w:rPr>
              <w:t xml:space="preserve"> no </w:t>
            </w:r>
            <w:proofErr w:type="spellStart"/>
            <w:r w:rsidRPr="006E5441">
              <w:rPr>
                <w:rFonts w:ascii="Bookman Old Style" w:eastAsia="Times New Roman" w:hAnsi="Bookman Old Style" w:cs="Calibri"/>
                <w:lang w:eastAsia="pt-BR"/>
              </w:rPr>
              <w:t>REsp</w:t>
            </w:r>
            <w:proofErr w:type="spellEnd"/>
            <w:r w:rsidRPr="006E5441">
              <w:rPr>
                <w:rFonts w:ascii="Bookman Old Style" w:eastAsia="Times New Roman" w:hAnsi="Bookman Old Style" w:cs="Calibri"/>
                <w:lang w:eastAsia="pt-BR"/>
              </w:rPr>
              <w:t xml:space="preserve"> 1015238/RS – </w:t>
            </w:r>
            <w:proofErr w:type="spellStart"/>
            <w:r w:rsidRPr="006E5441">
              <w:rPr>
                <w:rFonts w:ascii="Bookman Old Style" w:eastAsia="Times New Roman" w:hAnsi="Bookman Old Style" w:cs="Calibri"/>
                <w:lang w:eastAsia="pt-BR"/>
              </w:rPr>
              <w:t>Dje</w:t>
            </w:r>
            <w:proofErr w:type="spellEnd"/>
            <w:r w:rsidRPr="006E5441">
              <w:rPr>
                <w:rFonts w:ascii="Bookman Old Style" w:eastAsia="Times New Roman" w:hAnsi="Bookman Old Style" w:cs="Calibri"/>
                <w:lang w:eastAsia="pt-BR"/>
              </w:rPr>
              <w:t xml:space="preserve"> 07/05/2008</w:t>
            </w:r>
          </w:p>
        </w:tc>
        <w:tc>
          <w:tcPr>
            <w:tcW w:w="2397" w:type="dxa"/>
            <w:shd w:val="clear" w:color="auto" w:fill="auto"/>
          </w:tcPr>
          <w:p w14:paraId="5394227B"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3ª Turma</w:t>
            </w:r>
          </w:p>
        </w:tc>
      </w:tr>
      <w:tr w:rsidR="002F7A76" w:rsidRPr="006E5441" w14:paraId="69A44B84" w14:textId="77777777" w:rsidTr="00287E7C">
        <w:tc>
          <w:tcPr>
            <w:tcW w:w="2043" w:type="dxa"/>
            <w:shd w:val="clear" w:color="auto" w:fill="auto"/>
          </w:tcPr>
          <w:p w14:paraId="7842B60F"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Vasco Della Giustina</w:t>
            </w:r>
          </w:p>
        </w:tc>
        <w:tc>
          <w:tcPr>
            <w:tcW w:w="4054" w:type="dxa"/>
            <w:shd w:val="clear" w:color="auto" w:fill="auto"/>
          </w:tcPr>
          <w:p w14:paraId="324F5868"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proofErr w:type="spellStart"/>
            <w:r w:rsidRPr="006E5441">
              <w:rPr>
                <w:rFonts w:ascii="Bookman Old Style" w:eastAsia="Times New Roman" w:hAnsi="Bookman Old Style" w:cs="Calibri"/>
                <w:lang w:eastAsia="pt-BR"/>
              </w:rPr>
              <w:t>EDcl</w:t>
            </w:r>
            <w:proofErr w:type="spellEnd"/>
            <w:r w:rsidRPr="006E5441">
              <w:rPr>
                <w:rFonts w:ascii="Bookman Old Style" w:eastAsia="Times New Roman" w:hAnsi="Bookman Old Style" w:cs="Calibri"/>
                <w:lang w:eastAsia="pt-BR"/>
              </w:rPr>
              <w:t xml:space="preserve"> no Ag 841.712/PR – </w:t>
            </w:r>
            <w:proofErr w:type="spellStart"/>
            <w:r w:rsidRPr="006E5441">
              <w:rPr>
                <w:rFonts w:ascii="Bookman Old Style" w:eastAsia="Times New Roman" w:hAnsi="Bookman Old Style" w:cs="Calibri"/>
                <w:lang w:eastAsia="pt-BR"/>
              </w:rPr>
              <w:t>Dje</w:t>
            </w:r>
            <w:proofErr w:type="spellEnd"/>
            <w:r w:rsidRPr="006E5441">
              <w:rPr>
                <w:rFonts w:ascii="Bookman Old Style" w:eastAsia="Times New Roman" w:hAnsi="Bookman Old Style" w:cs="Calibri"/>
                <w:lang w:eastAsia="pt-BR"/>
              </w:rPr>
              <w:t xml:space="preserve"> 28/08/2009</w:t>
            </w:r>
          </w:p>
        </w:tc>
        <w:tc>
          <w:tcPr>
            <w:tcW w:w="2397" w:type="dxa"/>
            <w:shd w:val="clear" w:color="auto" w:fill="auto"/>
          </w:tcPr>
          <w:p w14:paraId="28FF6A78"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3ª Turma</w:t>
            </w:r>
          </w:p>
        </w:tc>
      </w:tr>
      <w:tr w:rsidR="002F7A76" w:rsidRPr="006E5441" w14:paraId="6E2795A5" w14:textId="77777777" w:rsidTr="00287E7C">
        <w:tc>
          <w:tcPr>
            <w:tcW w:w="2043" w:type="dxa"/>
            <w:shd w:val="clear" w:color="auto" w:fill="auto"/>
          </w:tcPr>
          <w:p w14:paraId="5EF2038F"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Fernando Gonçalves</w:t>
            </w:r>
          </w:p>
        </w:tc>
        <w:tc>
          <w:tcPr>
            <w:tcW w:w="4054" w:type="dxa"/>
            <w:shd w:val="clear" w:color="auto" w:fill="auto"/>
          </w:tcPr>
          <w:p w14:paraId="057F616A"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proofErr w:type="spellStart"/>
            <w:r w:rsidRPr="006E5441">
              <w:rPr>
                <w:rFonts w:ascii="Bookman Old Style" w:eastAsia="Times New Roman" w:hAnsi="Bookman Old Style" w:cs="Calibri"/>
                <w:lang w:eastAsia="pt-BR"/>
              </w:rPr>
              <w:t>AgRg</w:t>
            </w:r>
            <w:proofErr w:type="spellEnd"/>
            <w:r w:rsidRPr="006E5441">
              <w:rPr>
                <w:rFonts w:ascii="Bookman Old Style" w:eastAsia="Times New Roman" w:hAnsi="Bookman Old Style" w:cs="Calibri"/>
                <w:lang w:eastAsia="pt-BR"/>
              </w:rPr>
              <w:t xml:space="preserve"> no </w:t>
            </w:r>
            <w:proofErr w:type="spellStart"/>
            <w:r w:rsidRPr="006E5441">
              <w:rPr>
                <w:rFonts w:ascii="Bookman Old Style" w:eastAsia="Times New Roman" w:hAnsi="Bookman Old Style" w:cs="Calibri"/>
                <w:lang w:eastAsia="pt-BR"/>
              </w:rPr>
              <w:t>REsp</w:t>
            </w:r>
            <w:proofErr w:type="spellEnd"/>
            <w:r w:rsidRPr="006E5441">
              <w:rPr>
                <w:rFonts w:ascii="Bookman Old Style" w:eastAsia="Times New Roman" w:hAnsi="Bookman Old Style" w:cs="Calibri"/>
                <w:lang w:eastAsia="pt-BR"/>
              </w:rPr>
              <w:t xml:space="preserve"> 1.043.101/RS – </w:t>
            </w:r>
            <w:proofErr w:type="spellStart"/>
            <w:r w:rsidRPr="006E5441">
              <w:rPr>
                <w:rFonts w:ascii="Bookman Old Style" w:eastAsia="Times New Roman" w:hAnsi="Bookman Old Style" w:cs="Calibri"/>
                <w:lang w:eastAsia="pt-BR"/>
              </w:rPr>
              <w:t>DJe</w:t>
            </w:r>
            <w:proofErr w:type="spellEnd"/>
            <w:r w:rsidRPr="006E5441">
              <w:rPr>
                <w:rFonts w:ascii="Bookman Old Style" w:eastAsia="Times New Roman" w:hAnsi="Bookman Old Style" w:cs="Calibri"/>
                <w:lang w:eastAsia="pt-BR"/>
              </w:rPr>
              <w:t xml:space="preserve"> 17/11/2008</w:t>
            </w:r>
          </w:p>
        </w:tc>
        <w:tc>
          <w:tcPr>
            <w:tcW w:w="2397" w:type="dxa"/>
            <w:shd w:val="clear" w:color="auto" w:fill="auto"/>
          </w:tcPr>
          <w:p w14:paraId="02C8D888" w14:textId="77777777" w:rsidR="002F7A76" w:rsidRPr="006E5441" w:rsidRDefault="002F7A76" w:rsidP="009C7E44">
            <w:pPr>
              <w:autoSpaceDE w:val="0"/>
              <w:autoSpaceDN w:val="0"/>
              <w:adjustRightInd w:val="0"/>
              <w:spacing w:before="240" w:line="360" w:lineRule="auto"/>
              <w:ind w:right="-427"/>
              <w:jc w:val="both"/>
              <w:rPr>
                <w:rFonts w:ascii="Bookman Old Style" w:eastAsia="Times New Roman" w:hAnsi="Bookman Old Style" w:cs="Calibri"/>
                <w:b/>
                <w:bCs/>
                <w:lang w:eastAsia="pt-BR"/>
              </w:rPr>
            </w:pPr>
            <w:r w:rsidRPr="006E5441">
              <w:rPr>
                <w:rFonts w:ascii="Bookman Old Style" w:eastAsia="Times New Roman" w:hAnsi="Bookman Old Style" w:cs="Calibri"/>
                <w:lang w:eastAsia="pt-BR"/>
              </w:rPr>
              <w:t>4ª Turma</w:t>
            </w:r>
          </w:p>
        </w:tc>
      </w:tr>
    </w:tbl>
    <w:p w14:paraId="7FA4DCA4" w14:textId="77777777" w:rsidR="002F7A76" w:rsidRPr="006E5441" w:rsidRDefault="002F7A76" w:rsidP="009C7E44">
      <w:pPr>
        <w:spacing w:before="240" w:line="360" w:lineRule="auto"/>
        <w:ind w:right="-427" w:firstLine="1701"/>
        <w:jc w:val="both"/>
        <w:rPr>
          <w:rFonts w:ascii="Bookman Old Style" w:eastAsia="Times New Roman" w:hAnsi="Bookman Old Style" w:cs="Calibri"/>
          <w:lang w:eastAsia="pt-BR"/>
        </w:rPr>
      </w:pPr>
    </w:p>
    <w:p w14:paraId="72B18087" w14:textId="77777777" w:rsidR="002F7A76" w:rsidRPr="006E5441" w:rsidRDefault="002F7A76" w:rsidP="009C7E44">
      <w:pPr>
        <w:spacing w:before="240" w:line="360" w:lineRule="auto"/>
        <w:ind w:right="-427" w:firstLine="851"/>
        <w:jc w:val="both"/>
        <w:rPr>
          <w:rFonts w:ascii="Bookman Old Style" w:hAnsi="Bookman Old Style" w:cs="Calibri"/>
        </w:rPr>
      </w:pPr>
      <w:r w:rsidRPr="006E5441">
        <w:rPr>
          <w:rFonts w:ascii="Bookman Old Style" w:hAnsi="Bookman Old Style" w:cs="Calibri"/>
        </w:rPr>
        <w:t xml:space="preserve">Sobre a matéria, nota-se que </w:t>
      </w:r>
      <w:r w:rsidRPr="006E5441">
        <w:rPr>
          <w:rFonts w:ascii="Bookman Old Style" w:hAnsi="Bookman Old Style" w:cs="Calibri"/>
          <w:b/>
          <w:bCs/>
        </w:rPr>
        <w:t xml:space="preserve">o precedente uniformizador da jurisprudência é o </w:t>
      </w:r>
      <w:proofErr w:type="spellStart"/>
      <w:r w:rsidRPr="006E5441">
        <w:rPr>
          <w:rFonts w:ascii="Bookman Old Style" w:hAnsi="Bookman Old Style" w:cs="Calibri"/>
          <w:b/>
          <w:bCs/>
        </w:rPr>
        <w:t>REsp</w:t>
      </w:r>
      <w:proofErr w:type="spellEnd"/>
      <w:r w:rsidRPr="006E5441">
        <w:rPr>
          <w:rFonts w:ascii="Bookman Old Style" w:hAnsi="Bookman Old Style" w:cs="Calibri"/>
          <w:b/>
          <w:bCs/>
        </w:rPr>
        <w:t xml:space="preserve"> 715.894/PR, de minha relatoria, 2ª Seção, DJ de 19/03/2007</w:t>
      </w:r>
      <w:r w:rsidRPr="006E5441">
        <w:rPr>
          <w:rFonts w:ascii="Bookman Old Style" w:hAnsi="Bookman Old Style" w:cs="Calibri"/>
        </w:rPr>
        <w:t>, assim ementado:</w:t>
      </w:r>
    </w:p>
    <w:p w14:paraId="1E9CAC1D" w14:textId="77777777" w:rsidR="002F7A76" w:rsidRPr="006E5441" w:rsidRDefault="002F7A76" w:rsidP="009C7E44">
      <w:pPr>
        <w:spacing w:before="240" w:line="360" w:lineRule="auto"/>
        <w:ind w:left="2268" w:right="-427"/>
        <w:jc w:val="both"/>
        <w:rPr>
          <w:rFonts w:ascii="Bookman Old Style" w:eastAsia="Times New Roman" w:hAnsi="Bookman Old Style" w:cs="Calibri"/>
          <w:sz w:val="20"/>
          <w:szCs w:val="20"/>
          <w:lang w:eastAsia="pt-BR"/>
        </w:rPr>
      </w:pPr>
      <w:r w:rsidRPr="006E5441">
        <w:rPr>
          <w:rFonts w:ascii="Bookman Old Style" w:eastAsia="Times New Roman" w:hAnsi="Bookman Old Style" w:cs="Calibri"/>
          <w:sz w:val="20"/>
          <w:szCs w:val="20"/>
          <w:lang w:eastAsia="pt-BR"/>
        </w:rPr>
        <w:t>“Direito bancário. Contrato de abertura de crédito em conta corrente. Juros remuneratórios. Previsão em contrato sem a fixação do respectivo montante. Abusividade, uma vez que o preenchimento do conteúdo da cláusula é deixado ao arbítrio da instituição financeira (cláusula potestativa pura). Limitação dos juros à média de mercado (</w:t>
      </w:r>
      <w:proofErr w:type="spellStart"/>
      <w:r w:rsidRPr="006E5441">
        <w:rPr>
          <w:rFonts w:ascii="Bookman Old Style" w:eastAsia="Times New Roman" w:hAnsi="Bookman Old Style" w:cs="Calibri"/>
          <w:sz w:val="20"/>
          <w:szCs w:val="20"/>
          <w:lang w:eastAsia="pt-BR"/>
        </w:rPr>
        <w:t>arts</w:t>
      </w:r>
      <w:proofErr w:type="spellEnd"/>
      <w:r w:rsidRPr="006E5441">
        <w:rPr>
          <w:rFonts w:ascii="Bookman Old Style" w:eastAsia="Times New Roman" w:hAnsi="Bookman Old Style" w:cs="Calibri"/>
          <w:sz w:val="20"/>
          <w:szCs w:val="20"/>
          <w:lang w:eastAsia="pt-BR"/>
        </w:rPr>
        <w:t xml:space="preserve">. 112 e 113 do CC/02). Art. 6º da LICC. Questão constitucional. Honorários advocatícios. Ação condenatória. Estabelecimento em </w:t>
      </w:r>
      <w:r w:rsidRPr="006E5441">
        <w:rPr>
          <w:rFonts w:ascii="Bookman Old Style" w:eastAsia="Times New Roman" w:hAnsi="Bookman Old Style" w:cs="Calibri"/>
          <w:sz w:val="20"/>
          <w:szCs w:val="20"/>
          <w:lang w:eastAsia="pt-BR"/>
        </w:rPr>
        <w:lastRenderedPageBreak/>
        <w:t xml:space="preserve">valor fixo. Impossibilidade. Necessidade de observância da regra do art. 20, §3º, do CPC. - As instituições financeiras não se sujeitam ao limite de 12% para a cobrança de juros remuneratórios, na esteira da jurisprudência consolidada do STJ. - Na hipótese de o contrato prever a incidência de juros remuneratórios, porém sem lhe precisar o montante, está correta a decisão que considera nula tal cláusula porque fica ao exclusivo arbítrio da instituição financeira o preenchimento de seu conteúdo. </w:t>
      </w:r>
      <w:r w:rsidRPr="006E5441">
        <w:rPr>
          <w:rFonts w:ascii="Bookman Old Style" w:eastAsia="Times New Roman" w:hAnsi="Bookman Old Style" w:cs="Calibri"/>
          <w:b/>
          <w:bCs/>
          <w:sz w:val="20"/>
          <w:szCs w:val="20"/>
          <w:lang w:eastAsia="pt-BR"/>
        </w:rPr>
        <w:t>A fixação dos juros, porém, não deve ficar adstrita ao limite de 12% ao ano, mas deve ser feita segundo a média de mercado nas operações da espécie.</w:t>
      </w:r>
      <w:r w:rsidRPr="006E5441">
        <w:rPr>
          <w:rFonts w:ascii="Bookman Old Style" w:eastAsia="Times New Roman" w:hAnsi="Bookman Old Style" w:cs="Calibri"/>
          <w:sz w:val="20"/>
          <w:szCs w:val="20"/>
          <w:lang w:eastAsia="pt-BR"/>
        </w:rPr>
        <w:t xml:space="preserve"> Preenchimento do conteúdo da cláusula de acordo com os usos e costumes, e com o princípio da boa fé (</w:t>
      </w:r>
      <w:proofErr w:type="spellStart"/>
      <w:r w:rsidRPr="006E5441">
        <w:rPr>
          <w:rFonts w:ascii="Bookman Old Style" w:eastAsia="Times New Roman" w:hAnsi="Bookman Old Style" w:cs="Calibri"/>
          <w:sz w:val="20"/>
          <w:szCs w:val="20"/>
          <w:lang w:eastAsia="pt-BR"/>
        </w:rPr>
        <w:t>arts</w:t>
      </w:r>
      <w:proofErr w:type="spellEnd"/>
      <w:r w:rsidRPr="006E5441">
        <w:rPr>
          <w:rFonts w:ascii="Bookman Old Style" w:eastAsia="Times New Roman" w:hAnsi="Bookman Old Style" w:cs="Calibri"/>
          <w:sz w:val="20"/>
          <w:szCs w:val="20"/>
          <w:lang w:eastAsia="pt-BR"/>
        </w:rPr>
        <w:t>. 112 e 133 do CC/02). - A norma do art. 6º da LICC foi alçada a patamar constitucional, de modo que sua violação não pode ser discutida em sede de recurso especial. Precedentes. - Tratando-se de ação condenatória, os honorários advocatícios têm de ser fixados conforme os parâmetros estabelecidos no art. 20, §3º do CPC. Merece reforma, portanto, a decisão que os estabelece em valor fixo. Precedentes. Recursos especiais da autora e do réu conhecidos e parcialmente providos.”</w:t>
      </w:r>
    </w:p>
    <w:p w14:paraId="7B838BC1" w14:textId="77777777" w:rsidR="002F7A76" w:rsidRPr="006E5441" w:rsidRDefault="002F7A76" w:rsidP="009C7E44">
      <w:pPr>
        <w:spacing w:before="240" w:line="360" w:lineRule="auto"/>
        <w:ind w:right="-427" w:firstLine="1701"/>
        <w:jc w:val="both"/>
        <w:rPr>
          <w:rFonts w:ascii="Bookman Old Style" w:eastAsia="Times New Roman" w:hAnsi="Bookman Old Style" w:cs="Calibri"/>
          <w:lang w:eastAsia="pt-BR"/>
        </w:rPr>
      </w:pPr>
    </w:p>
    <w:p w14:paraId="0095664D" w14:textId="77777777" w:rsidR="002F7A76" w:rsidRPr="006E5441" w:rsidRDefault="002F7A76" w:rsidP="009C7E44">
      <w:pPr>
        <w:spacing w:before="240" w:line="360" w:lineRule="auto"/>
        <w:ind w:right="-427" w:firstLine="851"/>
        <w:jc w:val="both"/>
        <w:rPr>
          <w:rFonts w:ascii="Bookman Old Style" w:hAnsi="Bookman Old Style" w:cs="Calibri"/>
        </w:rPr>
      </w:pPr>
      <w:r w:rsidRPr="006E5441">
        <w:rPr>
          <w:rFonts w:ascii="Bookman Old Style" w:hAnsi="Bookman Old Style" w:cs="Calibri"/>
        </w:rPr>
        <w:t xml:space="preserve">Nesse precedente, declarou-se a nulidade da cláusula inserida em contrato de abertura de crédito em conta corrente que previa a incidência de juros remuneratórios sem definir a respectiva taxa, </w:t>
      </w:r>
      <w:r w:rsidRPr="006E5441">
        <w:rPr>
          <w:rFonts w:ascii="Bookman Old Style" w:hAnsi="Bookman Old Style" w:cs="Calibri"/>
          <w:b/>
          <w:bCs/>
        </w:rPr>
        <w:t>determinando-se a aplicação da taxa média de mercado em operações da espécie</w:t>
      </w:r>
      <w:r w:rsidRPr="006E5441">
        <w:rPr>
          <w:rFonts w:ascii="Bookman Old Style" w:hAnsi="Bookman Old Style" w:cs="Calibri"/>
        </w:rPr>
        <w:t xml:space="preserve">. A nulidade da cláusula em comento evidencia-se seja por abusividade (art. 51, X, do CDC) seja por ser potestativa (art. 122, do CC/02; 115 do CC/16).  </w:t>
      </w:r>
    </w:p>
    <w:p w14:paraId="7E823CC2" w14:textId="77777777" w:rsidR="002F7A76" w:rsidRPr="006E5441" w:rsidRDefault="002F7A76" w:rsidP="009C7E44">
      <w:pPr>
        <w:spacing w:before="240" w:line="360" w:lineRule="auto"/>
        <w:ind w:right="-427" w:firstLine="851"/>
        <w:jc w:val="both"/>
        <w:rPr>
          <w:rFonts w:ascii="Bookman Old Style" w:hAnsi="Bookman Old Style" w:cs="Calibri"/>
          <w:b/>
          <w:bCs/>
          <w:u w:val="single"/>
        </w:rPr>
      </w:pPr>
      <w:r w:rsidRPr="006E5441">
        <w:rPr>
          <w:rFonts w:ascii="Bookman Old Style" w:hAnsi="Bookman Old Style" w:cs="Calibri"/>
          <w:b/>
          <w:bCs/>
          <w:u w:val="single"/>
        </w:rPr>
        <w:t xml:space="preserve">A jurisprudência do STJ tem utilizado para esse fim a taxa média de mercado. </w:t>
      </w:r>
    </w:p>
    <w:p w14:paraId="6561E5CC" w14:textId="77777777" w:rsidR="002F7A76" w:rsidRPr="006E5441" w:rsidRDefault="002F7A76" w:rsidP="009C7E44">
      <w:pPr>
        <w:spacing w:before="240" w:line="360" w:lineRule="auto"/>
        <w:ind w:right="-427" w:firstLine="851"/>
        <w:jc w:val="both"/>
        <w:rPr>
          <w:rFonts w:ascii="Bookman Old Style" w:hAnsi="Bookman Old Style" w:cs="Calibri"/>
        </w:rPr>
      </w:pPr>
      <w:r w:rsidRPr="006E5441">
        <w:rPr>
          <w:rFonts w:ascii="Bookman Old Style" w:hAnsi="Bookman Old Style" w:cs="Calibri"/>
        </w:rPr>
        <w:t xml:space="preserve">Essa taxa é adequada, porque é medida segundo as informações prestadas por diversas instituições financeiras e, por isso, </w:t>
      </w:r>
      <w:r w:rsidRPr="006E5441">
        <w:rPr>
          <w:rFonts w:ascii="Bookman Old Style" w:hAnsi="Bookman Old Style" w:cs="Calibri"/>
          <w:b/>
          <w:bCs/>
        </w:rPr>
        <w:t>representa o ponto de equilíbrio nas forças do mercado</w:t>
      </w:r>
      <w:r w:rsidRPr="006E5441">
        <w:rPr>
          <w:rFonts w:ascii="Bookman Old Style" w:hAnsi="Bookman Old Style" w:cs="Calibri"/>
        </w:rPr>
        <w:t>. Além disso, traz embutida em si o custo médio das instituições financeiras e seu lucro médio, ou seja, um spread médio.</w:t>
      </w:r>
    </w:p>
    <w:p w14:paraId="77B9AA22" w14:textId="77777777" w:rsidR="002F7A76" w:rsidRPr="006E5441" w:rsidRDefault="002F7A76" w:rsidP="009C7E44">
      <w:pPr>
        <w:spacing w:before="240" w:line="360" w:lineRule="auto"/>
        <w:ind w:right="-427" w:firstLine="851"/>
        <w:jc w:val="both"/>
        <w:rPr>
          <w:rFonts w:ascii="Bookman Old Style" w:hAnsi="Bookman Old Style" w:cs="Calibri"/>
        </w:rPr>
      </w:pPr>
      <w:r w:rsidRPr="006E5441">
        <w:rPr>
          <w:rFonts w:ascii="Bookman Old Style" w:hAnsi="Bookman Old Style" w:cs="Calibri"/>
        </w:rPr>
        <w:t xml:space="preserve">A adoção da taxa média de mercado ganhou força quando o Banco Central do Brasil passou, em outubro de 1999, a divulgar as taxas médias, ponderadas segundo o volume de crédito concedido, para os juros praticados pelas instituições </w:t>
      </w:r>
      <w:r w:rsidRPr="006E5441">
        <w:rPr>
          <w:rFonts w:ascii="Bookman Old Style" w:hAnsi="Bookman Old Style" w:cs="Calibri"/>
        </w:rPr>
        <w:lastRenderedPageBreak/>
        <w:t>financeiras nas operações de crédito realizadas com recursos livres (conf. Circular nº 2.957, de 30.12.1999).</w:t>
      </w:r>
    </w:p>
    <w:p w14:paraId="28C0D131" w14:textId="77777777" w:rsidR="002F7A76" w:rsidRPr="007A6D6F" w:rsidRDefault="002F7A76" w:rsidP="009C7E44">
      <w:pPr>
        <w:spacing w:before="240" w:line="360" w:lineRule="auto"/>
        <w:ind w:right="-427" w:firstLine="851"/>
        <w:jc w:val="both"/>
        <w:rPr>
          <w:rFonts w:ascii="Bookman Old Style" w:hAnsi="Bookman Old Style" w:cs="Calibri"/>
          <w:sz w:val="24"/>
          <w:szCs w:val="24"/>
        </w:rPr>
      </w:pPr>
      <w:r w:rsidRPr="007A6D6F">
        <w:rPr>
          <w:rFonts w:ascii="Bookman Old Style" w:hAnsi="Bookman Old Style" w:cs="Calibri"/>
          <w:sz w:val="24"/>
          <w:szCs w:val="24"/>
        </w:rPr>
        <w:t xml:space="preserve">As informações divulgadas por aquela autarquia, as quais são acessíveis a qualquer pessoa por meio da Internet (conforme </w:t>
      </w:r>
      <w:hyperlink r:id="rId34" w:history="1">
        <w:r w:rsidRPr="007A6D6F">
          <w:rPr>
            <w:rFonts w:ascii="Bookman Old Style" w:hAnsi="Bookman Old Style" w:cs="Calibri"/>
            <w:sz w:val="24"/>
            <w:szCs w:val="24"/>
          </w:rPr>
          <w:t>http://www.bcb.gov.br/?ecoimpom</w:t>
        </w:r>
      </w:hyperlink>
      <w:r w:rsidRPr="007A6D6F">
        <w:rPr>
          <w:rFonts w:ascii="Bookman Old Style" w:hAnsi="Bookman Old Style" w:cs="Calibri"/>
          <w:sz w:val="24"/>
          <w:szCs w:val="24"/>
        </w:rPr>
        <w:t xml:space="preserve">; ou http://www.bcb.gov.br/?TXCREDMES, acesso em 07.04.2010), são agrupadas de acordo com o tipo de encargo (prefixado, pós-fixado, taxas flutuantes e índices de preços), com a categoria do tomador (pessoas físicas e jurídicas) e com a modalidade de empréstimo realizada (hot </w:t>
      </w:r>
      <w:proofErr w:type="spellStart"/>
      <w:r w:rsidRPr="007A6D6F">
        <w:rPr>
          <w:rFonts w:ascii="Bookman Old Style" w:hAnsi="Bookman Old Style" w:cs="Calibri"/>
          <w:sz w:val="24"/>
          <w:szCs w:val="24"/>
        </w:rPr>
        <w:t>money</w:t>
      </w:r>
      <w:proofErr w:type="spellEnd"/>
      <w:r w:rsidRPr="007A6D6F">
        <w:rPr>
          <w:rFonts w:ascii="Bookman Old Style" w:hAnsi="Bookman Old Style" w:cs="Calibri"/>
          <w:sz w:val="24"/>
          <w:szCs w:val="24"/>
        </w:rPr>
        <w:t>, desconto de duplicatas, desconto de notas promissórias, capital de giro, conta garantida, financiamento imobiliário, aquisição de bens, '</w:t>
      </w:r>
      <w:proofErr w:type="spellStart"/>
      <w:r w:rsidRPr="007A6D6F">
        <w:rPr>
          <w:rFonts w:ascii="Bookman Old Style" w:hAnsi="Bookman Old Style" w:cs="Calibri"/>
          <w:sz w:val="24"/>
          <w:szCs w:val="24"/>
        </w:rPr>
        <w:t>vendor</w:t>
      </w:r>
      <w:proofErr w:type="spellEnd"/>
      <w:r w:rsidRPr="007A6D6F">
        <w:rPr>
          <w:rFonts w:ascii="Bookman Old Style" w:hAnsi="Bookman Old Style" w:cs="Calibri"/>
          <w:sz w:val="24"/>
          <w:szCs w:val="24"/>
        </w:rPr>
        <w:t>', cheque especial, crédito pessoal, entre outros).</w:t>
      </w:r>
    </w:p>
    <w:p w14:paraId="0825FB6D" w14:textId="77777777" w:rsidR="002F7A76" w:rsidRPr="007A6D6F" w:rsidRDefault="002F7A76" w:rsidP="009C7E44">
      <w:pPr>
        <w:spacing w:before="240" w:line="360" w:lineRule="auto"/>
        <w:ind w:right="-427" w:firstLine="851"/>
        <w:jc w:val="both"/>
        <w:rPr>
          <w:rFonts w:ascii="Bookman Old Style" w:hAnsi="Bookman Old Style" w:cs="Calibri"/>
          <w:sz w:val="24"/>
          <w:szCs w:val="24"/>
        </w:rPr>
      </w:pPr>
      <w:r w:rsidRPr="007A6D6F">
        <w:rPr>
          <w:rFonts w:ascii="Bookman Old Style" w:hAnsi="Bookman Old Style" w:cs="Calibri"/>
          <w:sz w:val="24"/>
          <w:szCs w:val="24"/>
        </w:rPr>
        <w:t>Ausente a fixação da taxa no contrato, deve o juiz limitar os juros à média de mercado nas operações da espécie, divulgada pelo Bacen. Esses são os usos e costumes, e é essa a solução que recomenda a boa-fé.</w:t>
      </w:r>
    </w:p>
    <w:p w14:paraId="342B4809" w14:textId="77777777" w:rsidR="002F7A76" w:rsidRPr="007A6D6F" w:rsidRDefault="002F7A76" w:rsidP="009C7E44">
      <w:pPr>
        <w:spacing w:before="240" w:line="360" w:lineRule="auto"/>
        <w:ind w:right="-427" w:firstLine="851"/>
        <w:jc w:val="both"/>
        <w:rPr>
          <w:rFonts w:ascii="Bookman Old Style" w:hAnsi="Bookman Old Style" w:cs="Calibri"/>
          <w:b/>
          <w:bCs/>
          <w:sz w:val="24"/>
          <w:szCs w:val="24"/>
        </w:rPr>
      </w:pPr>
      <w:r w:rsidRPr="007A6D6F">
        <w:rPr>
          <w:rFonts w:ascii="Bookman Old Style" w:hAnsi="Bookman Old Style" w:cs="Calibri"/>
          <w:b/>
          <w:bCs/>
          <w:sz w:val="24"/>
          <w:szCs w:val="24"/>
        </w:rPr>
        <w:t xml:space="preserve">Ressalta-se que a taxa média somente não deverá prevalecer nas hipóteses em que o efetivo índice praticado pelo banco se mostrar inferior a ela e, portanto, mais vantajoso para o cliente. Assim, no presente caso deverá prevalecer </w:t>
      </w:r>
      <w:r w:rsidR="007C6E10" w:rsidRPr="007A6D6F">
        <w:rPr>
          <w:rFonts w:ascii="Bookman Old Style" w:hAnsi="Bookman Old Style" w:cs="Calibri"/>
          <w:b/>
          <w:bCs/>
          <w:sz w:val="24"/>
          <w:szCs w:val="24"/>
        </w:rPr>
        <w:t>a taxa média do mercado</w:t>
      </w:r>
      <w:r w:rsidRPr="007A6D6F">
        <w:rPr>
          <w:rFonts w:ascii="Bookman Old Style" w:hAnsi="Bookman Old Style" w:cs="Calibri"/>
          <w:b/>
          <w:bCs/>
          <w:sz w:val="24"/>
          <w:szCs w:val="24"/>
        </w:rPr>
        <w:t xml:space="preserve"> entre as partes, sendo a taxa de </w:t>
      </w:r>
      <w:r w:rsidR="007A6D6F" w:rsidRPr="007A6D6F">
        <w:rPr>
          <w:rFonts w:ascii="Bookman Old Style" w:hAnsi="Bookman Old Style" w:cs="Calibri"/>
          <w:b/>
          <w:bCs/>
          <w:sz w:val="24"/>
          <w:szCs w:val="24"/>
        </w:rPr>
        <w:t>1,9260</w:t>
      </w:r>
      <w:r w:rsidRPr="007A6D6F">
        <w:rPr>
          <w:rFonts w:ascii="Bookman Old Style" w:hAnsi="Bookman Old Style" w:cs="Calibri"/>
          <w:b/>
          <w:bCs/>
          <w:sz w:val="24"/>
          <w:szCs w:val="24"/>
        </w:rPr>
        <w:t>%.</w:t>
      </w:r>
    </w:p>
    <w:p w14:paraId="7B774706" w14:textId="77777777" w:rsidR="002F7A76" w:rsidRPr="006E5441" w:rsidRDefault="002F7A76" w:rsidP="009C7E44">
      <w:pPr>
        <w:spacing w:before="240" w:line="360" w:lineRule="auto"/>
        <w:ind w:right="-427" w:firstLine="851"/>
        <w:jc w:val="both"/>
        <w:rPr>
          <w:rFonts w:ascii="Bookman Old Style" w:hAnsi="Bookman Old Style" w:cs="Calibri"/>
        </w:rPr>
      </w:pPr>
      <w:r w:rsidRPr="007A6D6F">
        <w:rPr>
          <w:rFonts w:ascii="Bookman Old Style" w:hAnsi="Bookman Old Style" w:cs="Calibri"/>
          <w:sz w:val="24"/>
          <w:szCs w:val="24"/>
        </w:rPr>
        <w:t xml:space="preserve">É certo, ainda, que o cálculo da taxa média não é completo, na medida em que não abrange todas as modalidades de concessão de crédito, mas, sem dúvida, presta-se como parâmetro de tendência das taxas de juros. Dessa forma, nas hipóteses em que não houver a divulgação pelo Bacen da taxa média relativa a um </w:t>
      </w:r>
      <w:r w:rsidRPr="006E5441">
        <w:rPr>
          <w:rFonts w:ascii="Bookman Old Style" w:hAnsi="Bookman Old Style" w:cs="Calibri"/>
        </w:rPr>
        <w:t xml:space="preserve">contrato específico, </w:t>
      </w:r>
      <w:r w:rsidRPr="006E5441">
        <w:rPr>
          <w:rFonts w:ascii="Bookman Old Style" w:hAnsi="Bookman Old Style" w:cs="Calibri"/>
          <w:b/>
          <w:bCs/>
        </w:rPr>
        <w:t>nada impede o juiz de acolher, com base em regras de experiência, a média adotada pelo mercado em contratos similares</w:t>
      </w:r>
      <w:r w:rsidRPr="006E5441">
        <w:rPr>
          <w:rFonts w:ascii="Bookman Old Style" w:hAnsi="Bookman Old Style" w:cs="Calibri"/>
        </w:rPr>
        <w:t>.</w:t>
      </w:r>
    </w:p>
    <w:p w14:paraId="29ECB581" w14:textId="77777777" w:rsidR="002F7A76" w:rsidRPr="006E5441" w:rsidRDefault="002F7A76" w:rsidP="009C7E44">
      <w:pPr>
        <w:spacing w:before="240" w:line="360" w:lineRule="auto"/>
        <w:ind w:right="-427" w:firstLine="851"/>
        <w:jc w:val="both"/>
        <w:rPr>
          <w:rFonts w:ascii="Bookman Old Style" w:hAnsi="Bookman Old Style" w:cs="Calibri"/>
        </w:rPr>
      </w:pPr>
      <w:bookmarkStart w:id="3" w:name="_Hlk81316698"/>
      <w:r w:rsidRPr="006E5441">
        <w:rPr>
          <w:rFonts w:ascii="Bookman Old Style" w:hAnsi="Bookman Old Style" w:cs="Calibri"/>
        </w:rPr>
        <w:t xml:space="preserve">No presente caso, a taxa média do mercado para a operação realizada pelo autor/requerente encontra-se evidenciada na taxa média dos melhores bancos para o período de contratação, e que se evidenciou que a </w:t>
      </w:r>
      <w:r w:rsidRPr="006E5441">
        <w:rPr>
          <w:rFonts w:ascii="Bookman Old Style" w:hAnsi="Bookman Old Style" w:cs="Calibri"/>
          <w:b/>
          <w:bCs/>
          <w:highlight w:val="lightGray"/>
        </w:rPr>
        <w:t>média do mercado ficou em 1,</w:t>
      </w:r>
      <w:r w:rsidR="007A6D6F">
        <w:rPr>
          <w:rFonts w:ascii="Bookman Old Style" w:hAnsi="Bookman Old Style" w:cs="Calibri"/>
          <w:b/>
          <w:bCs/>
          <w:highlight w:val="lightGray"/>
        </w:rPr>
        <w:t>9260</w:t>
      </w:r>
      <w:r w:rsidRPr="006E5441">
        <w:rPr>
          <w:rFonts w:ascii="Bookman Old Style" w:hAnsi="Bookman Old Style" w:cs="Calibri"/>
          <w:b/>
          <w:bCs/>
          <w:highlight w:val="lightGray"/>
        </w:rPr>
        <w:t xml:space="preserve"> % ao mês</w:t>
      </w:r>
      <w:r w:rsidRPr="006E5441">
        <w:rPr>
          <w:rFonts w:ascii="Bookman Old Style" w:hAnsi="Bookman Old Style" w:cs="Calibri"/>
        </w:rPr>
        <w:t>. Corrobora também o entendimento do STJ sobre a matéria:</w:t>
      </w:r>
    </w:p>
    <w:p w14:paraId="78FBE728" w14:textId="77777777" w:rsidR="002F7A76" w:rsidRDefault="002F7A76" w:rsidP="009C7E44">
      <w:pPr>
        <w:spacing w:before="240" w:line="360" w:lineRule="auto"/>
        <w:ind w:right="-427" w:firstLine="1701"/>
        <w:jc w:val="both"/>
        <w:rPr>
          <w:rFonts w:ascii="Bookman Old Style" w:eastAsia="Times New Roman" w:hAnsi="Bookman Old Style" w:cs="Calibri"/>
          <w:lang w:eastAsia="pt-BR"/>
        </w:rPr>
      </w:pPr>
    </w:p>
    <w:p w14:paraId="72DFECCE" w14:textId="77777777" w:rsidR="007C6E10" w:rsidRDefault="007C6E10" w:rsidP="009C7E44">
      <w:pPr>
        <w:spacing w:before="240" w:line="360" w:lineRule="auto"/>
        <w:ind w:right="-427" w:firstLine="1701"/>
        <w:jc w:val="both"/>
        <w:rPr>
          <w:rFonts w:ascii="Bookman Old Style" w:eastAsia="Times New Roman" w:hAnsi="Bookman Old Style" w:cs="Calibri"/>
          <w:lang w:eastAsia="pt-BR"/>
        </w:rPr>
      </w:pPr>
    </w:p>
    <w:p w14:paraId="138C7DAB" w14:textId="77777777" w:rsidR="007C6E10" w:rsidRPr="006E5441" w:rsidRDefault="007C6E10" w:rsidP="009C7E44">
      <w:pPr>
        <w:spacing w:before="240" w:line="360" w:lineRule="auto"/>
        <w:ind w:right="-427" w:firstLine="1701"/>
        <w:jc w:val="both"/>
        <w:rPr>
          <w:rFonts w:ascii="Bookman Old Style" w:eastAsia="Times New Roman" w:hAnsi="Bookman Old Style" w:cs="Calibri"/>
          <w:lang w:eastAsia="pt-BR"/>
        </w:rPr>
      </w:pPr>
    </w:p>
    <w:p w14:paraId="0FBDD314" w14:textId="77777777" w:rsidR="002F7A76" w:rsidRPr="006E5441" w:rsidRDefault="002F7A76" w:rsidP="009C7E44">
      <w:pPr>
        <w:pBdr>
          <w:top w:val="single" w:sz="4" w:space="1" w:color="auto"/>
          <w:left w:val="single" w:sz="4" w:space="4" w:color="auto"/>
          <w:bottom w:val="single" w:sz="4" w:space="1" w:color="auto"/>
          <w:right w:val="single" w:sz="4" w:space="4" w:color="auto"/>
        </w:pBdr>
        <w:spacing w:before="240" w:line="360" w:lineRule="auto"/>
        <w:ind w:left="2268" w:right="-427"/>
        <w:jc w:val="both"/>
        <w:rPr>
          <w:rFonts w:ascii="Bookman Old Style" w:eastAsia="Times New Roman" w:hAnsi="Bookman Old Style" w:cs="Calibri"/>
          <w:b/>
          <w:bCs/>
          <w:sz w:val="20"/>
          <w:szCs w:val="20"/>
          <w:u w:val="single"/>
          <w:lang w:eastAsia="pt-BR"/>
        </w:rPr>
      </w:pPr>
      <w:r w:rsidRPr="006E5441">
        <w:rPr>
          <w:rFonts w:ascii="Bookman Old Style" w:eastAsia="Times New Roman" w:hAnsi="Bookman Old Style" w:cs="Calibri"/>
          <w:b/>
          <w:bCs/>
          <w:sz w:val="20"/>
          <w:szCs w:val="20"/>
          <w:u w:val="single"/>
          <w:lang w:eastAsia="pt-BR"/>
        </w:rPr>
        <w:t>STJ - Súmula 530</w:t>
      </w:r>
    </w:p>
    <w:p w14:paraId="00576476" w14:textId="77777777" w:rsidR="002F7A76" w:rsidRPr="006E5441" w:rsidRDefault="002F7A76" w:rsidP="009C7E44">
      <w:pPr>
        <w:pBdr>
          <w:top w:val="single" w:sz="4" w:space="1" w:color="auto"/>
          <w:left w:val="single" w:sz="4" w:space="4" w:color="auto"/>
          <w:bottom w:val="single" w:sz="4" w:space="1" w:color="auto"/>
          <w:right w:val="single" w:sz="4" w:space="4" w:color="auto"/>
        </w:pBdr>
        <w:spacing w:before="240" w:line="360" w:lineRule="auto"/>
        <w:ind w:left="2268" w:right="-427"/>
        <w:jc w:val="both"/>
        <w:rPr>
          <w:rFonts w:ascii="Bookman Old Style" w:eastAsia="Times New Roman" w:hAnsi="Bookman Old Style" w:cs="Calibri"/>
          <w:b/>
          <w:bCs/>
          <w:sz w:val="20"/>
          <w:szCs w:val="20"/>
          <w:lang w:eastAsia="pt-BR"/>
        </w:rPr>
      </w:pPr>
      <w:r w:rsidRPr="006E5441">
        <w:rPr>
          <w:rFonts w:ascii="Bookman Old Style" w:eastAsia="Times New Roman" w:hAnsi="Bookman Old Style" w:cs="Calibri"/>
          <w:b/>
          <w:bCs/>
          <w:sz w:val="20"/>
          <w:szCs w:val="20"/>
          <w:lang w:eastAsia="pt-BR"/>
        </w:rPr>
        <w:t>Nos contratos bancários, na impossibilidade de comprovar a taxa de juros efetivamente contratada - por ausência de pactuação ou pela falta de juntada do instrumento aos autos -, aplica-se a taxa média de mercado, divulgada pelo Bacen, praticada nas operações da mesma espécie, salvo se a taxa cobrada for mais vantajosa para o devedor.</w:t>
      </w:r>
    </w:p>
    <w:p w14:paraId="33B5AD34" w14:textId="77777777" w:rsidR="002F7A76" w:rsidRPr="006E5441" w:rsidRDefault="002F7A76" w:rsidP="009C7E44">
      <w:pPr>
        <w:spacing w:before="240" w:line="360" w:lineRule="auto"/>
        <w:ind w:right="-427" w:firstLine="1701"/>
        <w:jc w:val="both"/>
        <w:rPr>
          <w:rFonts w:ascii="Bookman Old Style" w:eastAsia="Times New Roman" w:hAnsi="Bookman Old Style" w:cs="Calibri"/>
          <w:lang w:eastAsia="pt-BR"/>
        </w:rPr>
      </w:pPr>
    </w:p>
    <w:p w14:paraId="5BC26F6B" w14:textId="77777777" w:rsidR="002F7A76" w:rsidRPr="006E5441" w:rsidRDefault="002F7A76" w:rsidP="009C7E44">
      <w:pPr>
        <w:spacing w:before="240" w:line="360" w:lineRule="auto"/>
        <w:ind w:right="-427" w:firstLine="851"/>
        <w:jc w:val="both"/>
        <w:rPr>
          <w:rFonts w:ascii="Bookman Old Style" w:hAnsi="Bookman Old Style" w:cs="Calibri"/>
        </w:rPr>
      </w:pPr>
      <w:r w:rsidRPr="006E5441">
        <w:rPr>
          <w:rFonts w:ascii="Bookman Old Style" w:hAnsi="Bookman Old Style" w:cs="Calibri"/>
        </w:rPr>
        <w:t>O Superior Tribunal de Justiça, consolidou o entendimento de que:</w:t>
      </w:r>
    </w:p>
    <w:p w14:paraId="4D3947B1" w14:textId="77777777" w:rsidR="002F7A76" w:rsidRPr="006E5441" w:rsidRDefault="002F7A76" w:rsidP="009C7E44">
      <w:pPr>
        <w:spacing w:before="240" w:line="360" w:lineRule="auto"/>
        <w:ind w:right="-427" w:firstLine="1701"/>
        <w:jc w:val="both"/>
        <w:rPr>
          <w:rFonts w:ascii="Bookman Old Style" w:eastAsia="Times New Roman" w:hAnsi="Bookman Old Style" w:cs="Calibri"/>
          <w:lang w:eastAsia="pt-BR"/>
        </w:rPr>
      </w:pPr>
    </w:p>
    <w:p w14:paraId="298039C1" w14:textId="77777777" w:rsidR="002F7A76" w:rsidRPr="006E5441" w:rsidRDefault="002F7A76" w:rsidP="009C7E44">
      <w:pPr>
        <w:spacing w:before="240" w:line="360" w:lineRule="auto"/>
        <w:ind w:left="1701" w:right="-427"/>
        <w:jc w:val="both"/>
        <w:rPr>
          <w:rFonts w:ascii="Bookman Old Style" w:eastAsia="Times New Roman" w:hAnsi="Bookman Old Style" w:cs="Calibri"/>
          <w:sz w:val="20"/>
          <w:szCs w:val="20"/>
          <w:lang w:eastAsia="pt-BR"/>
        </w:rPr>
      </w:pPr>
      <w:r w:rsidRPr="006E5441">
        <w:rPr>
          <w:rFonts w:ascii="Bookman Old Style" w:eastAsia="Times New Roman" w:hAnsi="Bookman Old Style" w:cs="Calibri"/>
          <w:sz w:val="20"/>
          <w:szCs w:val="20"/>
          <w:lang w:eastAsia="pt-BR"/>
        </w:rPr>
        <w:t>a)</w:t>
      </w:r>
      <w:r w:rsidRPr="006E5441">
        <w:rPr>
          <w:rFonts w:ascii="Bookman Old Style" w:eastAsia="Times New Roman" w:hAnsi="Bookman Old Style" w:cs="Calibri"/>
          <w:sz w:val="20"/>
          <w:szCs w:val="20"/>
          <w:lang w:eastAsia="pt-BR"/>
        </w:rPr>
        <w:tab/>
        <w:t>nos contratos de mútuo em que a disponibilização do capital é imediata, deve ser consignado no respectivo instrumento o montante dos juros remuneratórios praticados. Ausente a fixação da taxa no contrato, deve o juiz limitar os juros à média de mercado nas operações da espécie, divulgada pelo Bacen, salvo se a taxa cobrada for mais vantajosa para o cliente.</w:t>
      </w:r>
    </w:p>
    <w:p w14:paraId="37345C88" w14:textId="77777777" w:rsidR="002F7A76" w:rsidRPr="006E5441" w:rsidRDefault="002F7A76" w:rsidP="009C7E44">
      <w:pPr>
        <w:spacing w:before="240" w:line="360" w:lineRule="auto"/>
        <w:ind w:left="1701" w:right="-427"/>
        <w:jc w:val="both"/>
        <w:rPr>
          <w:rFonts w:ascii="Bookman Old Style" w:eastAsia="Times New Roman" w:hAnsi="Bookman Old Style" w:cs="Calibri"/>
          <w:sz w:val="20"/>
          <w:szCs w:val="20"/>
          <w:lang w:eastAsia="pt-BR"/>
        </w:rPr>
      </w:pPr>
    </w:p>
    <w:p w14:paraId="6ECEA8D1" w14:textId="77777777" w:rsidR="002F7A76" w:rsidRPr="006E5441" w:rsidRDefault="002F7A76" w:rsidP="009C7E44">
      <w:pPr>
        <w:spacing w:before="240" w:line="360" w:lineRule="auto"/>
        <w:ind w:left="1701" w:right="-427"/>
        <w:jc w:val="both"/>
        <w:rPr>
          <w:rFonts w:ascii="Bookman Old Style" w:eastAsia="Times New Roman" w:hAnsi="Bookman Old Style" w:cs="Calibri"/>
          <w:b/>
          <w:bCs/>
          <w:sz w:val="20"/>
          <w:szCs w:val="20"/>
          <w:lang w:eastAsia="pt-BR"/>
        </w:rPr>
      </w:pPr>
      <w:r w:rsidRPr="006E5441">
        <w:rPr>
          <w:rFonts w:ascii="Bookman Old Style" w:eastAsia="Times New Roman" w:hAnsi="Bookman Old Style" w:cs="Calibri"/>
          <w:sz w:val="20"/>
          <w:szCs w:val="20"/>
          <w:lang w:eastAsia="pt-BR"/>
        </w:rPr>
        <w:t xml:space="preserve">b) </w:t>
      </w:r>
      <w:r w:rsidRPr="006E5441">
        <w:rPr>
          <w:rFonts w:ascii="Bookman Old Style" w:eastAsia="Times New Roman" w:hAnsi="Bookman Old Style" w:cs="Calibri"/>
          <w:b/>
          <w:bCs/>
          <w:sz w:val="20"/>
          <w:szCs w:val="20"/>
          <w:lang w:eastAsia="pt-BR"/>
        </w:rPr>
        <w:t>em qualquer hipótese, é possível a correção para a taxa média se for verificada abusividade nos juros remuneratórios praticados.</w:t>
      </w:r>
    </w:p>
    <w:p w14:paraId="092F4AD9" w14:textId="77777777" w:rsidR="002F7A76" w:rsidRPr="006E5441" w:rsidRDefault="002F7A76" w:rsidP="009C7E44">
      <w:pPr>
        <w:spacing w:before="240" w:line="360" w:lineRule="auto"/>
        <w:ind w:right="-427" w:firstLine="1701"/>
        <w:jc w:val="both"/>
        <w:rPr>
          <w:rFonts w:ascii="Bookman Old Style" w:eastAsia="Times New Roman" w:hAnsi="Bookman Old Style" w:cs="Calibri"/>
          <w:lang w:eastAsia="pt-BR"/>
        </w:rPr>
      </w:pPr>
    </w:p>
    <w:p w14:paraId="7657101D" w14:textId="77777777" w:rsidR="002F7A76" w:rsidRPr="006E5441" w:rsidRDefault="002F7A76" w:rsidP="009C7E44">
      <w:pPr>
        <w:spacing w:before="240" w:line="360" w:lineRule="auto"/>
        <w:ind w:right="-427" w:firstLine="1701"/>
        <w:jc w:val="both"/>
        <w:rPr>
          <w:rFonts w:ascii="Bookman Old Style" w:eastAsia="Times New Roman" w:hAnsi="Bookman Old Style" w:cs="Calibri"/>
          <w:lang w:eastAsia="pt-BR"/>
        </w:rPr>
      </w:pPr>
      <w:r w:rsidRPr="006E5441">
        <w:rPr>
          <w:rFonts w:ascii="Bookman Old Style" w:eastAsia="Times New Roman" w:hAnsi="Bookman Old Style" w:cs="Calibri"/>
          <w:lang w:eastAsia="pt-BR"/>
        </w:rPr>
        <w:t xml:space="preserve">No presente caso, de acordo com o Parecer, demonstra-se os valores descontados no benefício da autora pela calculadora do cidadão do BACEN para </w:t>
      </w:r>
      <w:r w:rsidRPr="006E5441">
        <w:rPr>
          <w:rFonts w:ascii="Bookman Old Style" w:eastAsia="Times New Roman" w:hAnsi="Bookman Old Style" w:cs="Calibri"/>
          <w:b/>
          <w:bCs/>
          <w:lang w:eastAsia="pt-BR"/>
        </w:rPr>
        <w:t>o período compreendido do contrato entabulado.</w:t>
      </w:r>
    </w:p>
    <w:p w14:paraId="05122BF7" w14:textId="77777777" w:rsidR="002F7A76" w:rsidRPr="006E5441" w:rsidRDefault="002F7A76" w:rsidP="009C7E44">
      <w:pPr>
        <w:spacing w:before="240" w:line="360" w:lineRule="auto"/>
        <w:ind w:right="-427" w:firstLine="851"/>
        <w:jc w:val="both"/>
        <w:rPr>
          <w:rFonts w:ascii="Bookman Old Style" w:hAnsi="Bookman Old Style" w:cs="Calibri"/>
        </w:rPr>
      </w:pPr>
      <w:r w:rsidRPr="006E5441">
        <w:rPr>
          <w:rFonts w:ascii="Bookman Old Style" w:hAnsi="Bookman Old Style" w:cs="Calibri"/>
        </w:rPr>
        <w:t>Nessa hipótese, o reconhecimento da abusividade na cobrança dos juros conduz à aplicação da taxa média de mercado, divulgada pelo Bacen.</w:t>
      </w:r>
    </w:p>
    <w:p w14:paraId="252D46C6" w14:textId="77777777" w:rsidR="002F7A76" w:rsidRPr="006E5441" w:rsidRDefault="002F7A76" w:rsidP="009C7E44">
      <w:pPr>
        <w:spacing w:before="240" w:line="360" w:lineRule="auto"/>
        <w:ind w:right="-427" w:firstLine="851"/>
        <w:jc w:val="both"/>
        <w:rPr>
          <w:rFonts w:ascii="Bookman Old Style" w:hAnsi="Bookman Old Style" w:cs="Calibri"/>
        </w:rPr>
      </w:pPr>
      <w:r w:rsidRPr="006E5441">
        <w:rPr>
          <w:rFonts w:ascii="Bookman Old Style" w:hAnsi="Bookman Old Style" w:cs="Calibri"/>
        </w:rPr>
        <w:lastRenderedPageBreak/>
        <w:t xml:space="preserve">Para o caso em concreto, a média dos melhores bancos para a época do contrato, encontrada no site:  https://www.bcb.gov.br/estatisticas/reporttxjuros/?path=conteudo%2Ftxcred%2FReports%2FTaxasCredito-Consolidadas-porTaxasAnuais-Historico.rdl&amp;nome=Hist%C3%B3rico%20Posterior%20a%2001%2F01%2F2012&amp;exibeparametros=true ficou em </w:t>
      </w:r>
      <w:r w:rsidR="007C6E10">
        <w:rPr>
          <w:rFonts w:ascii="Bookman Old Style" w:hAnsi="Bookman Old Style" w:cs="Calibri"/>
        </w:rPr>
        <w:t>1,67</w:t>
      </w:r>
      <w:r w:rsidRPr="006E5441">
        <w:rPr>
          <w:rFonts w:ascii="Bookman Old Style" w:hAnsi="Bookman Old Style" w:cs="Calibri"/>
        </w:rPr>
        <w:t xml:space="preserve">% ao mês. </w:t>
      </w:r>
    </w:p>
    <w:p w14:paraId="5500DB91" w14:textId="77777777" w:rsidR="002F7A76" w:rsidRDefault="002F7A76" w:rsidP="009C7E44">
      <w:pPr>
        <w:spacing w:before="240" w:line="360" w:lineRule="auto"/>
        <w:ind w:right="-427" w:firstLine="851"/>
        <w:jc w:val="both"/>
        <w:rPr>
          <w:rFonts w:ascii="Bookman Old Style" w:hAnsi="Bookman Old Style" w:cs="Calibri"/>
          <w:b/>
          <w:bCs/>
        </w:rPr>
      </w:pPr>
      <w:r w:rsidRPr="006E5441">
        <w:rPr>
          <w:rFonts w:ascii="Bookman Old Style" w:hAnsi="Bookman Old Style" w:cs="Calibri"/>
        </w:rPr>
        <w:t xml:space="preserve">Devendo assim, </w:t>
      </w:r>
      <w:r w:rsidRPr="006E5441">
        <w:rPr>
          <w:rFonts w:ascii="Bookman Old Style" w:hAnsi="Bookman Old Style" w:cs="Calibri"/>
          <w:b/>
          <w:bCs/>
        </w:rPr>
        <w:t xml:space="preserve">o contrato ser recalculado pela taxa </w:t>
      </w:r>
      <w:r w:rsidR="007C6E10">
        <w:rPr>
          <w:rFonts w:ascii="Bookman Old Style" w:hAnsi="Bookman Old Style" w:cs="Calibri"/>
          <w:b/>
          <w:bCs/>
        </w:rPr>
        <w:t>média do mercado</w:t>
      </w:r>
      <w:r w:rsidRPr="006E5441">
        <w:rPr>
          <w:rFonts w:ascii="Bookman Old Style" w:hAnsi="Bookman Old Style" w:cs="Calibri"/>
          <w:b/>
          <w:bCs/>
        </w:rPr>
        <w:t xml:space="preserve">, posto que mais vantajoso ao mutuário, conforme entendimento consolidado do STJ, nos ditames do </w:t>
      </w:r>
      <w:proofErr w:type="spellStart"/>
      <w:r w:rsidRPr="006E5441">
        <w:rPr>
          <w:rFonts w:ascii="Bookman Old Style" w:hAnsi="Bookman Old Style" w:cs="Calibri"/>
          <w:b/>
          <w:bCs/>
        </w:rPr>
        <w:t>Resp</w:t>
      </w:r>
      <w:proofErr w:type="spellEnd"/>
      <w:r w:rsidRPr="006E5441">
        <w:rPr>
          <w:rFonts w:ascii="Bookman Old Style" w:hAnsi="Bookman Old Style" w:cs="Calibri"/>
          <w:b/>
          <w:bCs/>
        </w:rPr>
        <w:t xml:space="preserve"> 715.894/PR e o excedente ser devolvido com juros e atualização monetária.</w:t>
      </w:r>
    </w:p>
    <w:p w14:paraId="1CF42803" w14:textId="77777777" w:rsidR="007A6D6F" w:rsidRDefault="007A6D6F" w:rsidP="009C7E44">
      <w:pPr>
        <w:spacing w:before="240" w:line="360" w:lineRule="auto"/>
        <w:ind w:right="-427" w:firstLine="851"/>
        <w:jc w:val="both"/>
        <w:rPr>
          <w:rFonts w:ascii="Bookman Old Style" w:hAnsi="Bookman Old Style" w:cs="Calibri"/>
          <w:b/>
          <w:bCs/>
        </w:rPr>
      </w:pPr>
      <w:r>
        <w:rPr>
          <w:rFonts w:ascii="Bookman Old Style" w:hAnsi="Bookman Old Style" w:cs="Calibri"/>
          <w:b/>
          <w:bCs/>
        </w:rPr>
        <w:t>Ainda, diante de todo o exposto, considera-se a taxa praticada pelo banco abusiva, vejamos entendimento dos tribunais:</w:t>
      </w:r>
    </w:p>
    <w:p w14:paraId="5DAFC8DD" w14:textId="77777777" w:rsidR="007A6D6F" w:rsidRDefault="007A6D6F" w:rsidP="00F52E68">
      <w:pPr>
        <w:spacing w:before="240" w:line="240" w:lineRule="auto"/>
        <w:ind w:left="2268" w:right="-427"/>
        <w:jc w:val="both"/>
        <w:rPr>
          <w:rFonts w:ascii="Bookman Old Style" w:eastAsia="Times New Roman" w:hAnsi="Bookman Old Style" w:cs="Calibri"/>
          <w:sz w:val="20"/>
          <w:szCs w:val="20"/>
          <w:lang w:eastAsia="pt-BR"/>
        </w:rPr>
      </w:pPr>
      <w:r w:rsidRPr="007A6D6F">
        <w:rPr>
          <w:rFonts w:ascii="Bookman Old Style" w:eastAsia="Times New Roman" w:hAnsi="Bookman Old Style" w:cs="Calibri"/>
          <w:sz w:val="20"/>
          <w:szCs w:val="20"/>
          <w:lang w:eastAsia="pt-BR"/>
        </w:rPr>
        <w:t xml:space="preserve">AÇÃO REVISIONAL DE CONTRATO BANCÁRIO, CUMULADA COM REPETIÇÃO DO INDÉBITO E INDENIZAÇÃO POR DANOS MORAIS – EMPRÉSTIMO PESSOAL – IMPROCEDÊNCIA – TAXA DE JUROS CONTRATUAL ACIMA DA MÉDIA DE MERCADO – PRETENSÃO DE REVISÃO – CABIMENTO PARCIAL – A taxa de juros do contrato de empréstimo firmado entre as partes, no percentual de 138,18% ao ano, representa mais que seis vezes a taxa média anual respectiva divulgada pelo Banco Central para negócio como o firmado no caso e no mesmo período da contratação, de modo que abusiva, impondo-se a sua revisão. </w:t>
      </w:r>
      <w:r w:rsidRPr="007A6D6F">
        <w:rPr>
          <w:rFonts w:ascii="Bookman Old Style" w:eastAsia="Times New Roman" w:hAnsi="Bookman Old Style" w:cs="Calibri"/>
          <w:b/>
          <w:bCs/>
          <w:sz w:val="20"/>
          <w:szCs w:val="20"/>
          <w:lang w:eastAsia="pt-BR"/>
        </w:rPr>
        <w:t>A limitação da taxa de juros deve ser fixada no teto de 1,5 vezes a taxa média anual informada pelo Banco Central</w:t>
      </w:r>
      <w:r w:rsidRPr="007A6D6F">
        <w:rPr>
          <w:rFonts w:ascii="Bookman Old Style" w:eastAsia="Times New Roman" w:hAnsi="Bookman Old Style" w:cs="Calibri"/>
          <w:sz w:val="20"/>
          <w:szCs w:val="20"/>
          <w:lang w:eastAsia="pt-BR"/>
        </w:rPr>
        <w:t xml:space="preserve"> no período (20,94%), que perfaz um teto, respectivamente, de 31,41% ao ano. Repetição de indébito que deve ser feita na forma simples. Pretensão da autora de redução dos juros obtida em menor extensão. Ação procedente em parte. Recurso parcialmente provido, nessa parte. AÇÃO REVISIONAL DE CONTRATO BANCÁRIO, CUMULADA COM REPETIÇÃO DO INDÉBITO E INDENIZAÇÃO POR DANOS MORAIS – EMPRÉSTIMO PESSOAL – IMPROCEDÊNCIA – PRETENSÃO DE CONDENAÇÃO DO BANCO RÉU AO PAGAMENTO DE INDENIZAÇÃO POR DANOS MORAIS – DESCABIMENTO - Descontos de empréstimo que ocorreram por força de contrato livremente pactuado entre as partes, e não por liberalidade abusiva da instituição financeira, não decorrendo dessa situação abalo moral a ser reparado por meio de fixação de indenização correspondente. Sentença mantida, nessa parte. Recurso desprovido, nessa parte.</w:t>
      </w:r>
      <w:r w:rsidR="00F52E68">
        <w:rPr>
          <w:rFonts w:ascii="Bookman Old Style" w:eastAsia="Times New Roman" w:hAnsi="Bookman Old Style" w:cs="Calibri"/>
          <w:sz w:val="20"/>
          <w:szCs w:val="20"/>
          <w:lang w:eastAsia="pt-BR"/>
        </w:rPr>
        <w:t xml:space="preserve"> </w:t>
      </w:r>
      <w:r w:rsidRPr="007A6D6F">
        <w:rPr>
          <w:rFonts w:ascii="Bookman Old Style" w:eastAsia="Times New Roman" w:hAnsi="Bookman Old Style" w:cs="Calibri"/>
          <w:sz w:val="20"/>
          <w:szCs w:val="20"/>
          <w:lang w:eastAsia="pt-BR"/>
        </w:rPr>
        <w:t xml:space="preserve">(TJ-SP - AC: 10058588920228260077 </w:t>
      </w:r>
      <w:proofErr w:type="spellStart"/>
      <w:r w:rsidRPr="007A6D6F">
        <w:rPr>
          <w:rFonts w:ascii="Bookman Old Style" w:eastAsia="Times New Roman" w:hAnsi="Bookman Old Style" w:cs="Calibri"/>
          <w:sz w:val="20"/>
          <w:szCs w:val="20"/>
          <w:lang w:eastAsia="pt-BR"/>
        </w:rPr>
        <w:t>Birigüi</w:t>
      </w:r>
      <w:proofErr w:type="spellEnd"/>
      <w:r w:rsidRPr="007A6D6F">
        <w:rPr>
          <w:rFonts w:ascii="Bookman Old Style" w:eastAsia="Times New Roman" w:hAnsi="Bookman Old Style" w:cs="Calibri"/>
          <w:sz w:val="20"/>
          <w:szCs w:val="20"/>
          <w:lang w:eastAsia="pt-BR"/>
        </w:rPr>
        <w:t>, Relator: Walter Fonseca, Data de Julgamento: 20/04/2023, 11ª Câmara de Direito Privado, Data de Publicação: 20/04/2023)</w:t>
      </w:r>
    </w:p>
    <w:p w14:paraId="3BB9B4F4" w14:textId="77777777" w:rsidR="00F52E68" w:rsidRDefault="00F52E68" w:rsidP="00F52E68">
      <w:pPr>
        <w:spacing w:before="240" w:line="240" w:lineRule="auto"/>
        <w:ind w:left="2268" w:right="-427"/>
        <w:jc w:val="both"/>
        <w:rPr>
          <w:rFonts w:ascii="Bookman Old Style" w:eastAsia="Times New Roman" w:hAnsi="Bookman Old Style" w:cs="Calibri"/>
          <w:sz w:val="20"/>
          <w:szCs w:val="20"/>
          <w:lang w:eastAsia="pt-BR"/>
        </w:rPr>
      </w:pPr>
    </w:p>
    <w:p w14:paraId="5E5FD958" w14:textId="77777777" w:rsidR="00F52E68" w:rsidRDefault="00F52E68" w:rsidP="00F52E68">
      <w:pPr>
        <w:spacing w:before="240" w:line="240" w:lineRule="auto"/>
        <w:ind w:left="2268" w:right="-427"/>
        <w:jc w:val="both"/>
        <w:rPr>
          <w:rFonts w:ascii="Bookman Old Style" w:eastAsia="Times New Roman" w:hAnsi="Bookman Old Style" w:cs="Calibri"/>
          <w:sz w:val="20"/>
          <w:szCs w:val="20"/>
          <w:lang w:eastAsia="pt-BR"/>
        </w:rPr>
      </w:pPr>
      <w:r w:rsidRPr="00F52E68">
        <w:rPr>
          <w:rFonts w:ascii="Bookman Old Style" w:eastAsia="Times New Roman" w:hAnsi="Bookman Old Style" w:cs="Calibri"/>
          <w:sz w:val="20"/>
          <w:szCs w:val="20"/>
          <w:lang w:eastAsia="pt-BR"/>
        </w:rPr>
        <w:t xml:space="preserve">APELAÇÃO. Contrato bancário. Empréstimo pessoal. Crédito em conta corrente. Ação revisional cumulada com pedido de restituição de valores. Sentença de improcedência. Juros remuneratórios. Ausência de limitação. Súmulas 596/STF e 382/STJ. Medida que, no entanto, não implica em significar que o contrato entre as partes </w:t>
      </w:r>
      <w:r w:rsidRPr="00F52E68">
        <w:rPr>
          <w:rFonts w:ascii="Bookman Old Style" w:eastAsia="Times New Roman" w:hAnsi="Bookman Old Style" w:cs="Calibri"/>
          <w:sz w:val="20"/>
          <w:szCs w:val="20"/>
          <w:lang w:eastAsia="pt-BR"/>
        </w:rPr>
        <w:lastRenderedPageBreak/>
        <w:t xml:space="preserve">possa permanecer sem qualquer ingerência judicial para o afastamento de abusos. </w:t>
      </w:r>
      <w:r w:rsidRPr="00F52E68">
        <w:rPr>
          <w:rFonts w:ascii="Bookman Old Style" w:eastAsia="Times New Roman" w:hAnsi="Bookman Old Style" w:cs="Calibri"/>
          <w:b/>
          <w:bCs/>
          <w:sz w:val="20"/>
          <w:szCs w:val="20"/>
          <w:lang w:eastAsia="pt-BR"/>
        </w:rPr>
        <w:t>Hipótese em que a taxa de juros anuais ultrapassa muitas vezes a taxa média de mercado divulgada pelo Banco Central do Brasil para operações da mesma natureza. Análise dos percentuais aplicados permite concluir pela abusividade</w:t>
      </w:r>
      <w:r w:rsidRPr="00F52E68">
        <w:rPr>
          <w:rFonts w:ascii="Bookman Old Style" w:eastAsia="Times New Roman" w:hAnsi="Bookman Old Style" w:cs="Calibri"/>
          <w:sz w:val="20"/>
          <w:szCs w:val="20"/>
          <w:lang w:eastAsia="pt-BR"/>
        </w:rPr>
        <w:t xml:space="preserve">. Entendimento que se encontra em consonância com aquele firmado no </w:t>
      </w:r>
      <w:proofErr w:type="spellStart"/>
      <w:r w:rsidRPr="00F52E68">
        <w:rPr>
          <w:rFonts w:ascii="Bookman Old Style" w:eastAsia="Times New Roman" w:hAnsi="Bookman Old Style" w:cs="Calibri"/>
          <w:sz w:val="20"/>
          <w:szCs w:val="20"/>
          <w:lang w:eastAsia="pt-BR"/>
        </w:rPr>
        <w:t>REsp</w:t>
      </w:r>
      <w:proofErr w:type="spellEnd"/>
      <w:r w:rsidRPr="00F52E68">
        <w:rPr>
          <w:rFonts w:ascii="Bookman Old Style" w:eastAsia="Times New Roman" w:hAnsi="Bookman Old Style" w:cs="Calibri"/>
          <w:sz w:val="20"/>
          <w:szCs w:val="20"/>
          <w:lang w:eastAsia="pt-BR"/>
        </w:rPr>
        <w:t xml:space="preserve"> repetitivo nº 1.061.530/RS. Precedentes do Colendo STJ. Devolução da repetição de indébito na forma simples. Sentença reformada para julgar a ação procedente. Recurso provido.</w:t>
      </w:r>
      <w:r>
        <w:rPr>
          <w:rFonts w:ascii="Bookman Old Style" w:eastAsia="Times New Roman" w:hAnsi="Bookman Old Style" w:cs="Calibri"/>
          <w:sz w:val="20"/>
          <w:szCs w:val="20"/>
          <w:lang w:eastAsia="pt-BR"/>
        </w:rPr>
        <w:t xml:space="preserve"> </w:t>
      </w:r>
      <w:r w:rsidRPr="00F52E68">
        <w:rPr>
          <w:rFonts w:ascii="Bookman Old Style" w:eastAsia="Times New Roman" w:hAnsi="Bookman Old Style" w:cs="Calibri"/>
          <w:sz w:val="20"/>
          <w:szCs w:val="20"/>
          <w:lang w:eastAsia="pt-BR"/>
        </w:rPr>
        <w:t>(TJ-SP - AC: 10230947220228260071 Bauru, Relator: Décio Rodrigues, Data de Julgamento: 28/04/2023, 21ª Câmara de Direito Privado, Data de Publicação: 28/04/2023)</w:t>
      </w:r>
    </w:p>
    <w:p w14:paraId="1E21E39B" w14:textId="77777777" w:rsidR="00F52E68" w:rsidRDefault="00F52E68" w:rsidP="00F52E68">
      <w:pPr>
        <w:spacing w:before="240" w:line="240" w:lineRule="auto"/>
        <w:ind w:left="2268" w:right="-427"/>
        <w:jc w:val="both"/>
        <w:rPr>
          <w:rFonts w:ascii="Bookman Old Style" w:eastAsia="Times New Roman" w:hAnsi="Bookman Old Style" w:cs="Calibri"/>
          <w:sz w:val="20"/>
          <w:szCs w:val="20"/>
          <w:lang w:eastAsia="pt-BR"/>
        </w:rPr>
      </w:pPr>
    </w:p>
    <w:p w14:paraId="15257499" w14:textId="77777777" w:rsidR="00F52E68" w:rsidRDefault="00F52E68" w:rsidP="00F52E68">
      <w:pPr>
        <w:spacing w:before="240" w:line="240" w:lineRule="auto"/>
        <w:ind w:left="2268" w:right="-427"/>
        <w:jc w:val="both"/>
        <w:rPr>
          <w:rFonts w:ascii="Bookman Old Style" w:eastAsia="Times New Roman" w:hAnsi="Bookman Old Style" w:cs="Calibri"/>
          <w:sz w:val="20"/>
          <w:szCs w:val="20"/>
          <w:lang w:eastAsia="pt-BR"/>
        </w:rPr>
      </w:pPr>
      <w:r w:rsidRPr="00F52E68">
        <w:rPr>
          <w:rFonts w:ascii="Bookman Old Style" w:eastAsia="Times New Roman" w:hAnsi="Bookman Old Style" w:cs="Calibri"/>
          <w:sz w:val="20"/>
          <w:szCs w:val="20"/>
          <w:lang w:eastAsia="pt-BR"/>
        </w:rPr>
        <w:t>APELAÇÃO CÍVEL. ação revisional. EMPRÉSTIMOS PESSOAIS – REFINANCIAMENTOS. SENTENÇA DE PROCEDÊNCIA. recurso da instituição financeira. 01.inovação recursal quanto ao pedido de limitação da taxa de juros a uma vez e meia a média do mercado reconhecida.</w:t>
      </w:r>
      <w:proofErr w:type="gramStart"/>
      <w:r w:rsidRPr="00F52E68">
        <w:rPr>
          <w:rFonts w:ascii="Bookman Old Style" w:eastAsia="Times New Roman" w:hAnsi="Bookman Old Style" w:cs="Calibri"/>
          <w:sz w:val="20"/>
          <w:szCs w:val="20"/>
          <w:lang w:eastAsia="pt-BR"/>
        </w:rPr>
        <w:t>02.ARGUMENTO</w:t>
      </w:r>
      <w:proofErr w:type="gramEnd"/>
      <w:r w:rsidRPr="00F52E68">
        <w:rPr>
          <w:rFonts w:ascii="Bookman Old Style" w:eastAsia="Times New Roman" w:hAnsi="Bookman Old Style" w:cs="Calibri"/>
          <w:sz w:val="20"/>
          <w:szCs w:val="20"/>
          <w:lang w:eastAsia="pt-BR"/>
        </w:rPr>
        <w:t xml:space="preserve"> pretensão </w:t>
      </w:r>
      <w:proofErr w:type="spellStart"/>
      <w:r w:rsidRPr="00F52E68">
        <w:rPr>
          <w:rFonts w:ascii="Bookman Old Style" w:eastAsia="Times New Roman" w:hAnsi="Bookman Old Style" w:cs="Calibri"/>
          <w:sz w:val="20"/>
          <w:szCs w:val="20"/>
          <w:lang w:eastAsia="pt-BR"/>
        </w:rPr>
        <w:t>rECONHECimento</w:t>
      </w:r>
      <w:proofErr w:type="spellEnd"/>
      <w:r w:rsidRPr="00F52E68">
        <w:rPr>
          <w:rFonts w:ascii="Bookman Old Style" w:eastAsia="Times New Roman" w:hAnsi="Bookman Old Style" w:cs="Calibri"/>
          <w:sz w:val="20"/>
          <w:szCs w:val="20"/>
          <w:lang w:eastAsia="pt-BR"/>
        </w:rPr>
        <w:t xml:space="preserve"> </w:t>
      </w:r>
      <w:proofErr w:type="spellStart"/>
      <w:r w:rsidRPr="00F52E68">
        <w:rPr>
          <w:rFonts w:ascii="Bookman Old Style" w:eastAsia="Times New Roman" w:hAnsi="Bookman Old Style" w:cs="Calibri"/>
          <w:sz w:val="20"/>
          <w:szCs w:val="20"/>
          <w:lang w:eastAsia="pt-BR"/>
        </w:rPr>
        <w:t>dA</w:t>
      </w:r>
      <w:proofErr w:type="spellEnd"/>
      <w:r w:rsidRPr="00F52E68">
        <w:rPr>
          <w:rFonts w:ascii="Bookman Old Style" w:eastAsia="Times New Roman" w:hAnsi="Bookman Old Style" w:cs="Calibri"/>
          <w:sz w:val="20"/>
          <w:szCs w:val="20"/>
          <w:lang w:eastAsia="pt-BR"/>
        </w:rPr>
        <w:t xml:space="preserve"> ABUSIVIDADE </w:t>
      </w:r>
      <w:proofErr w:type="spellStart"/>
      <w:r w:rsidRPr="00F52E68">
        <w:rPr>
          <w:rFonts w:ascii="Bookman Old Style" w:eastAsia="Times New Roman" w:hAnsi="Bookman Old Style" w:cs="Calibri"/>
          <w:sz w:val="20"/>
          <w:szCs w:val="20"/>
          <w:lang w:eastAsia="pt-BR"/>
        </w:rPr>
        <w:t>DOs</w:t>
      </w:r>
      <w:proofErr w:type="spellEnd"/>
      <w:r w:rsidRPr="00F52E68">
        <w:rPr>
          <w:rFonts w:ascii="Bookman Old Style" w:eastAsia="Times New Roman" w:hAnsi="Bookman Old Style" w:cs="Calibri"/>
          <w:sz w:val="20"/>
          <w:szCs w:val="20"/>
          <w:lang w:eastAsia="pt-BR"/>
        </w:rPr>
        <w:t xml:space="preserve"> JUROS REMUNERATÓRIOS, com determinação de limitação à taxa média e devolução dos valores. insurgência da instituição financeira. alegações DE </w:t>
      </w:r>
      <w:proofErr w:type="gramStart"/>
      <w:r w:rsidRPr="00F52E68">
        <w:rPr>
          <w:rFonts w:ascii="Bookman Old Style" w:eastAsia="Times New Roman" w:hAnsi="Bookman Old Style" w:cs="Calibri"/>
          <w:sz w:val="20"/>
          <w:szCs w:val="20"/>
          <w:lang w:eastAsia="pt-BR"/>
        </w:rPr>
        <w:t>que É</w:t>
      </w:r>
      <w:proofErr w:type="gramEnd"/>
      <w:r w:rsidRPr="00F52E68">
        <w:rPr>
          <w:rFonts w:ascii="Bookman Old Style" w:eastAsia="Times New Roman" w:hAnsi="Bookman Old Style" w:cs="Calibri"/>
          <w:sz w:val="20"/>
          <w:szCs w:val="20"/>
          <w:lang w:eastAsia="pt-BR"/>
        </w:rPr>
        <w:t xml:space="preserve"> EMPRESA QUE CONCEDE CRÉDITO DE RISCO. aventada impossibilidade de constatar a abusividade COM BASE somente NA MÉDIA DE MERCADO. NÃO ACOLHIMENTO. </w:t>
      </w:r>
      <w:r w:rsidRPr="00F52E68">
        <w:rPr>
          <w:rFonts w:ascii="Bookman Old Style" w:eastAsia="Times New Roman" w:hAnsi="Bookman Old Style" w:cs="Calibri"/>
          <w:b/>
          <w:bCs/>
          <w:sz w:val="20"/>
          <w:szCs w:val="20"/>
          <w:lang w:eastAsia="pt-BR"/>
        </w:rPr>
        <w:t xml:space="preserve">TAXA MÉDIA DE MERCADO QUE É IMPORTANTE REFERENCIAL, AINDA QUE NÃO SEJA PARÂMETRO EXATO. TAXAS DE JUROS PACTUADAS EM MUITO mais de 3 (TRÊS) VEZES </w:t>
      </w:r>
      <w:proofErr w:type="spellStart"/>
      <w:r w:rsidRPr="00F52E68">
        <w:rPr>
          <w:rFonts w:ascii="Bookman Old Style" w:eastAsia="Times New Roman" w:hAnsi="Bookman Old Style" w:cs="Calibri"/>
          <w:b/>
          <w:bCs/>
          <w:sz w:val="20"/>
          <w:szCs w:val="20"/>
          <w:lang w:eastAsia="pt-BR"/>
        </w:rPr>
        <w:t>VEZES</w:t>
      </w:r>
      <w:proofErr w:type="spellEnd"/>
      <w:r w:rsidRPr="00F52E68">
        <w:rPr>
          <w:rFonts w:ascii="Bookman Old Style" w:eastAsia="Times New Roman" w:hAnsi="Bookman Old Style" w:cs="Calibri"/>
          <w:b/>
          <w:bCs/>
          <w:sz w:val="20"/>
          <w:szCs w:val="20"/>
          <w:lang w:eastAsia="pt-BR"/>
        </w:rPr>
        <w:t xml:space="preserve"> A MÉDIA DIVULGADA PELO BACEN. EVIDENTE ABUSIVIDADE</w:t>
      </w:r>
      <w:r w:rsidRPr="00F52E68">
        <w:rPr>
          <w:rFonts w:ascii="Bookman Old Style" w:eastAsia="Times New Roman" w:hAnsi="Bookman Old Style" w:cs="Calibri"/>
          <w:sz w:val="20"/>
          <w:szCs w:val="20"/>
          <w:lang w:eastAsia="pt-BR"/>
        </w:rPr>
        <w:t>. RECURSO CONHECIDO em parte e na parte conhecida desprovido. (TJPR - 14ª Câmara Cível - 0004306-23.2022.8.16.0130 - Paranavaí - Rel.: SUBSTITUTA CRISTIANE SANTOS LEITE - J. 02.05.2023)</w:t>
      </w:r>
      <w:r>
        <w:rPr>
          <w:rFonts w:ascii="Bookman Old Style" w:eastAsia="Times New Roman" w:hAnsi="Bookman Old Style" w:cs="Calibri"/>
          <w:sz w:val="20"/>
          <w:szCs w:val="20"/>
          <w:lang w:eastAsia="pt-BR"/>
        </w:rPr>
        <w:t xml:space="preserve"> </w:t>
      </w:r>
      <w:r w:rsidRPr="00F52E68">
        <w:rPr>
          <w:rFonts w:ascii="Bookman Old Style" w:eastAsia="Times New Roman" w:hAnsi="Bookman Old Style" w:cs="Calibri"/>
          <w:sz w:val="20"/>
          <w:szCs w:val="20"/>
          <w:lang w:eastAsia="pt-BR"/>
        </w:rPr>
        <w:t xml:space="preserve">(TJ-PR - APL: 00043062320228160130 Paranavaí 0004306-23.2022.8.16.0130 (Acórdão), Relator: substituta </w:t>
      </w:r>
      <w:proofErr w:type="spellStart"/>
      <w:r w:rsidRPr="00F52E68">
        <w:rPr>
          <w:rFonts w:ascii="Bookman Old Style" w:eastAsia="Times New Roman" w:hAnsi="Bookman Old Style" w:cs="Calibri"/>
          <w:sz w:val="20"/>
          <w:szCs w:val="20"/>
          <w:lang w:eastAsia="pt-BR"/>
        </w:rPr>
        <w:t>cristiane</w:t>
      </w:r>
      <w:proofErr w:type="spellEnd"/>
      <w:r w:rsidRPr="00F52E68">
        <w:rPr>
          <w:rFonts w:ascii="Bookman Old Style" w:eastAsia="Times New Roman" w:hAnsi="Bookman Old Style" w:cs="Calibri"/>
          <w:sz w:val="20"/>
          <w:szCs w:val="20"/>
          <w:lang w:eastAsia="pt-BR"/>
        </w:rPr>
        <w:t xml:space="preserve"> santos </w:t>
      </w:r>
      <w:proofErr w:type="gramStart"/>
      <w:r w:rsidRPr="00F52E68">
        <w:rPr>
          <w:rFonts w:ascii="Bookman Old Style" w:eastAsia="Times New Roman" w:hAnsi="Bookman Old Style" w:cs="Calibri"/>
          <w:sz w:val="20"/>
          <w:szCs w:val="20"/>
          <w:lang w:eastAsia="pt-BR"/>
        </w:rPr>
        <w:t>leite</w:t>
      </w:r>
      <w:proofErr w:type="gramEnd"/>
      <w:r w:rsidRPr="00F52E68">
        <w:rPr>
          <w:rFonts w:ascii="Bookman Old Style" w:eastAsia="Times New Roman" w:hAnsi="Bookman Old Style" w:cs="Calibri"/>
          <w:sz w:val="20"/>
          <w:szCs w:val="20"/>
          <w:lang w:eastAsia="pt-BR"/>
        </w:rPr>
        <w:t>, Data de Julgamento: 02/05/2023, 14ª Câmara Cível, Data de Publicação: 02/05/2023)</w:t>
      </w:r>
    </w:p>
    <w:p w14:paraId="58F6C967" w14:textId="77777777" w:rsidR="00F52E68" w:rsidRDefault="00F52E68" w:rsidP="00F52E68">
      <w:pPr>
        <w:spacing w:before="240" w:line="240" w:lineRule="auto"/>
        <w:ind w:left="2268" w:right="-427"/>
        <w:jc w:val="both"/>
        <w:rPr>
          <w:rFonts w:ascii="Bookman Old Style" w:eastAsia="Times New Roman" w:hAnsi="Bookman Old Style" w:cs="Calibri"/>
          <w:sz w:val="20"/>
          <w:szCs w:val="20"/>
          <w:lang w:eastAsia="pt-BR"/>
        </w:rPr>
      </w:pPr>
    </w:p>
    <w:p w14:paraId="0E995AA0" w14:textId="77777777" w:rsidR="00F52E68" w:rsidRPr="007A6D6F" w:rsidRDefault="00F52E68" w:rsidP="00F52E68">
      <w:pPr>
        <w:spacing w:before="240" w:line="240" w:lineRule="auto"/>
        <w:ind w:left="2268" w:right="-427"/>
        <w:jc w:val="both"/>
        <w:rPr>
          <w:rFonts w:ascii="Bookman Old Style" w:eastAsia="Times New Roman" w:hAnsi="Bookman Old Style" w:cs="Calibri"/>
          <w:sz w:val="20"/>
          <w:szCs w:val="20"/>
          <w:lang w:eastAsia="pt-BR"/>
        </w:rPr>
      </w:pPr>
      <w:r w:rsidRPr="00F52E68">
        <w:rPr>
          <w:rFonts w:ascii="Bookman Old Style" w:eastAsia="Times New Roman" w:hAnsi="Bookman Old Style" w:cs="Calibri"/>
          <w:sz w:val="20"/>
          <w:szCs w:val="20"/>
          <w:lang w:eastAsia="pt-BR"/>
        </w:rPr>
        <w:t xml:space="preserve">AÇÃO DE REVISÃO CONTRATUAL. SENTENÇA DE IMPROCEDÊNCIA. APELAÇÃO PARCIALMENTE PROVIDA. CONTRATOS BANCÁRIOS. JUROS REMUNERATÓRIOS. FIXAÇÃO EM PATAMAR MUITO SUPERIOR À TAXA MÉDIA DE MERCADO. ABUSIVIDADE VERIFICADA. Assim, a partir das interpretações da Constituição Federal e da legislação infraconstitucional, as instituições financeiras não se submetem ao limite da Lei de Usura, o que implica autorização para a cobrança de juros remuneratórios acima de 12% (doze por cento) ao ano e sem que isso, por si só, caracterize abusividade. Incide a Súmula 648 do Supremo Tribunal Federal. O controle judicial da abusividade dos juros remuneratórios foi tratado no julgamento do Recurso Especial n. 1.161.530-RS, incidente de julgamento de processos repetitivos, relatora a Ministra NANCY ANDRIGHI, julgado em 22/10/2008, DJ 10/03/2009: "d) É admitida a revisão das taxas de juros remuneratórios em situações excepcionais, desde que caracterizada a relação de consumo e que a abusividade (capaz de colocar o consumidor em desvantagem exagerada – art. 51, § 1º, do CDC) fique cabalmente demonstrada, ante às peculiaridades do caso concreto. </w:t>
      </w:r>
      <w:r w:rsidRPr="00F52E68">
        <w:rPr>
          <w:rFonts w:ascii="Bookman Old Style" w:eastAsia="Times New Roman" w:hAnsi="Bookman Old Style" w:cs="Calibri"/>
          <w:b/>
          <w:bCs/>
          <w:sz w:val="20"/>
          <w:szCs w:val="20"/>
          <w:lang w:eastAsia="pt-BR"/>
        </w:rPr>
        <w:t xml:space="preserve">E, no caso dos autos, a </w:t>
      </w:r>
      <w:r w:rsidRPr="00F52E68">
        <w:rPr>
          <w:rFonts w:ascii="Bookman Old Style" w:eastAsia="Times New Roman" w:hAnsi="Bookman Old Style" w:cs="Calibri"/>
          <w:b/>
          <w:bCs/>
          <w:sz w:val="20"/>
          <w:szCs w:val="20"/>
          <w:lang w:eastAsia="pt-BR"/>
        </w:rPr>
        <w:lastRenderedPageBreak/>
        <w:t>taxa de juros contratada (18% ao mês e 649,14% ao ano) revelaram-se abusivas. Conforme consultas realizadas no site do Banco Central, os contratos apresentaram taxas de juros muito acima da taxa média apurada pelo BACEN, que era em média 5,13% ao mês (82,32% ao ano)</w:t>
      </w:r>
      <w:r w:rsidRPr="00F52E68">
        <w:rPr>
          <w:rFonts w:ascii="Bookman Old Style" w:eastAsia="Times New Roman" w:hAnsi="Bookman Old Style" w:cs="Calibri"/>
          <w:sz w:val="20"/>
          <w:szCs w:val="20"/>
          <w:lang w:eastAsia="pt-BR"/>
        </w:rPr>
        <w:t>. Discrepância que superou vez e meia a taxa média de mercado para os contratos de empréstimo pessoal (modalidade não consignado). Precedentes da Turma julgadora. A taxa de juros do contrato será reduzida para a" taxa média " de mercado, restituindo-se o excesso (de forma simples). Alegação acolhida. DANOS MORAIS. NÃO CONFIGURAÇÃO. INDENIZAÇÃO REJEITADA. A situação de discussão contratual não atingiu a própria esfera de proteção extrapatrimonial do autor, ainda que ocorridos dissabores pela diferença de juros remuneratórios. Alegação rejeitada. REPETIÇÃO DE INDÉBITO. DEVOLUÇÃO DOBRADA. JURISPRUDÊNCIA DO STJ. COBRANÇA DE MÁ-FÉ CARACTERIZADA. Uma vez declarada abusividade na cobrança da taxa de juros remuneratórios, admite-se a repetição de indébito, de forma dobrada. Caracterização de cobrança de má-fé. Aplicação da jurisprudência do STJ e Precedentes desta Turma Julgadora. Pretensão acolhida. Ação julgada parcialmente procedente em segundo grau. SENTENÇA REFORMADA. RECURSO PARCIALMENTE PROVIDO.</w:t>
      </w:r>
      <w:r>
        <w:rPr>
          <w:rFonts w:ascii="Bookman Old Style" w:eastAsia="Times New Roman" w:hAnsi="Bookman Old Style" w:cs="Calibri"/>
          <w:sz w:val="20"/>
          <w:szCs w:val="20"/>
          <w:lang w:eastAsia="pt-BR"/>
        </w:rPr>
        <w:t xml:space="preserve"> </w:t>
      </w:r>
      <w:r w:rsidRPr="00F52E68">
        <w:rPr>
          <w:rFonts w:ascii="Bookman Old Style" w:eastAsia="Times New Roman" w:hAnsi="Bookman Old Style" w:cs="Calibri"/>
          <w:sz w:val="20"/>
          <w:szCs w:val="20"/>
          <w:lang w:eastAsia="pt-BR"/>
        </w:rPr>
        <w:t>(TJ-SP - AC: 10046948120218260576 São José do Rio Preto, Relator: Alexandre David Malfatti, 12ª Câmara de Direito Privado, Data de Publicação: 24/04/2023)</w:t>
      </w:r>
    </w:p>
    <w:p w14:paraId="2C365650" w14:textId="77777777" w:rsidR="007A6D6F" w:rsidRDefault="007A6D6F" w:rsidP="009C7E44">
      <w:pPr>
        <w:spacing w:before="240" w:line="360" w:lineRule="auto"/>
        <w:ind w:right="-427" w:firstLine="851"/>
        <w:jc w:val="both"/>
        <w:rPr>
          <w:rFonts w:ascii="Bookman Old Style" w:hAnsi="Bookman Old Style" w:cs="Calibri"/>
          <w:b/>
          <w:bCs/>
        </w:rPr>
      </w:pPr>
    </w:p>
    <w:p w14:paraId="3B99F8A7" w14:textId="77777777" w:rsidR="00F52E68" w:rsidRPr="00F52E68" w:rsidRDefault="00F52E68" w:rsidP="009C7E44">
      <w:pPr>
        <w:spacing w:before="240" w:line="360" w:lineRule="auto"/>
        <w:ind w:right="-427" w:firstLine="851"/>
        <w:jc w:val="both"/>
        <w:rPr>
          <w:rFonts w:ascii="Bookman Old Style" w:hAnsi="Bookman Old Style" w:cs="Calibri"/>
          <w:b/>
          <w:bCs/>
          <w:sz w:val="24"/>
          <w:szCs w:val="24"/>
        </w:rPr>
      </w:pPr>
      <w:r w:rsidRPr="00F52E68">
        <w:rPr>
          <w:rFonts w:ascii="Bookman Old Style" w:hAnsi="Bookman Old Style" w:cs="Calibri"/>
          <w:b/>
          <w:bCs/>
          <w:sz w:val="24"/>
          <w:szCs w:val="24"/>
        </w:rPr>
        <w:t>Assim, conforme entendimento dos tribunais, necessário se faz do reconhecimento da abusividade, bem como o enquadramento do contrato a taxa média de mercado divulgada pelo Banco Central, sendo à época da contratação 1,9260% ao mês, conforme demonstrado em cálculo.</w:t>
      </w:r>
    </w:p>
    <w:bookmarkEnd w:id="3"/>
    <w:p w14:paraId="1CE50459" w14:textId="77777777" w:rsidR="002F7A76" w:rsidRPr="006E5441" w:rsidRDefault="002F7A76" w:rsidP="009C7E44">
      <w:pPr>
        <w:spacing w:before="240" w:line="360" w:lineRule="auto"/>
        <w:ind w:right="-427"/>
        <w:jc w:val="both"/>
        <w:rPr>
          <w:rFonts w:ascii="Bookman Old Style" w:hAnsi="Bookman Old Style" w:cs="Calibri"/>
        </w:rPr>
      </w:pPr>
    </w:p>
    <w:p w14:paraId="18E49078" w14:textId="77777777" w:rsidR="002F7A76" w:rsidRPr="006E5441" w:rsidRDefault="002F7A76" w:rsidP="009C7E44">
      <w:pPr>
        <w:pStyle w:val="xmsonormal"/>
        <w:spacing w:before="240" w:beforeAutospacing="0" w:after="0" w:afterAutospacing="0" w:line="360" w:lineRule="auto"/>
        <w:ind w:right="-427"/>
        <w:jc w:val="both"/>
        <w:rPr>
          <w:rFonts w:ascii="Bookman Old Style" w:hAnsi="Bookman Old Style" w:cs="Calibri"/>
          <w:b/>
          <w:bCs/>
          <w:u w:val="single"/>
          <w:bdr w:val="none" w:sz="0" w:space="0" w:color="auto" w:frame="1"/>
        </w:rPr>
      </w:pPr>
      <w:r w:rsidRPr="006E5441">
        <w:rPr>
          <w:rFonts w:ascii="Bookman Old Style" w:hAnsi="Bookman Old Style" w:cs="Calibri"/>
          <w:b/>
          <w:bCs/>
          <w:u w:val="single"/>
          <w:bdr w:val="none" w:sz="0" w:space="0" w:color="auto" w:frame="1"/>
        </w:rPr>
        <w:t>3.</w:t>
      </w:r>
      <w:r w:rsidR="0092748B">
        <w:rPr>
          <w:rFonts w:ascii="Bookman Old Style" w:hAnsi="Bookman Old Style" w:cs="Calibri"/>
          <w:b/>
          <w:bCs/>
          <w:u w:val="single"/>
          <w:bdr w:val="none" w:sz="0" w:space="0" w:color="auto" w:frame="1"/>
        </w:rPr>
        <w:t>7</w:t>
      </w:r>
      <w:r w:rsidRPr="006E5441">
        <w:rPr>
          <w:rFonts w:ascii="Bookman Old Style" w:hAnsi="Bookman Old Style" w:cs="Calibri"/>
          <w:b/>
          <w:bCs/>
          <w:u w:val="single"/>
          <w:bdr w:val="none" w:sz="0" w:space="0" w:color="auto" w:frame="1"/>
        </w:rPr>
        <w:t xml:space="preserve"> DO DANO MORAL - PRÁTICAS ABUSIVAS – SUPRESSÃO DESARRAZOADA DE RENDA ALIMENTAR POR LARGO ESPAÇO TEMPORAL</w:t>
      </w:r>
    </w:p>
    <w:p w14:paraId="1386FFAC" w14:textId="77777777" w:rsidR="002F7A76" w:rsidRPr="006E5441" w:rsidRDefault="002F7A76" w:rsidP="009C7E44">
      <w:pPr>
        <w:pStyle w:val="xmsonormal"/>
        <w:spacing w:before="240" w:beforeAutospacing="0" w:after="0" w:afterAutospacing="0" w:line="360" w:lineRule="auto"/>
        <w:ind w:right="-427" w:firstLine="851"/>
        <w:jc w:val="both"/>
        <w:rPr>
          <w:rFonts w:ascii="Bookman Old Style" w:hAnsi="Bookman Old Style" w:cs="Calibri"/>
          <w:bdr w:val="none" w:sz="0" w:space="0" w:color="auto" w:frame="1"/>
        </w:rPr>
      </w:pPr>
      <w:r w:rsidRPr="006E5441">
        <w:rPr>
          <w:rFonts w:ascii="Bookman Old Style" w:hAnsi="Bookman Old Style" w:cs="Calibri"/>
          <w:bdr w:val="none" w:sz="0" w:space="0" w:color="auto" w:frame="1"/>
        </w:rPr>
        <w:t xml:space="preserve">Todos os bancos, como prestadores de serviços públicos, nos termos do §6, do art. 37 da Constituição Federal, têm responsabilidade objetiva, posto que são estruturadas de forma a promover o desenvolvimento equilibrado do país e servir aos interesses da coletividade. </w:t>
      </w:r>
    </w:p>
    <w:p w14:paraId="3D0B262D" w14:textId="77777777" w:rsidR="002F7A76" w:rsidRPr="006E5441" w:rsidRDefault="002F7A76" w:rsidP="009C7E44">
      <w:pPr>
        <w:pStyle w:val="xmsonormal"/>
        <w:spacing w:before="240" w:beforeAutospacing="0" w:after="0" w:afterAutospacing="0" w:line="360" w:lineRule="auto"/>
        <w:ind w:right="-427" w:firstLine="851"/>
        <w:jc w:val="both"/>
        <w:rPr>
          <w:rFonts w:ascii="Bookman Old Style" w:hAnsi="Bookman Old Style" w:cs="Calibri"/>
          <w:bdr w:val="none" w:sz="0" w:space="0" w:color="auto" w:frame="1"/>
        </w:rPr>
      </w:pPr>
      <w:r w:rsidRPr="006E5441">
        <w:rPr>
          <w:rFonts w:ascii="Bookman Old Style" w:hAnsi="Bookman Old Style" w:cs="Calibri"/>
          <w:bdr w:val="none" w:sz="0" w:space="0" w:color="auto" w:frame="1"/>
        </w:rPr>
        <w:t xml:space="preserve">Com efeito, os bancos prestam um serviço público, respondendo pelos danos que seus agentes causarem a terceiro, se sendo a sua </w:t>
      </w:r>
      <w:r w:rsidRPr="006E5441">
        <w:rPr>
          <w:rFonts w:ascii="Bookman Old Style" w:hAnsi="Bookman Old Style" w:cs="Calibri"/>
          <w:bdr w:val="none" w:sz="0" w:space="0" w:color="auto" w:frame="1"/>
        </w:rPr>
        <w:lastRenderedPageBreak/>
        <w:t xml:space="preserve">responsabilidade objetiva, que existe independentemente de culpa, basta a comprovação do nexo causal e do dano, para que nasça o dever de indenizar. </w:t>
      </w:r>
    </w:p>
    <w:p w14:paraId="6FC46B21" w14:textId="77777777" w:rsidR="002F7A76" w:rsidRPr="006E5441" w:rsidRDefault="002F7A76" w:rsidP="009C7E44">
      <w:pPr>
        <w:pStyle w:val="xmsonormal"/>
        <w:spacing w:before="240" w:beforeAutospacing="0" w:after="0" w:afterAutospacing="0" w:line="360" w:lineRule="auto"/>
        <w:ind w:right="-427" w:firstLine="851"/>
        <w:jc w:val="both"/>
        <w:rPr>
          <w:rFonts w:ascii="Bookman Old Style" w:hAnsi="Bookman Old Style" w:cs="Calibri"/>
          <w:bdr w:val="none" w:sz="0" w:space="0" w:color="auto" w:frame="1"/>
        </w:rPr>
      </w:pPr>
      <w:r w:rsidRPr="006E5441">
        <w:rPr>
          <w:rFonts w:ascii="Bookman Old Style" w:hAnsi="Bookman Old Style" w:cs="Calibri"/>
          <w:bdr w:val="none" w:sz="0" w:space="0" w:color="auto" w:frame="1"/>
        </w:rPr>
        <w:t xml:space="preserve">Demonstrado que a forma de cobrança empregada pelo Demandado é abusiva e afronta princípios basilares do CDC, tendo em vista que fixou a evidente má-fé ao exigir a contratação de seguro prestamista e aplicar taxa de juros sobre ele, não resta dúvidas a prática ilícita de enriquecimento sem causa. </w:t>
      </w:r>
    </w:p>
    <w:p w14:paraId="5D4EC893"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Diante dos fatos acima relatados, mostra-se patente a configuração dos “danos morais” sofridos pela </w:t>
      </w:r>
      <w:r w:rsidRPr="00A13F21">
        <w:rPr>
          <w:rStyle w:val="Nenhum"/>
          <w:rFonts w:ascii="Bookman Old Style" w:hAnsi="Bookman Old Style"/>
          <w:b/>
          <w:bCs/>
          <w:lang w:val="pt-BR"/>
        </w:rPr>
        <w:t>REQUERENTE</w:t>
      </w:r>
      <w:r>
        <w:rPr>
          <w:rFonts w:ascii="Bookman Old Style" w:hAnsi="Bookman Old Style"/>
          <w:lang w:val="pt-BR"/>
        </w:rPr>
        <w:t>.</w:t>
      </w:r>
    </w:p>
    <w:p w14:paraId="32718559"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Quanto à previsão legislativa, o dever de indenizar é fundamentado tanto pela Constituição Federal em seu artigo 5º, inciso V, como pelo Código de Defesa do Consumidor presente no artigo 14.  Depreende-se de seu texto, a imputação direta, independentemente de culpa, da reparação do dano causado ao consumidor oriundo de “defeito” relativo à prestação do serviço.</w:t>
      </w:r>
    </w:p>
    <w:p w14:paraId="481567EC"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Tais situações deverão ser indenizadas independentemente de prova, pois presumem-se. Além do que, o CDC consagra a responsabilidade objetiva, onde somente se levará em consideração o nexo causal e o dano. Ambos, </w:t>
      </w:r>
      <w:r w:rsidRPr="00A13F21">
        <w:rPr>
          <w:rStyle w:val="Nenhum"/>
          <w:rFonts w:ascii="Bookman Old Style" w:hAnsi="Bookman Old Style"/>
          <w:i/>
          <w:iCs/>
          <w:lang w:val="pt-BR"/>
        </w:rPr>
        <w:t xml:space="preserve">in </w:t>
      </w:r>
      <w:proofErr w:type="spellStart"/>
      <w:r w:rsidRPr="00A13F21">
        <w:rPr>
          <w:rStyle w:val="Nenhum"/>
          <w:rFonts w:ascii="Bookman Old Style" w:hAnsi="Bookman Old Style"/>
          <w:i/>
          <w:iCs/>
          <w:lang w:val="pt-BR"/>
        </w:rPr>
        <w:t>casu</w:t>
      </w:r>
      <w:proofErr w:type="spellEnd"/>
      <w:r w:rsidRPr="00A13F21">
        <w:rPr>
          <w:rFonts w:ascii="Bookman Old Style" w:hAnsi="Bookman Old Style"/>
          <w:lang w:val="pt-BR"/>
        </w:rPr>
        <w:t>, estão sobejamente caracterizados. Dessa maneira, estando presentes os pressupostos ensejadores do instituto jurídico da responsabilidade civil, fundamentado está o pedido de reparação de danos, seja ele motivado por prejuízo material ou moral.</w:t>
      </w:r>
    </w:p>
    <w:p w14:paraId="7840923C"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Sobre o assunto, leciona Maria Helena Diniz:</w:t>
      </w:r>
    </w:p>
    <w:p w14:paraId="60370F44"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jc w:val="both"/>
        <w:rPr>
          <w:rStyle w:val="Nenhum"/>
          <w:rFonts w:ascii="Bookman Old Style" w:eastAsia="Bookman Old Style" w:hAnsi="Bookman Old Style" w:cs="Bookman Old Style"/>
          <w:sz w:val="20"/>
          <w:szCs w:val="20"/>
          <w:lang w:val="pt-BR"/>
        </w:rPr>
      </w:pPr>
      <w:r w:rsidRPr="00A13F21">
        <w:rPr>
          <w:rStyle w:val="Nenhum"/>
          <w:rFonts w:ascii="Bookman Old Style" w:hAnsi="Bookman Old Style"/>
          <w:sz w:val="20"/>
          <w:szCs w:val="20"/>
          <w:lang w:val="pt-BR"/>
        </w:rPr>
        <w:t>Para que se configure o ato ilícito, será imprescindível que haja: a) fato lesivo voluntário, causado pelo agente, por ação ou omissão voluntária, negligência ou imprudência; b) ocorrência de um dano patrimonial ou moral; c) nexo de causalidade entre o dano e o comportamento do agente.</w:t>
      </w:r>
    </w:p>
    <w:p w14:paraId="3B518D21"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jc w:val="both"/>
        <w:rPr>
          <w:rStyle w:val="Nenhum"/>
          <w:rFonts w:ascii="Bookman Old Style" w:eastAsia="Bookman Old Style" w:hAnsi="Bookman Old Style" w:cs="Bookman Old Style"/>
          <w:sz w:val="20"/>
          <w:szCs w:val="20"/>
          <w:lang w:val="pt-BR"/>
        </w:rPr>
      </w:pPr>
      <w:r w:rsidRPr="00A13F21">
        <w:rPr>
          <w:rStyle w:val="Nenhum"/>
          <w:rFonts w:ascii="Bookman Old Style" w:hAnsi="Bookman Old Style"/>
          <w:sz w:val="20"/>
          <w:szCs w:val="20"/>
          <w:lang w:val="pt-BR"/>
        </w:rPr>
        <w:t>(in Código Civil Anotado, 10 ed., São Paulo, Editora Saraiva, 2004, p. 196 e 197).</w:t>
      </w:r>
    </w:p>
    <w:p w14:paraId="429FF445"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jc w:val="both"/>
        <w:rPr>
          <w:rFonts w:ascii="Bookman Old Style" w:eastAsia="Bookman Old Style" w:hAnsi="Bookman Old Style" w:cs="Bookman Old Style"/>
          <w:lang w:val="pt-BR"/>
        </w:rPr>
      </w:pPr>
    </w:p>
    <w:p w14:paraId="0D6AC746"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lastRenderedPageBreak/>
        <w:t>O doutrinador Carlos Alberto Bittar conclui:</w:t>
      </w:r>
    </w:p>
    <w:p w14:paraId="546B717D"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jc w:val="both"/>
        <w:rPr>
          <w:rStyle w:val="Nenhum"/>
          <w:rFonts w:ascii="Bookman Old Style" w:eastAsia="Bookman Old Style" w:hAnsi="Bookman Old Style" w:cs="Bookman Old Style"/>
          <w:sz w:val="20"/>
          <w:szCs w:val="20"/>
          <w:lang w:val="pt-BR"/>
        </w:rPr>
      </w:pPr>
      <w:r w:rsidRPr="00A13F21">
        <w:rPr>
          <w:rStyle w:val="Nenhum"/>
          <w:rFonts w:ascii="Bookman Old Style" w:hAnsi="Bookman Old Style"/>
          <w:sz w:val="20"/>
          <w:szCs w:val="20"/>
          <w:lang w:val="pt-BR"/>
        </w:rPr>
        <w:t>Assim sendo, para que haja ato ilícito, necessária se faz a conjugação dos seguintes fatores: a existência de uma ação; a violação da ordem jurídica; a imputabilidade; a penetração na esfera de outrem. Desse modo, deve haver um comportamento do agente, positivo (ação) ou negativo (omissão), que, desrespeitando a ordem jurídica, cause prejuízo a outrem, pela ofensa à bem ou a direito deste. Esse comportamento (comissivo ou omissivo) deve ser imputável à consciência do agente, por dolo (intenção) ou por culpa (negligência, imprudência, imperícia), contrariando, seja um dever geral do ordenamento jurídico (delito civil), seja uma obrigação em concreto (inexecução da obrigação ou de contrato). [...] Deve, pois, o agente recompor o patrimônio (moral ou econômico) do lesado, ressarcindo-lhe os prejuízos acarretados, à causa do seu próprio, desde que represente a subjetividade do ilícito. Bittar, Carlos Alberto. A Responsabilidade Civil - Doutrina e jurisprudência, Saraiva, 20 ed., p. 93/95</w:t>
      </w:r>
    </w:p>
    <w:p w14:paraId="38EDB6EE"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jc w:val="both"/>
        <w:rPr>
          <w:rFonts w:ascii="Bookman Old Style" w:eastAsia="Bookman Old Style" w:hAnsi="Bookman Old Style" w:cs="Bookman Old Style"/>
          <w:lang w:val="pt-BR"/>
        </w:rPr>
      </w:pPr>
    </w:p>
    <w:p w14:paraId="128F9F3B"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Destaco, aqui também, que a autora é pessoa idosa e depende do benefício previdenciário para seu sustento, sendo evidente que qualquer quantia indevidamente descontada da sua aposentadoria é capaz de comprometer sua subsistência e de sua família.</w:t>
      </w:r>
    </w:p>
    <w:p w14:paraId="2ADC5AF3"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A esse respeito, o Tribunal de Justiça de Minas Gerais posiciona-se no sentido de que, havendo retenção indevida de salário ou de proventos de aposentadoria, o dano moral tem caráter </w:t>
      </w:r>
      <w:r w:rsidRPr="00A13F21">
        <w:rPr>
          <w:rStyle w:val="Nenhum"/>
          <w:rFonts w:ascii="Bookman Old Style" w:hAnsi="Bookman Old Style"/>
          <w:i/>
          <w:iCs/>
          <w:lang w:val="pt-BR"/>
        </w:rPr>
        <w:t xml:space="preserve">in </w:t>
      </w:r>
      <w:proofErr w:type="spellStart"/>
      <w:r w:rsidRPr="00A13F21">
        <w:rPr>
          <w:rStyle w:val="Nenhum"/>
          <w:rFonts w:ascii="Bookman Old Style" w:hAnsi="Bookman Old Style"/>
          <w:i/>
          <w:iCs/>
          <w:lang w:val="pt-BR"/>
        </w:rPr>
        <w:t>re</w:t>
      </w:r>
      <w:proofErr w:type="spellEnd"/>
      <w:r w:rsidRPr="00A13F21">
        <w:rPr>
          <w:rStyle w:val="Nenhum"/>
          <w:rFonts w:ascii="Bookman Old Style" w:hAnsi="Bookman Old Style"/>
          <w:i/>
          <w:iCs/>
          <w:lang w:val="pt-BR"/>
        </w:rPr>
        <w:t xml:space="preserve"> </w:t>
      </w:r>
      <w:proofErr w:type="spellStart"/>
      <w:r w:rsidRPr="00A13F21">
        <w:rPr>
          <w:rStyle w:val="Nenhum"/>
          <w:rFonts w:ascii="Bookman Old Style" w:hAnsi="Bookman Old Style"/>
          <w:i/>
          <w:iCs/>
          <w:lang w:val="pt-BR"/>
        </w:rPr>
        <w:t>ipsa</w:t>
      </w:r>
      <w:proofErr w:type="spellEnd"/>
      <w:r w:rsidRPr="00A13F21">
        <w:rPr>
          <w:rFonts w:ascii="Bookman Old Style" w:hAnsi="Bookman Old Style"/>
          <w:lang w:val="pt-BR"/>
        </w:rPr>
        <w:t xml:space="preserve"> e independe de comprovação, pois fere valores existenciais e compromete a verba destinada à subsistência da família, vindo a causar dor, sofrimento, humilhação, e preocupação pela perda injustificada de significativo montante da fonte alimentar do ser humano.</w:t>
      </w:r>
    </w:p>
    <w:p w14:paraId="6299DED0"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Além do mais, a penosa situação que a autora passou é fato comprobatório de grande sofrimento e humilhação cabível de dano moral, visto que, dada a ignorância do idoso quanto às condições reais que abarcaram os contratos.</w:t>
      </w:r>
    </w:p>
    <w:p w14:paraId="4405B6CA"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Constatado o ato do Banco Réu e o nexo de causalidade, resta perquirir a extensão do prejuízo, não para garantir o recebimento da indenização, mas para que o valor seja arbitrado com fundamento no </w:t>
      </w:r>
      <w:r w:rsidRPr="00A13F21">
        <w:rPr>
          <w:rFonts w:ascii="Bookman Old Style" w:hAnsi="Bookman Old Style"/>
          <w:lang w:val="pt-BR"/>
        </w:rPr>
        <w:lastRenderedPageBreak/>
        <w:t>artigo 944 do Código Civil, onde a indenização mede-se pelas circunstâncias do caso concreto, a gravidade da conduta, o alcance da ofensa e a capacidade econômica do ofensor e do ofendido.</w:t>
      </w:r>
    </w:p>
    <w:p w14:paraId="2A424C6F"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Além disso, é certo que o valor da indenização deve atender aos princípios da proporcionalidade e razoabilidade, mostrando-se suficiente para compensar a vítima pelo dano sofrido e, ao mesmo tempo, para sancionar o causador do prejuízo e servir de desestímulo à repetição do ato ilícito, sem, contudo, causar locupletamento indevido.</w:t>
      </w:r>
    </w:p>
    <w:p w14:paraId="4C7B0B20"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Pr>
          <w:rFonts w:ascii="Bookman Old Style" w:hAnsi="Bookman Old Style"/>
          <w:lang w:val="pt-BR"/>
        </w:rPr>
        <w:t>V</w:t>
      </w:r>
      <w:r w:rsidRPr="00A13F21">
        <w:rPr>
          <w:rFonts w:ascii="Bookman Old Style" w:hAnsi="Bookman Old Style"/>
          <w:lang w:val="pt-BR"/>
        </w:rPr>
        <w:t xml:space="preserve">erifica-se que a </w:t>
      </w:r>
      <w:proofErr w:type="gramStart"/>
      <w:r w:rsidRPr="00A13F21">
        <w:rPr>
          <w:rStyle w:val="Nenhum"/>
          <w:rFonts w:ascii="Bookman Old Style" w:hAnsi="Bookman Old Style"/>
          <w:b/>
          <w:bCs/>
          <w:lang w:val="pt-BR"/>
        </w:rPr>
        <w:t>REQUERENTE</w:t>
      </w:r>
      <w:r w:rsidRPr="00A13F21">
        <w:rPr>
          <w:rFonts w:ascii="Bookman Old Style" w:hAnsi="Bookman Old Style"/>
          <w:lang w:val="pt-BR"/>
        </w:rPr>
        <w:t>,  tem</w:t>
      </w:r>
      <w:proofErr w:type="gramEnd"/>
      <w:r w:rsidRPr="00A13F21">
        <w:rPr>
          <w:rFonts w:ascii="Bookman Old Style" w:hAnsi="Bookman Old Style"/>
          <w:lang w:val="pt-BR"/>
        </w:rPr>
        <w:t xml:space="preserve"> amargado verdadeira </w:t>
      </w:r>
      <w:r w:rsidRPr="00A13F21">
        <w:rPr>
          <w:rStyle w:val="Nenhum"/>
          <w:rFonts w:ascii="Bookman Old Style" w:hAnsi="Bookman Old Style"/>
          <w:i/>
          <w:iCs/>
          <w:lang w:val="pt-BR"/>
        </w:rPr>
        <w:t xml:space="preserve">via </w:t>
      </w:r>
      <w:proofErr w:type="spellStart"/>
      <w:r w:rsidRPr="00A13F21">
        <w:rPr>
          <w:rStyle w:val="Nenhum"/>
          <w:rFonts w:ascii="Bookman Old Style" w:hAnsi="Bookman Old Style"/>
          <w:i/>
          <w:iCs/>
          <w:lang w:val="pt-BR"/>
        </w:rPr>
        <w:t>crucis</w:t>
      </w:r>
      <w:proofErr w:type="spellEnd"/>
      <w:r w:rsidRPr="00A13F21">
        <w:rPr>
          <w:rFonts w:ascii="Bookman Old Style" w:hAnsi="Bookman Old Style"/>
          <w:lang w:val="pt-BR"/>
        </w:rPr>
        <w:t>, ao tentar solucionar a questão, com diversos requerimentos, pedidos, formulários, e, mesmo, Ação Judicial, sempre recebendo respostas evasivas, furtivas, e em dissonância com expressa previsão constitucional e em desarmonia com a jurisprudência pátria.</w:t>
      </w:r>
    </w:p>
    <w:p w14:paraId="2766AB6F"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Sublima a Lei Nº. 10.406/2002:</w:t>
      </w:r>
    </w:p>
    <w:p w14:paraId="28CB8EE0"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firstLine="0"/>
        <w:rPr>
          <w:rStyle w:val="Nenhum"/>
          <w:rFonts w:ascii="Bookman Old Style" w:eastAsia="Bookman Old Style" w:hAnsi="Bookman Old Style" w:cs="Bookman Old Style"/>
          <w:sz w:val="20"/>
          <w:szCs w:val="20"/>
          <w:lang w:val="pt-BR"/>
        </w:rPr>
      </w:pPr>
      <w:r w:rsidRPr="00A13F21">
        <w:rPr>
          <w:rStyle w:val="Nenhum"/>
          <w:rFonts w:ascii="Bookman Old Style" w:hAnsi="Bookman Old Style"/>
          <w:sz w:val="20"/>
          <w:szCs w:val="20"/>
          <w:lang w:val="pt-BR"/>
        </w:rPr>
        <w:t>Art. 186. Aquele que, por ação ou omissão voluntária, negligência ou imprudência, violar direito e causar dano a outrem, ainda que exclusivamente moral, comete ato ilícito.</w:t>
      </w:r>
    </w:p>
    <w:p w14:paraId="24350124"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firstLine="0"/>
        <w:rPr>
          <w:rStyle w:val="Nenhum"/>
          <w:rFonts w:ascii="Bookman Old Style" w:eastAsia="Bookman Old Style" w:hAnsi="Bookman Old Style" w:cs="Bookman Old Style"/>
          <w:sz w:val="20"/>
          <w:szCs w:val="20"/>
          <w:lang w:val="pt-BR"/>
        </w:rPr>
      </w:pPr>
      <w:r w:rsidRPr="00A13F21">
        <w:rPr>
          <w:rStyle w:val="Nenhum"/>
          <w:rFonts w:ascii="Bookman Old Style" w:hAnsi="Bookman Old Style"/>
          <w:sz w:val="20"/>
          <w:szCs w:val="20"/>
          <w:lang w:val="pt-BR"/>
        </w:rPr>
        <w:t>Art. 927. Aquele que, por ato ilícito (</w:t>
      </w:r>
      <w:proofErr w:type="spellStart"/>
      <w:r w:rsidRPr="00A13F21">
        <w:rPr>
          <w:rStyle w:val="Nenhum"/>
          <w:rFonts w:ascii="Bookman Old Style" w:hAnsi="Bookman Old Style"/>
          <w:sz w:val="20"/>
          <w:szCs w:val="20"/>
          <w:lang w:val="pt-BR"/>
        </w:rPr>
        <w:t>arts</w:t>
      </w:r>
      <w:proofErr w:type="spellEnd"/>
      <w:r w:rsidRPr="00A13F21">
        <w:rPr>
          <w:rStyle w:val="Nenhum"/>
          <w:rFonts w:ascii="Bookman Old Style" w:hAnsi="Bookman Old Style"/>
          <w:sz w:val="20"/>
          <w:szCs w:val="20"/>
          <w:lang w:val="pt-BR"/>
        </w:rPr>
        <w:t>. 186 e 187), causar dano a outrem, fica obrigado a repará-lo.</w:t>
      </w:r>
    </w:p>
    <w:p w14:paraId="20798CC9"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firstLine="0"/>
        <w:rPr>
          <w:rStyle w:val="Nenhum"/>
          <w:rFonts w:ascii="Bookman Old Style" w:eastAsia="Bookman Old Style" w:hAnsi="Bookman Old Style" w:cs="Bookman Old Style"/>
          <w:b/>
          <w:bCs/>
          <w:sz w:val="20"/>
          <w:szCs w:val="20"/>
          <w:lang w:val="pt-BR"/>
        </w:rPr>
      </w:pPr>
      <w:r w:rsidRPr="00A13F21">
        <w:rPr>
          <w:rStyle w:val="Nenhum"/>
          <w:rFonts w:ascii="Bookman Old Style" w:hAnsi="Bookman Old Style"/>
          <w:sz w:val="20"/>
          <w:szCs w:val="20"/>
          <w:lang w:val="pt-BR"/>
        </w:rPr>
        <w:t>Parágrafo único. Haverá obrigação de reparar o dano, independentemente de culpa, nos casos especificados em lei, ou quando a atividade normalmente desenvolvida pelo autor do dano implicar, por sua natureza, risco para os direitos de outrem.</w:t>
      </w:r>
    </w:p>
    <w:p w14:paraId="721AB22A"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jc w:val="both"/>
        <w:rPr>
          <w:rFonts w:ascii="Bookman Old Style" w:eastAsia="Bookman Old Style" w:hAnsi="Bookman Old Style" w:cs="Bookman Old Style"/>
          <w:lang w:val="pt-BR"/>
        </w:rPr>
      </w:pPr>
    </w:p>
    <w:p w14:paraId="0531E97A"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É cediço que a responsabilidade civil </w:t>
      </w:r>
      <w:proofErr w:type="gramStart"/>
      <w:r w:rsidRPr="00A13F21">
        <w:rPr>
          <w:rFonts w:ascii="Bookman Old Style" w:hAnsi="Bookman Old Style"/>
          <w:lang w:val="pt-BR"/>
        </w:rPr>
        <w:t>fundamenta-se</w:t>
      </w:r>
      <w:proofErr w:type="gramEnd"/>
      <w:r w:rsidRPr="00A13F21">
        <w:rPr>
          <w:rFonts w:ascii="Bookman Old Style" w:hAnsi="Bookman Old Style"/>
          <w:lang w:val="pt-BR"/>
        </w:rPr>
        <w:t xml:space="preserve"> na comprovação da ocorrência de três pressupostos, os quais devem obrigatoriamente, estar cumulados: </w:t>
      </w:r>
      <w:r w:rsidRPr="00A13F21">
        <w:rPr>
          <w:rStyle w:val="Nenhum"/>
          <w:rFonts w:ascii="Bookman Old Style" w:hAnsi="Bookman Old Style"/>
          <w:b/>
          <w:bCs/>
          <w:u w:val="single"/>
          <w:lang w:val="pt-BR"/>
        </w:rPr>
        <w:t>ato ilícito</w:t>
      </w:r>
      <w:r w:rsidRPr="00A13F21">
        <w:rPr>
          <w:rFonts w:ascii="Bookman Old Style" w:hAnsi="Bookman Old Style"/>
          <w:lang w:val="pt-BR"/>
        </w:rPr>
        <w:t xml:space="preserve">, </w:t>
      </w:r>
      <w:r w:rsidRPr="00A13F21">
        <w:rPr>
          <w:rStyle w:val="Nenhum"/>
          <w:rFonts w:ascii="Bookman Old Style" w:hAnsi="Bookman Old Style"/>
          <w:b/>
          <w:bCs/>
          <w:u w:val="single"/>
          <w:lang w:val="pt-BR"/>
        </w:rPr>
        <w:t>dano</w:t>
      </w:r>
      <w:r w:rsidRPr="00A13F21">
        <w:rPr>
          <w:rFonts w:ascii="Bookman Old Style" w:hAnsi="Bookman Old Style"/>
          <w:lang w:val="pt-BR"/>
        </w:rPr>
        <w:t xml:space="preserve"> e </w:t>
      </w:r>
      <w:r w:rsidRPr="00A13F21">
        <w:rPr>
          <w:rStyle w:val="Nenhum"/>
          <w:rFonts w:ascii="Bookman Old Style" w:hAnsi="Bookman Old Style"/>
          <w:b/>
          <w:bCs/>
          <w:u w:val="single"/>
          <w:lang w:val="pt-BR"/>
        </w:rPr>
        <w:t>nexo de causalidade</w:t>
      </w:r>
      <w:r w:rsidRPr="00A13F21">
        <w:rPr>
          <w:rFonts w:ascii="Bookman Old Style" w:hAnsi="Bookman Old Style"/>
          <w:lang w:val="pt-BR"/>
        </w:rPr>
        <w:t>.</w:t>
      </w:r>
    </w:p>
    <w:p w14:paraId="66D6964E"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O </w:t>
      </w:r>
      <w:r w:rsidRPr="00A13F21">
        <w:rPr>
          <w:rStyle w:val="Nenhum"/>
          <w:rFonts w:ascii="Bookman Old Style" w:hAnsi="Bookman Old Style"/>
          <w:b/>
          <w:bCs/>
          <w:u w:val="single"/>
          <w:lang w:val="pt-BR"/>
        </w:rPr>
        <w:t>ato ilícito</w:t>
      </w:r>
      <w:r w:rsidRPr="00A13F21">
        <w:rPr>
          <w:rFonts w:ascii="Bookman Old Style" w:hAnsi="Bookman Old Style"/>
          <w:lang w:val="pt-BR"/>
        </w:rPr>
        <w:t xml:space="preserve"> advém da negativa de cumprimento da norma constitucional e consumerista, da ausência de zelo e dever geral de cautela, dos descontos indevidos, </w:t>
      </w:r>
      <w:r>
        <w:rPr>
          <w:rFonts w:ascii="Bookman Old Style" w:hAnsi="Bookman Old Style"/>
          <w:lang w:val="pt-BR"/>
        </w:rPr>
        <w:t>da abusividade praticada</w:t>
      </w:r>
      <w:r w:rsidRPr="00A13F21">
        <w:rPr>
          <w:rFonts w:ascii="Bookman Old Style" w:hAnsi="Bookman Old Style"/>
          <w:lang w:val="pt-BR"/>
        </w:rPr>
        <w:t xml:space="preserve">, do </w:t>
      </w:r>
      <w:r w:rsidRPr="00A13F21">
        <w:rPr>
          <w:rFonts w:ascii="Bookman Old Style" w:hAnsi="Bookman Old Style"/>
          <w:lang w:val="pt-BR"/>
        </w:rPr>
        <w:lastRenderedPageBreak/>
        <w:t xml:space="preserve">desrespeito as formas legais determinadas pela legislação, bem como da dissonância da jurisprudência nacional; tendo por </w:t>
      </w:r>
      <w:r w:rsidRPr="00A13F21">
        <w:rPr>
          <w:rStyle w:val="Nenhum"/>
          <w:rFonts w:ascii="Bookman Old Style" w:hAnsi="Bookman Old Style"/>
          <w:b/>
          <w:bCs/>
          <w:u w:val="single"/>
          <w:lang w:val="pt-BR"/>
        </w:rPr>
        <w:t>dano</w:t>
      </w:r>
      <w:r w:rsidRPr="00A13F21">
        <w:rPr>
          <w:rFonts w:ascii="Bookman Old Style" w:hAnsi="Bookman Old Style"/>
          <w:lang w:val="pt-BR"/>
        </w:rPr>
        <w:t xml:space="preserve">, a negativa de direitos constitucionais de cunho previdenciário e alimentar à </w:t>
      </w:r>
      <w:r w:rsidRPr="00A13F21">
        <w:rPr>
          <w:rStyle w:val="Nenhum"/>
          <w:rFonts w:ascii="Bookman Old Style" w:hAnsi="Bookman Old Style"/>
          <w:b/>
          <w:bCs/>
          <w:lang w:val="pt-BR"/>
        </w:rPr>
        <w:t>REQUERENTE</w:t>
      </w:r>
      <w:r w:rsidRPr="00A13F21">
        <w:rPr>
          <w:rFonts w:ascii="Bookman Old Style" w:hAnsi="Bookman Old Style"/>
          <w:lang w:val="pt-BR"/>
        </w:rPr>
        <w:t xml:space="preserve">, gerando, não apenas incertezas e constrangimentos à a </w:t>
      </w:r>
      <w:r w:rsidRPr="00A13F21">
        <w:rPr>
          <w:rStyle w:val="Nenhum"/>
          <w:rFonts w:ascii="Bookman Old Style" w:hAnsi="Bookman Old Style"/>
          <w:b/>
          <w:bCs/>
          <w:lang w:val="pt-BR"/>
        </w:rPr>
        <w:t>REQUERENTE</w:t>
      </w:r>
      <w:r w:rsidRPr="00A13F21">
        <w:rPr>
          <w:rFonts w:ascii="Bookman Old Style" w:hAnsi="Bookman Old Style"/>
          <w:lang w:val="pt-BR"/>
        </w:rPr>
        <w:t>, como, também, fazendo-a dispor de sua renda e única fonte de subsistência.</w:t>
      </w:r>
    </w:p>
    <w:p w14:paraId="515115E3"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Conforme é sabido, o dano moral indenizável é aquele que, decorrente de uma conduta antijurídica, submete a vítima a uma dor íntima, </w:t>
      </w:r>
      <w:proofErr w:type="spellStart"/>
      <w:r w:rsidRPr="00A13F21">
        <w:rPr>
          <w:rFonts w:ascii="Bookman Old Style" w:hAnsi="Bookman Old Style"/>
          <w:lang w:val="pt-BR"/>
        </w:rPr>
        <w:t>ferindo-lhe</w:t>
      </w:r>
      <w:proofErr w:type="spellEnd"/>
      <w:r w:rsidRPr="00A13F21">
        <w:rPr>
          <w:rFonts w:ascii="Bookman Old Style" w:hAnsi="Bookman Old Style"/>
          <w:lang w:val="pt-BR"/>
        </w:rPr>
        <w:t xml:space="preserve"> a honra e a dignidade, abalando sua imagem e resultando em ofensa aos atributos pessoais que lhe são mais caros, donde se conclui que se exige que o prejuízo causado seja verdadeiramente relevante, ultrapassando a fronteira do simples desconforto, constrangimento ou incômodo; logo, é o dano causado injustamente a outrem, que não atinja ou diminua seu patrimônio; é a dor, a mágoa, a tristeza infligida injustamente a outrem com reflexo perante a sociedade.</w:t>
      </w:r>
    </w:p>
    <w:p w14:paraId="2EC1805B"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O </w:t>
      </w:r>
      <w:r w:rsidRPr="00A13F21">
        <w:rPr>
          <w:rStyle w:val="Nenhum"/>
          <w:rFonts w:ascii="Bookman Old Style" w:hAnsi="Bookman Old Style"/>
          <w:b/>
          <w:bCs/>
          <w:u w:val="single"/>
          <w:lang w:val="pt-BR"/>
        </w:rPr>
        <w:t>Nexo de Causalidade</w:t>
      </w:r>
      <w:r w:rsidRPr="00A13F21">
        <w:rPr>
          <w:rFonts w:ascii="Bookman Old Style" w:hAnsi="Bookman Old Style"/>
          <w:lang w:val="pt-BR"/>
        </w:rPr>
        <w:t xml:space="preserve"> se extrai do próprio deslinde fático da questão, posto, não fosse a conduta desidiosa do </w:t>
      </w:r>
      <w:r w:rsidRPr="00A13F21">
        <w:rPr>
          <w:rStyle w:val="Nenhum"/>
          <w:rFonts w:ascii="Bookman Old Style" w:hAnsi="Bookman Old Style"/>
          <w:b/>
          <w:bCs/>
          <w:lang w:val="pt-BR"/>
        </w:rPr>
        <w:t>REQUERIDO</w:t>
      </w:r>
      <w:r w:rsidRPr="00A13F21">
        <w:rPr>
          <w:rFonts w:ascii="Bookman Old Style" w:hAnsi="Bookman Old Style"/>
          <w:lang w:val="pt-BR"/>
        </w:rPr>
        <w:t xml:space="preserve">, a </w:t>
      </w:r>
      <w:r w:rsidRPr="00A13F21">
        <w:rPr>
          <w:rStyle w:val="Nenhum"/>
          <w:rFonts w:ascii="Bookman Old Style" w:hAnsi="Bookman Old Style"/>
          <w:b/>
          <w:bCs/>
          <w:lang w:val="pt-BR"/>
        </w:rPr>
        <w:t>REQUERENTE</w:t>
      </w:r>
      <w:r w:rsidRPr="00A13F21">
        <w:rPr>
          <w:rFonts w:ascii="Bookman Old Style" w:hAnsi="Bookman Old Style"/>
          <w:lang w:val="pt-BR"/>
        </w:rPr>
        <w:t>,</w:t>
      </w:r>
      <w:r w:rsidRPr="00A13F21">
        <w:rPr>
          <w:rStyle w:val="Nenhum"/>
          <w:rFonts w:ascii="Bookman Old Style" w:hAnsi="Bookman Old Style"/>
          <w:b/>
          <w:bCs/>
          <w:lang w:val="pt-BR"/>
        </w:rPr>
        <w:t xml:space="preserve"> </w:t>
      </w:r>
      <w:r w:rsidRPr="00A13F21">
        <w:rPr>
          <w:rFonts w:ascii="Bookman Old Style" w:hAnsi="Bookman Old Style"/>
          <w:lang w:val="pt-BR"/>
        </w:rPr>
        <w:t xml:space="preserve">não teria amargado os Danos Morais e Materiais por ela experimentados, sendo que os Danos Morais são, </w:t>
      </w:r>
      <w:r w:rsidRPr="00A13F21">
        <w:rPr>
          <w:rStyle w:val="Nenhum"/>
          <w:rFonts w:ascii="Bookman Old Style" w:hAnsi="Bookman Old Style"/>
          <w:i/>
          <w:iCs/>
          <w:lang w:val="pt-BR"/>
        </w:rPr>
        <w:t>per si</w:t>
      </w:r>
      <w:r w:rsidRPr="00A13F21">
        <w:rPr>
          <w:rFonts w:ascii="Bookman Old Style" w:hAnsi="Bookman Old Style"/>
          <w:lang w:val="pt-BR"/>
        </w:rPr>
        <w:t xml:space="preserve">, presumidos e </w:t>
      </w:r>
      <w:r w:rsidRPr="00A13F21">
        <w:rPr>
          <w:rStyle w:val="Nenhum"/>
          <w:rFonts w:ascii="Bookman Old Style" w:hAnsi="Bookman Old Style"/>
          <w:i/>
          <w:iCs/>
          <w:lang w:val="pt-BR"/>
        </w:rPr>
        <w:t xml:space="preserve">in </w:t>
      </w:r>
      <w:proofErr w:type="spellStart"/>
      <w:r w:rsidRPr="00A13F21">
        <w:rPr>
          <w:rStyle w:val="Nenhum"/>
          <w:rFonts w:ascii="Bookman Old Style" w:hAnsi="Bookman Old Style"/>
          <w:i/>
          <w:iCs/>
          <w:lang w:val="pt-BR"/>
        </w:rPr>
        <w:t>re</w:t>
      </w:r>
      <w:proofErr w:type="spellEnd"/>
      <w:r w:rsidRPr="00A13F21">
        <w:rPr>
          <w:rStyle w:val="Nenhum"/>
          <w:rFonts w:ascii="Bookman Old Style" w:hAnsi="Bookman Old Style"/>
          <w:i/>
          <w:iCs/>
          <w:lang w:val="pt-BR"/>
        </w:rPr>
        <w:t xml:space="preserve"> </w:t>
      </w:r>
      <w:proofErr w:type="spellStart"/>
      <w:r w:rsidRPr="00A13F21">
        <w:rPr>
          <w:rStyle w:val="Nenhum"/>
          <w:rFonts w:ascii="Bookman Old Style" w:hAnsi="Bookman Old Style"/>
          <w:i/>
          <w:iCs/>
          <w:lang w:val="pt-BR"/>
        </w:rPr>
        <w:t>ipsa</w:t>
      </w:r>
      <w:proofErr w:type="spellEnd"/>
      <w:r w:rsidRPr="00A13F21">
        <w:rPr>
          <w:rFonts w:ascii="Bookman Old Style" w:hAnsi="Bookman Old Style"/>
          <w:lang w:val="pt-BR"/>
        </w:rPr>
        <w:t>.</w:t>
      </w:r>
    </w:p>
    <w:p w14:paraId="5065E332"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Caio Mário da Silva Pereira, didaticamente leciona que “</w:t>
      </w:r>
      <w:r w:rsidRPr="00A13F21">
        <w:rPr>
          <w:rStyle w:val="Nenhum"/>
          <w:rFonts w:ascii="Bookman Old Style" w:hAnsi="Bookman Old Style"/>
          <w:b/>
          <w:bCs/>
          <w:i/>
          <w:iCs/>
          <w:lang w:val="pt-BR"/>
        </w:rPr>
        <w:t>o indivíduo é titular de direitos integrantes de sua personalidade, o bom conceito que desfruta na sociedade, os sentimentos que estornam a sua consciência, os valores afetivos, merecedores todos de igual proteção da ordem jurídica</w:t>
      </w:r>
      <w:r w:rsidRPr="00A13F21">
        <w:rPr>
          <w:rFonts w:ascii="Bookman Old Style" w:hAnsi="Bookman Old Style"/>
          <w:lang w:val="pt-BR"/>
        </w:rPr>
        <w:t>” (In. Caio Mário da Silva. Responsabilidade Civil, 9ª ed., Ed. Rio de Janeiro, p. 59).</w:t>
      </w:r>
    </w:p>
    <w:p w14:paraId="6FC9E195"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A própria </w:t>
      </w:r>
      <w:r w:rsidRPr="00A13F21">
        <w:rPr>
          <w:rStyle w:val="Nenhum"/>
          <w:rFonts w:ascii="Bookman Old Style" w:hAnsi="Bookman Old Style"/>
          <w:i/>
          <w:iCs/>
          <w:lang w:val="pt-BR"/>
        </w:rPr>
        <w:t xml:space="preserve">Lex </w:t>
      </w:r>
      <w:proofErr w:type="spellStart"/>
      <w:r w:rsidRPr="00A13F21">
        <w:rPr>
          <w:rStyle w:val="Nenhum"/>
          <w:rFonts w:ascii="Bookman Old Style" w:hAnsi="Bookman Old Style"/>
          <w:i/>
          <w:iCs/>
          <w:lang w:val="pt-BR"/>
        </w:rPr>
        <w:t>Fundamentalis</w:t>
      </w:r>
      <w:proofErr w:type="spellEnd"/>
      <w:r w:rsidRPr="00A13F21">
        <w:rPr>
          <w:rFonts w:ascii="Bookman Old Style" w:hAnsi="Bookman Old Style"/>
          <w:lang w:val="pt-BR"/>
        </w:rPr>
        <w:t xml:space="preserve"> preceitua em seu artigo 5º, inciso X, que:</w:t>
      </w:r>
    </w:p>
    <w:p w14:paraId="2EE00AF7"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firstLine="0"/>
        <w:rPr>
          <w:rStyle w:val="Nenhum"/>
          <w:rFonts w:ascii="Bookman Old Style" w:eastAsia="Bookman Old Style" w:hAnsi="Bookman Old Style" w:cs="Bookman Old Style"/>
          <w:sz w:val="20"/>
          <w:szCs w:val="20"/>
          <w:lang w:val="pt-BR"/>
        </w:rPr>
      </w:pPr>
      <w:r w:rsidRPr="00A13F21">
        <w:rPr>
          <w:rStyle w:val="Nenhum"/>
          <w:rFonts w:ascii="Bookman Old Style" w:hAnsi="Bookman Old Style"/>
          <w:sz w:val="20"/>
          <w:szCs w:val="20"/>
          <w:lang w:val="pt-BR"/>
        </w:rPr>
        <w:t xml:space="preserve">Art. 5º. Todos são iguais perante a lei, sem distinção de qualquer natureza, garantindo-se aos brasileiros e aos estrangeiros </w:t>
      </w:r>
      <w:r w:rsidRPr="00A13F21">
        <w:rPr>
          <w:rStyle w:val="Nenhum"/>
          <w:rFonts w:ascii="Bookman Old Style" w:hAnsi="Bookman Old Style"/>
          <w:sz w:val="20"/>
          <w:szCs w:val="20"/>
          <w:lang w:val="pt-BR"/>
        </w:rPr>
        <w:lastRenderedPageBreak/>
        <w:t>residentes no País a inviolabilidade do direito à vida, à liberdade, à igualdade, à segurança e à propriedade, nos termos seguintes:</w:t>
      </w:r>
    </w:p>
    <w:p w14:paraId="6411668B"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firstLine="0"/>
        <w:rPr>
          <w:rStyle w:val="Nenhum"/>
          <w:rFonts w:ascii="Bookman Old Style" w:eastAsia="Bookman Old Style" w:hAnsi="Bookman Old Style" w:cs="Bookman Old Style"/>
          <w:b/>
          <w:bCs/>
          <w:sz w:val="20"/>
          <w:szCs w:val="20"/>
          <w:lang w:val="pt-BR"/>
        </w:rPr>
      </w:pPr>
      <w:r w:rsidRPr="00A13F21">
        <w:rPr>
          <w:rStyle w:val="Nenhum"/>
          <w:rFonts w:ascii="Bookman Old Style" w:hAnsi="Bookman Old Style"/>
          <w:sz w:val="20"/>
          <w:szCs w:val="20"/>
          <w:lang w:val="pt-BR"/>
        </w:rPr>
        <w:t>[</w:t>
      </w:r>
      <w:proofErr w:type="spellStart"/>
      <w:r w:rsidRPr="00A13F21">
        <w:rPr>
          <w:rStyle w:val="Nenhum"/>
          <w:rFonts w:ascii="Bookman Old Style" w:hAnsi="Bookman Old Style"/>
          <w:i/>
          <w:iCs/>
          <w:sz w:val="20"/>
          <w:szCs w:val="20"/>
          <w:lang w:val="pt-BR"/>
        </w:rPr>
        <w:t>Omissis</w:t>
      </w:r>
      <w:proofErr w:type="spellEnd"/>
      <w:r w:rsidRPr="00A13F21">
        <w:rPr>
          <w:rStyle w:val="Nenhum"/>
          <w:rFonts w:ascii="Bookman Old Style" w:hAnsi="Bookman Old Style"/>
          <w:sz w:val="20"/>
          <w:szCs w:val="20"/>
          <w:lang w:val="pt-BR"/>
        </w:rPr>
        <w:t>]</w:t>
      </w:r>
      <w:r w:rsidRPr="00A13F21">
        <w:rPr>
          <w:rStyle w:val="Nenhum"/>
          <w:rFonts w:ascii="Bookman Old Style" w:eastAsia="Bookman Old Style" w:hAnsi="Bookman Old Style" w:cs="Bookman Old Style"/>
          <w:sz w:val="20"/>
          <w:szCs w:val="20"/>
          <w:lang w:val="pt-BR"/>
        </w:rPr>
        <w:br/>
      </w:r>
      <w:r w:rsidRPr="00A13F21">
        <w:rPr>
          <w:rStyle w:val="Nenhum"/>
          <w:rFonts w:ascii="Bookman Old Style" w:hAnsi="Bookman Old Style"/>
          <w:sz w:val="20"/>
          <w:szCs w:val="20"/>
          <w:lang w:val="pt-BR"/>
        </w:rPr>
        <w:t>X - São invioláveis a intimidade, a vida privada, a honra e a imagem das pessoas, assegurado o direito à indenização pelo dano material ou moral decorrente de sua violação;</w:t>
      </w:r>
    </w:p>
    <w:p w14:paraId="0A97C0E9"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jc w:val="both"/>
        <w:rPr>
          <w:rFonts w:ascii="Bookman Old Style" w:eastAsia="Bookman Old Style" w:hAnsi="Bookman Old Style" w:cs="Bookman Old Style"/>
          <w:lang w:val="pt-BR"/>
        </w:rPr>
      </w:pPr>
    </w:p>
    <w:p w14:paraId="7AD05906"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Dessa forma, claro é que o </w:t>
      </w:r>
      <w:r w:rsidRPr="00A13F21">
        <w:rPr>
          <w:rStyle w:val="Nenhum"/>
          <w:rFonts w:ascii="Bookman Old Style" w:hAnsi="Bookman Old Style"/>
          <w:b/>
          <w:bCs/>
          <w:lang w:val="pt-BR"/>
        </w:rPr>
        <w:t>REQUERIDO</w:t>
      </w:r>
      <w:r w:rsidRPr="00A13F21">
        <w:rPr>
          <w:rFonts w:ascii="Bookman Old Style" w:hAnsi="Bookman Old Style"/>
          <w:lang w:val="pt-BR"/>
        </w:rPr>
        <w:t xml:space="preserve">, ao cometer imprudentes atos, afrontou confessada e conscientemente o texto constitucional acima transcrito, devendo, por isso, ser condenado à respectiva indenização pelo dano moral e à imagem sofrido pela </w:t>
      </w:r>
      <w:r w:rsidRPr="00A13F21">
        <w:rPr>
          <w:rStyle w:val="Nenhum"/>
          <w:rFonts w:ascii="Bookman Old Style" w:hAnsi="Bookman Old Style"/>
          <w:b/>
          <w:bCs/>
          <w:lang w:val="pt-BR"/>
        </w:rPr>
        <w:t>REQUERENTE</w:t>
      </w:r>
      <w:r w:rsidRPr="00A13F21">
        <w:rPr>
          <w:rFonts w:ascii="Bookman Old Style" w:hAnsi="Bookman Old Style"/>
          <w:lang w:val="pt-BR"/>
        </w:rPr>
        <w:t>.</w:t>
      </w:r>
    </w:p>
    <w:p w14:paraId="25F425BB"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O ilustre jurista Rui </w:t>
      </w:r>
      <w:proofErr w:type="spellStart"/>
      <w:r w:rsidRPr="00A13F21">
        <w:rPr>
          <w:rFonts w:ascii="Bookman Old Style" w:hAnsi="Bookman Old Style"/>
          <w:lang w:val="pt-BR"/>
        </w:rPr>
        <w:t>Stoco</w:t>
      </w:r>
      <w:proofErr w:type="spellEnd"/>
      <w:r w:rsidRPr="00A13F21">
        <w:rPr>
          <w:rFonts w:ascii="Bookman Old Style" w:hAnsi="Bookman Old Style"/>
          <w:lang w:val="pt-BR"/>
        </w:rPr>
        <w:t>, em sua obra Responsabilidade Civil e sua Interpretação Judicial, 4ª ed., Ed. RT, p. 59, traz que “</w:t>
      </w:r>
      <w:r w:rsidRPr="00A13F21">
        <w:rPr>
          <w:rStyle w:val="Nenhum"/>
          <w:rFonts w:ascii="Bookman Old Style" w:hAnsi="Bookman Old Style"/>
          <w:b/>
          <w:bCs/>
          <w:i/>
          <w:iCs/>
          <w:lang w:val="pt-BR"/>
        </w:rPr>
        <w:t>a noção de responsabilidade é a necessidade que existe de responsabilizar alguém por seus atos danosos</w:t>
      </w:r>
      <w:r w:rsidRPr="00A13F21">
        <w:rPr>
          <w:rFonts w:ascii="Bookman Old Style" w:hAnsi="Bookman Old Style"/>
          <w:lang w:val="pt-BR"/>
        </w:rPr>
        <w:t>”.</w:t>
      </w:r>
    </w:p>
    <w:p w14:paraId="225835A7"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A última conclusão a que se pode chegar é a de que, a reparabilidade do dano moral puro não mais se questiona no direito brasileiro, porquanto uma série de dispositivos, constitucionais e infraconstitucionais, garantem sua tutela legal.</w:t>
      </w:r>
    </w:p>
    <w:p w14:paraId="2D0EFC6B"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Para que se caracterize o dano moral, é imprescindível que haja: </w:t>
      </w:r>
    </w:p>
    <w:p w14:paraId="32F669EA"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p>
    <w:p w14:paraId="324A1611" w14:textId="77777777" w:rsidR="001A3CE1" w:rsidRPr="00A13F21" w:rsidRDefault="001A3CE1" w:rsidP="001A3CE1">
      <w:pPr>
        <w:pStyle w:val="Padro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after="140" w:line="360" w:lineRule="auto"/>
        <w:ind w:left="1304" w:hanging="284"/>
        <w:jc w:val="both"/>
        <w:rPr>
          <w:rFonts w:ascii="Bookman Old Style" w:eastAsia="Bookman Old Style" w:hAnsi="Bookman Old Style" w:cs="Bookman Old Style"/>
          <w:lang w:val="pt-BR"/>
        </w:rPr>
      </w:pPr>
      <w:r w:rsidRPr="00A13F21">
        <w:rPr>
          <w:rStyle w:val="Nenhum"/>
          <w:rFonts w:ascii="Bookman Old Style" w:hAnsi="Bookman Old Style"/>
          <w:b/>
          <w:bCs/>
          <w:lang w:val="pt-BR"/>
        </w:rPr>
        <w:t>a)</w:t>
      </w:r>
      <w:r w:rsidRPr="00A13F21">
        <w:rPr>
          <w:rFonts w:ascii="Bookman Old Style" w:hAnsi="Bookman Old Style"/>
          <w:lang w:val="pt-BR"/>
        </w:rPr>
        <w:t xml:space="preserve"> </w:t>
      </w:r>
      <w:r w:rsidRPr="00A13F21">
        <w:rPr>
          <w:rStyle w:val="Nenhum"/>
          <w:rFonts w:ascii="Bookman Old Style" w:hAnsi="Bookman Old Style"/>
          <w:b/>
          <w:bCs/>
          <w:u w:val="single"/>
          <w:lang w:val="pt-BR"/>
        </w:rPr>
        <w:t>Ato ilícito</w:t>
      </w:r>
      <w:r w:rsidRPr="00A13F21">
        <w:rPr>
          <w:rFonts w:ascii="Bookman Old Style" w:hAnsi="Bookman Old Style"/>
          <w:lang w:val="pt-BR"/>
        </w:rPr>
        <w:t xml:space="preserve">, causado pelo agente por ação ou omissão voluntária, negligência ou imprudência; </w:t>
      </w:r>
    </w:p>
    <w:p w14:paraId="5F3D5EC5" w14:textId="77777777" w:rsidR="001A3CE1" w:rsidRPr="00A13F21" w:rsidRDefault="001A3CE1" w:rsidP="001A3CE1">
      <w:pPr>
        <w:pStyle w:val="Padro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after="140" w:line="360" w:lineRule="auto"/>
        <w:ind w:left="1304" w:hanging="284"/>
        <w:jc w:val="both"/>
        <w:rPr>
          <w:rFonts w:ascii="Bookman Old Style" w:eastAsia="Bookman Old Style" w:hAnsi="Bookman Old Style" w:cs="Bookman Old Style"/>
          <w:lang w:val="pt-BR"/>
        </w:rPr>
      </w:pPr>
      <w:r w:rsidRPr="00A13F21">
        <w:rPr>
          <w:rStyle w:val="Nenhum"/>
          <w:rFonts w:ascii="Bookman Old Style" w:hAnsi="Bookman Old Style"/>
          <w:b/>
          <w:bCs/>
          <w:lang w:val="pt-BR"/>
        </w:rPr>
        <w:t>b)</w:t>
      </w:r>
      <w:r w:rsidRPr="00A13F21">
        <w:rPr>
          <w:rFonts w:ascii="Bookman Old Style" w:hAnsi="Bookman Old Style"/>
          <w:lang w:val="pt-BR"/>
        </w:rPr>
        <w:t xml:space="preserve"> Ocorrência de um </w:t>
      </w:r>
      <w:r w:rsidRPr="00A13F21">
        <w:rPr>
          <w:rStyle w:val="Nenhum"/>
          <w:rFonts w:ascii="Bookman Old Style" w:hAnsi="Bookman Old Style"/>
          <w:b/>
          <w:bCs/>
          <w:u w:val="single"/>
          <w:lang w:val="pt-BR"/>
        </w:rPr>
        <w:t>dano</w:t>
      </w:r>
      <w:r w:rsidRPr="00A13F21">
        <w:rPr>
          <w:rFonts w:ascii="Bookman Old Style" w:hAnsi="Bookman Old Style"/>
          <w:lang w:val="pt-BR"/>
        </w:rPr>
        <w:t xml:space="preserve">, seja ele de ordem moral ou patrimonial; </w:t>
      </w:r>
    </w:p>
    <w:p w14:paraId="5069882D" w14:textId="77777777" w:rsidR="001A3CE1" w:rsidRPr="00A13F21" w:rsidRDefault="001A3CE1" w:rsidP="001A3CE1">
      <w:pPr>
        <w:pStyle w:val="PadroA"/>
        <w:tabs>
          <w:tab w:val="left" w:pos="709"/>
          <w:tab w:val="left" w:pos="1418"/>
          <w:tab w:val="left" w:pos="2160"/>
          <w:tab w:val="left" w:pos="2880"/>
          <w:tab w:val="left" w:pos="3600"/>
          <w:tab w:val="left" w:pos="4320"/>
          <w:tab w:val="left" w:pos="5040"/>
          <w:tab w:val="left" w:pos="5760"/>
          <w:tab w:val="left" w:pos="6480"/>
          <w:tab w:val="left" w:pos="7200"/>
          <w:tab w:val="left" w:pos="7920"/>
          <w:tab w:val="left" w:pos="8640"/>
        </w:tabs>
        <w:spacing w:before="240" w:after="140" w:line="360" w:lineRule="auto"/>
        <w:ind w:left="1304" w:hanging="284"/>
        <w:jc w:val="both"/>
        <w:rPr>
          <w:rFonts w:ascii="Bookman Old Style" w:eastAsia="Bookman Old Style" w:hAnsi="Bookman Old Style" w:cs="Bookman Old Style"/>
          <w:lang w:val="pt-BR"/>
        </w:rPr>
      </w:pPr>
      <w:r w:rsidRPr="00A13F21">
        <w:rPr>
          <w:rStyle w:val="Nenhum"/>
          <w:rFonts w:ascii="Bookman Old Style" w:hAnsi="Bookman Old Style"/>
          <w:b/>
          <w:bCs/>
          <w:lang w:val="pt-BR"/>
        </w:rPr>
        <w:t>c)</w:t>
      </w:r>
      <w:r w:rsidRPr="00A13F21">
        <w:rPr>
          <w:rFonts w:ascii="Bookman Old Style" w:hAnsi="Bookman Old Style"/>
          <w:lang w:val="pt-BR"/>
        </w:rPr>
        <w:t xml:space="preserve"> </w:t>
      </w:r>
      <w:r w:rsidRPr="00A13F21">
        <w:rPr>
          <w:rStyle w:val="Nenhum"/>
          <w:rFonts w:ascii="Bookman Old Style" w:hAnsi="Bookman Old Style"/>
          <w:b/>
          <w:bCs/>
          <w:u w:val="single"/>
          <w:lang w:val="pt-BR"/>
        </w:rPr>
        <w:t>Nexo de causalidad</w:t>
      </w:r>
      <w:r w:rsidRPr="00A13F21">
        <w:rPr>
          <w:rFonts w:ascii="Bookman Old Style" w:hAnsi="Bookman Old Style"/>
          <w:lang w:val="pt-BR"/>
        </w:rPr>
        <w:t>e entre o dano e o comportamento do agente.</w:t>
      </w:r>
    </w:p>
    <w:p w14:paraId="7B9A13AA" w14:textId="77777777" w:rsidR="001A3CE1" w:rsidRPr="00A13F21" w:rsidRDefault="001A3CE1" w:rsidP="001A3CE1">
      <w:pPr>
        <w:pStyle w:val="PadroA"/>
        <w:tabs>
          <w:tab w:val="left" w:pos="709"/>
          <w:tab w:val="left" w:pos="1418"/>
          <w:tab w:val="left" w:pos="2160"/>
          <w:tab w:val="left" w:pos="2880"/>
          <w:tab w:val="left" w:pos="3600"/>
          <w:tab w:val="left" w:pos="4320"/>
          <w:tab w:val="left" w:pos="5040"/>
          <w:tab w:val="left" w:pos="5760"/>
          <w:tab w:val="left" w:pos="6480"/>
          <w:tab w:val="left" w:pos="7200"/>
          <w:tab w:val="left" w:pos="7920"/>
          <w:tab w:val="left" w:pos="8640"/>
        </w:tabs>
        <w:spacing w:before="240" w:after="140" w:line="360" w:lineRule="auto"/>
        <w:ind w:left="1304" w:hanging="284"/>
        <w:jc w:val="both"/>
        <w:rPr>
          <w:rFonts w:ascii="Bookman Old Style" w:eastAsia="Bookman Old Style" w:hAnsi="Bookman Old Style" w:cs="Bookman Old Style"/>
          <w:lang w:val="pt-BR"/>
        </w:rPr>
      </w:pPr>
    </w:p>
    <w:p w14:paraId="60F1617C"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lastRenderedPageBreak/>
        <w:t xml:space="preserve">A presença do nexo de causalidade entre os litigantes está patente, sendo indiscutível o liame jurídico existente entre eles, pois se não fosse a conduta desidiosa do </w:t>
      </w:r>
      <w:r w:rsidRPr="00A13F21">
        <w:rPr>
          <w:rStyle w:val="Nenhum"/>
          <w:rFonts w:ascii="Bookman Old Style" w:hAnsi="Bookman Old Style"/>
          <w:b/>
          <w:bCs/>
          <w:lang w:val="pt-BR"/>
        </w:rPr>
        <w:t>REQUERIDO</w:t>
      </w:r>
      <w:r w:rsidRPr="00A13F21">
        <w:rPr>
          <w:rFonts w:ascii="Bookman Old Style" w:hAnsi="Bookman Old Style"/>
          <w:lang w:val="pt-BR"/>
        </w:rPr>
        <w:t xml:space="preserve">, a </w:t>
      </w:r>
      <w:r w:rsidRPr="00A13F21">
        <w:rPr>
          <w:rStyle w:val="Nenhum"/>
          <w:rFonts w:ascii="Bookman Old Style" w:hAnsi="Bookman Old Style"/>
          <w:b/>
          <w:bCs/>
          <w:lang w:val="pt-BR"/>
        </w:rPr>
        <w:t>REQUERENTE</w:t>
      </w:r>
      <w:r w:rsidRPr="00A13F21">
        <w:rPr>
          <w:rFonts w:ascii="Bookman Old Style" w:hAnsi="Bookman Old Style"/>
          <w:lang w:val="pt-BR"/>
        </w:rPr>
        <w:t>,</w:t>
      </w:r>
      <w:r w:rsidRPr="00A13F21">
        <w:rPr>
          <w:rStyle w:val="Nenhum"/>
          <w:rFonts w:ascii="Bookman Old Style" w:hAnsi="Bookman Old Style"/>
          <w:b/>
          <w:bCs/>
          <w:lang w:val="pt-BR"/>
        </w:rPr>
        <w:t xml:space="preserve"> </w:t>
      </w:r>
      <w:r w:rsidRPr="00A13F21">
        <w:rPr>
          <w:rFonts w:ascii="Bookman Old Style" w:hAnsi="Bookman Old Style"/>
          <w:lang w:val="pt-BR"/>
        </w:rPr>
        <w:t xml:space="preserve">não teria sofrido os Danos Morais por ela experimentados, e que ensejam o ajuizamento da presente ação, e, tal conduta, indiscutivelmente, foi perpetrada pelo </w:t>
      </w:r>
      <w:r w:rsidRPr="00A13F21">
        <w:rPr>
          <w:rStyle w:val="Nenhum"/>
          <w:rFonts w:ascii="Bookman Old Style" w:hAnsi="Bookman Old Style"/>
          <w:b/>
          <w:bCs/>
          <w:lang w:val="pt-BR"/>
        </w:rPr>
        <w:t>REQUERIDO</w:t>
      </w:r>
      <w:r w:rsidRPr="00A13F21">
        <w:rPr>
          <w:rFonts w:ascii="Bookman Old Style" w:hAnsi="Bookman Old Style"/>
          <w:lang w:val="pt-BR"/>
        </w:rPr>
        <w:t>.</w:t>
      </w:r>
    </w:p>
    <w:p w14:paraId="2735AE23"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Tais requisitos, como retro mencionado, </w:t>
      </w:r>
      <w:proofErr w:type="spellStart"/>
      <w:r w:rsidRPr="00A13F21">
        <w:rPr>
          <w:rFonts w:ascii="Bookman Old Style" w:hAnsi="Bookman Old Style"/>
          <w:lang w:val="pt-BR"/>
        </w:rPr>
        <w:t>vêem-se</w:t>
      </w:r>
      <w:proofErr w:type="spellEnd"/>
      <w:r w:rsidRPr="00A13F21">
        <w:rPr>
          <w:rFonts w:ascii="Bookman Old Style" w:hAnsi="Bookman Old Style"/>
          <w:lang w:val="pt-BR"/>
        </w:rPr>
        <w:t xml:space="preserve"> satisfeitos, logo, inconteste o dever reparatório.</w:t>
      </w:r>
    </w:p>
    <w:p w14:paraId="51663142"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Evidente, pois, que devem ser acolhidos os danos morais suportados, visto que os mesmos advêm de culpa única e exclusiva do </w:t>
      </w:r>
      <w:r w:rsidRPr="00A13F21">
        <w:rPr>
          <w:rStyle w:val="Nenhum"/>
          <w:rFonts w:ascii="Bookman Old Style" w:hAnsi="Bookman Old Style"/>
          <w:b/>
          <w:bCs/>
          <w:lang w:val="pt-BR"/>
        </w:rPr>
        <w:t>REQUERIDO</w:t>
      </w:r>
      <w:r w:rsidRPr="00A13F21">
        <w:rPr>
          <w:rFonts w:ascii="Bookman Old Style" w:hAnsi="Bookman Old Style"/>
          <w:lang w:val="pt-BR"/>
        </w:rPr>
        <w:t>.</w:t>
      </w:r>
    </w:p>
    <w:p w14:paraId="587C81D3"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Neste sentido, pronunciou-se o Egrégio Tribunal de Justiça do Paraná:</w:t>
      </w:r>
    </w:p>
    <w:p w14:paraId="3B8D551E"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firstLine="0"/>
        <w:rPr>
          <w:rStyle w:val="Nenhum"/>
          <w:rFonts w:ascii="Bookman Old Style" w:eastAsia="Bookman Old Style" w:hAnsi="Bookman Old Style" w:cs="Bookman Old Style"/>
          <w:b/>
          <w:bCs/>
          <w:sz w:val="20"/>
          <w:szCs w:val="20"/>
          <w:lang w:val="pt-BR"/>
        </w:rPr>
      </w:pPr>
      <w:r w:rsidRPr="00A13F21">
        <w:rPr>
          <w:rStyle w:val="Nenhum"/>
          <w:rFonts w:ascii="Bookman Old Style" w:hAnsi="Bookman Old Style"/>
          <w:b/>
          <w:bCs/>
          <w:sz w:val="20"/>
          <w:szCs w:val="20"/>
          <w:lang w:val="pt-BR"/>
        </w:rPr>
        <w:t>O dano simplesmente moral, sem repercussão no patrimônio, não há como ser provado. Ele existe tão-somente pela ofensa, e dela é presumido, sendo bastante para justificar a indenização.</w:t>
      </w:r>
    </w:p>
    <w:p w14:paraId="38073518" w14:textId="77777777" w:rsidR="001A3CE1" w:rsidRPr="00790435"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firstLine="0"/>
        <w:rPr>
          <w:rStyle w:val="Nenhum"/>
          <w:rFonts w:ascii="Bookman Old Style" w:eastAsia="Bookman Old Style" w:hAnsi="Bookman Old Style" w:cs="Bookman Old Style"/>
          <w:sz w:val="20"/>
          <w:szCs w:val="20"/>
          <w:lang w:val="en-US"/>
        </w:rPr>
      </w:pPr>
      <w:r w:rsidRPr="00790435">
        <w:rPr>
          <w:rStyle w:val="Nenhum"/>
          <w:rFonts w:ascii="Bookman Old Style" w:hAnsi="Bookman Old Style"/>
          <w:sz w:val="20"/>
          <w:szCs w:val="20"/>
          <w:lang w:val="en-US"/>
        </w:rPr>
        <w:t xml:space="preserve">(TJPR – Rel. Wilson </w:t>
      </w:r>
      <w:proofErr w:type="spellStart"/>
      <w:r w:rsidRPr="00790435">
        <w:rPr>
          <w:rStyle w:val="Nenhum"/>
          <w:rFonts w:ascii="Bookman Old Style" w:hAnsi="Bookman Old Style"/>
          <w:sz w:val="20"/>
          <w:szCs w:val="20"/>
          <w:lang w:val="en-US"/>
        </w:rPr>
        <w:t>Reback</w:t>
      </w:r>
      <w:proofErr w:type="spellEnd"/>
      <w:r w:rsidRPr="00790435">
        <w:rPr>
          <w:rStyle w:val="Nenhum"/>
          <w:rFonts w:ascii="Bookman Old Style" w:hAnsi="Bookman Old Style"/>
          <w:sz w:val="20"/>
          <w:szCs w:val="20"/>
          <w:lang w:val="en-US"/>
        </w:rPr>
        <w:t xml:space="preserve"> – RT 681/163)</w:t>
      </w:r>
    </w:p>
    <w:p w14:paraId="078CA15B" w14:textId="77777777" w:rsidR="001A3CE1" w:rsidRPr="00790435"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firstLine="0"/>
        <w:rPr>
          <w:rFonts w:ascii="Bookman Old Style" w:eastAsia="Bookman Old Style" w:hAnsi="Bookman Old Style" w:cs="Bookman Old Style"/>
          <w:sz w:val="24"/>
          <w:szCs w:val="24"/>
          <w:lang w:val="en-US"/>
        </w:rPr>
      </w:pPr>
    </w:p>
    <w:p w14:paraId="3916C60C"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Tais dissabores são, </w:t>
      </w:r>
      <w:r w:rsidRPr="00A13F21">
        <w:rPr>
          <w:rStyle w:val="Nenhum"/>
          <w:rFonts w:ascii="Bookman Old Style" w:hAnsi="Bookman Old Style"/>
          <w:i/>
          <w:iCs/>
          <w:lang w:val="pt-BR"/>
        </w:rPr>
        <w:t>per si</w:t>
      </w:r>
      <w:r w:rsidRPr="00A13F21">
        <w:rPr>
          <w:rFonts w:ascii="Bookman Old Style" w:hAnsi="Bookman Old Style"/>
          <w:lang w:val="pt-BR"/>
        </w:rPr>
        <w:t xml:space="preserve">, elementos mais que aptos a configurar o Dano Moral Indenizável, eis que a </w:t>
      </w:r>
      <w:r w:rsidRPr="00A13F21">
        <w:rPr>
          <w:rStyle w:val="Nenhum"/>
          <w:rFonts w:ascii="Bookman Old Style" w:hAnsi="Bookman Old Style"/>
          <w:b/>
          <w:bCs/>
          <w:lang w:val="pt-BR"/>
        </w:rPr>
        <w:t>REQUERENTE</w:t>
      </w:r>
      <w:r w:rsidRPr="00A13F21">
        <w:rPr>
          <w:rFonts w:ascii="Bookman Old Style" w:hAnsi="Bookman Old Style"/>
          <w:lang w:val="pt-BR"/>
        </w:rPr>
        <w:t>, passou, e passa, até hoje, por constrangimento lastimável.</w:t>
      </w:r>
    </w:p>
    <w:p w14:paraId="39B897B9"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Style w:val="Nenhum"/>
          <w:rFonts w:ascii="Bookman Old Style" w:eastAsia="Bookman Old Style" w:hAnsi="Bookman Old Style" w:cs="Bookman Old Style"/>
          <w:lang w:val="pt-BR"/>
        </w:rPr>
      </w:pPr>
      <w:r w:rsidRPr="00A13F21">
        <w:rPr>
          <w:rStyle w:val="Nenhum"/>
          <w:rFonts w:ascii="Bookman Old Style" w:hAnsi="Bookman Old Style"/>
          <w:lang w:val="pt-BR"/>
        </w:rPr>
        <w:t xml:space="preserve">Com estas considerações, tratando-se o presente caso de ocorrência de induvidoso ilícito praticado pelo </w:t>
      </w:r>
      <w:r w:rsidRPr="00A13F21">
        <w:rPr>
          <w:rStyle w:val="Nenhum"/>
          <w:rFonts w:ascii="Bookman Old Style" w:hAnsi="Bookman Old Style"/>
          <w:b/>
          <w:bCs/>
          <w:lang w:val="pt-BR"/>
        </w:rPr>
        <w:t>REQUERIDO</w:t>
      </w:r>
      <w:r w:rsidRPr="00A13F21">
        <w:rPr>
          <w:rStyle w:val="Nenhum"/>
          <w:rFonts w:ascii="Bookman Old Style" w:hAnsi="Bookman Old Style"/>
          <w:lang w:val="pt-BR"/>
        </w:rPr>
        <w:t>, impõe-se a indenização como medida pedagógico-punitiva, frente ao dano moral havido, reconhecer a necessidade da indenização respectiva.</w:t>
      </w:r>
    </w:p>
    <w:p w14:paraId="79A1541E"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A respeito, o doutrinador Yussef Said Cahali aduz que “</w:t>
      </w:r>
      <w:r w:rsidRPr="00A13F21">
        <w:rPr>
          <w:rStyle w:val="Nenhum"/>
          <w:rFonts w:ascii="Bookman Old Style" w:hAnsi="Bookman Old Style"/>
          <w:b/>
          <w:bCs/>
          <w:i/>
          <w:iCs/>
          <w:lang w:val="pt-BR"/>
        </w:rPr>
        <w:t>o dano moral é presumido e, desde que verificado o pressuposto da culpabilidade, impõe-se na reparação em favor do ofendido</w:t>
      </w:r>
      <w:r w:rsidRPr="00A13F21">
        <w:rPr>
          <w:rFonts w:ascii="Bookman Old Style" w:hAnsi="Bookman Old Style"/>
          <w:lang w:val="pt-BR"/>
        </w:rPr>
        <w:t>” (</w:t>
      </w:r>
      <w:r w:rsidRPr="00A13F21">
        <w:rPr>
          <w:rStyle w:val="Nenhum"/>
          <w:rFonts w:ascii="Bookman Old Style" w:hAnsi="Bookman Old Style"/>
          <w:i/>
          <w:iCs/>
          <w:lang w:val="pt-BR"/>
        </w:rPr>
        <w:t>In</w:t>
      </w:r>
      <w:r w:rsidRPr="00A13F21">
        <w:rPr>
          <w:rFonts w:ascii="Bookman Old Style" w:hAnsi="Bookman Old Style"/>
          <w:lang w:val="pt-BR"/>
        </w:rPr>
        <w:t>. Yussef Said Cahali, Dano e sua indenização, p; 90).</w:t>
      </w:r>
    </w:p>
    <w:p w14:paraId="3D2500C7"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lastRenderedPageBreak/>
        <w:t>Ainda, acerca da responsabilidade objetiva, quando não evidenciada qualquer excludente de causalidade, mostra-se irrelevante a averiguação de culpa daquele que assumiu os riscos da atividade lesiva.</w:t>
      </w:r>
    </w:p>
    <w:p w14:paraId="4F9BB220"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Não se pode deixar de favorecer compensações psicológicas ao ofendido moral que, obtendo legítima reparação satisfatória, poderá, porventura, ter os meios ao seu alcance de encontrar substitutivos, ou alívios, ainda que incompletos, para o sofrimento. Já que, dentro da natureza das coisas, não pode o que sofreu lesão moral recompor o “</w:t>
      </w:r>
      <w:r w:rsidRPr="00A13F21">
        <w:rPr>
          <w:rStyle w:val="Nenhum"/>
          <w:rFonts w:ascii="Bookman Old Style" w:hAnsi="Bookman Old Style"/>
          <w:i/>
          <w:iCs/>
          <w:lang w:val="pt-BR"/>
        </w:rPr>
        <w:t>status quo ante</w:t>
      </w:r>
      <w:r w:rsidRPr="00A13F21">
        <w:rPr>
          <w:rFonts w:ascii="Bookman Old Style" w:hAnsi="Bookman Old Style"/>
          <w:lang w:val="pt-BR"/>
        </w:rPr>
        <w:t>”.</w:t>
      </w:r>
    </w:p>
    <w:p w14:paraId="230D5BAE"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A ilustre professora Maria Helena Diniz, ao tratar do dano moral, ressalva que a reparação tem sua dupla função, a penal “</w:t>
      </w:r>
      <w:r w:rsidRPr="00A13F21">
        <w:rPr>
          <w:rStyle w:val="Nenhum"/>
          <w:rFonts w:ascii="Bookman Old Style" w:hAnsi="Bookman Old Style"/>
          <w:b/>
          <w:bCs/>
          <w:i/>
          <w:iCs/>
          <w:lang w:val="pt-BR"/>
        </w:rPr>
        <w:t>constituindo uma sanção imposta ao ofensor, visando à diminuição de seu patrimônio, pela indenização paga ao ofendido, visto que o bem jurídico da pessoa (integridade física, moral e intelectual) não poderá ser violado impunemente, e a função satisfatória ou compensatória como o dano moral constitui um menoscabo a interesses jurídicos extrapatrimoniais, provocando sentimentos que não têm preço, a reparação pecuniária visa a proporcionar ao prejudicado uma satisfação que atenue a ofensa causada</w:t>
      </w:r>
      <w:r w:rsidRPr="00A13F21">
        <w:rPr>
          <w:rFonts w:ascii="Bookman Old Style" w:hAnsi="Bookman Old Style"/>
          <w:lang w:val="pt-BR"/>
        </w:rPr>
        <w:t>.” (Curso de Direito Civil Brasileiro, 7º vol., 9ª ed., Saraiva). Daí, a necessidade de observar-se as condições de ambas as partes.</w:t>
      </w:r>
    </w:p>
    <w:p w14:paraId="5282E4D2"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O Dano Moral em tela existe</w:t>
      </w:r>
      <w:r w:rsidRPr="00A13F21">
        <w:rPr>
          <w:rStyle w:val="Nenhum"/>
          <w:rFonts w:ascii="Bookman Old Style" w:hAnsi="Bookman Old Style"/>
          <w:i/>
          <w:iCs/>
          <w:lang w:val="pt-BR"/>
        </w:rPr>
        <w:t xml:space="preserve"> in </w:t>
      </w:r>
      <w:proofErr w:type="spellStart"/>
      <w:r w:rsidRPr="00A13F21">
        <w:rPr>
          <w:rStyle w:val="Nenhum"/>
          <w:rFonts w:ascii="Bookman Old Style" w:hAnsi="Bookman Old Style"/>
          <w:i/>
          <w:iCs/>
          <w:lang w:val="pt-BR"/>
        </w:rPr>
        <w:t>re</w:t>
      </w:r>
      <w:proofErr w:type="spellEnd"/>
      <w:r w:rsidRPr="00A13F21">
        <w:rPr>
          <w:rStyle w:val="Nenhum"/>
          <w:rFonts w:ascii="Bookman Old Style" w:hAnsi="Bookman Old Style"/>
          <w:i/>
          <w:iCs/>
          <w:lang w:val="pt-BR"/>
        </w:rPr>
        <w:t xml:space="preserve"> </w:t>
      </w:r>
      <w:proofErr w:type="spellStart"/>
      <w:r w:rsidRPr="00A13F21">
        <w:rPr>
          <w:rStyle w:val="Nenhum"/>
          <w:rFonts w:ascii="Bookman Old Style" w:hAnsi="Bookman Old Style"/>
          <w:i/>
          <w:iCs/>
          <w:lang w:val="pt-BR"/>
        </w:rPr>
        <w:t>ipsa</w:t>
      </w:r>
      <w:proofErr w:type="spellEnd"/>
      <w:r w:rsidRPr="00A13F21">
        <w:rPr>
          <w:rFonts w:ascii="Bookman Old Style" w:hAnsi="Bookman Old Style"/>
          <w:lang w:val="pt-BR"/>
        </w:rPr>
        <w:t xml:space="preserve">. Afirma Ruggiero (STJ. </w:t>
      </w:r>
      <w:proofErr w:type="spellStart"/>
      <w:r w:rsidRPr="00A13F21">
        <w:rPr>
          <w:rFonts w:ascii="Bookman Old Style" w:hAnsi="Bookman Old Style"/>
          <w:lang w:val="pt-BR"/>
        </w:rPr>
        <w:t>REsp</w:t>
      </w:r>
      <w:proofErr w:type="spellEnd"/>
      <w:r w:rsidRPr="00A13F21">
        <w:rPr>
          <w:rFonts w:ascii="Bookman Old Style" w:hAnsi="Bookman Old Style"/>
          <w:lang w:val="pt-BR"/>
        </w:rPr>
        <w:t xml:space="preserve"> Nº. 608.918. 1ª Turma. Rel. Min. José Delgado. DJU 21/06/2004, p. 176) que “</w:t>
      </w:r>
      <w:r w:rsidRPr="00A13F21">
        <w:rPr>
          <w:rStyle w:val="Nenhum"/>
          <w:rFonts w:ascii="Bookman Old Style" w:hAnsi="Bookman Old Style"/>
          <w:b/>
          <w:bCs/>
          <w:i/>
          <w:iCs/>
          <w:lang w:val="pt-BR"/>
        </w:rPr>
        <w:t xml:space="preserve">Para o dano ser indenizável, basta a perturbação feita pelo ato ilícito nas relações psíquicas, na </w:t>
      </w:r>
      <w:proofErr w:type="spellStart"/>
      <w:r w:rsidRPr="00A13F21">
        <w:rPr>
          <w:rStyle w:val="Nenhum"/>
          <w:rFonts w:ascii="Bookman Old Style" w:hAnsi="Bookman Old Style"/>
          <w:b/>
          <w:bCs/>
          <w:i/>
          <w:iCs/>
          <w:lang w:val="pt-BR"/>
        </w:rPr>
        <w:t>tranqüilidade</w:t>
      </w:r>
      <w:proofErr w:type="spellEnd"/>
      <w:r w:rsidRPr="00A13F21">
        <w:rPr>
          <w:rStyle w:val="Nenhum"/>
          <w:rFonts w:ascii="Bookman Old Style" w:hAnsi="Bookman Old Style"/>
          <w:b/>
          <w:bCs/>
          <w:i/>
          <w:iCs/>
          <w:lang w:val="pt-BR"/>
        </w:rPr>
        <w:t>, nos sentimentos, nos afetos de uma pessoa, para produzir uma diminuição no gozo do respectivo direito</w:t>
      </w:r>
      <w:r w:rsidRPr="00A13F21">
        <w:rPr>
          <w:rFonts w:ascii="Bookman Old Style" w:hAnsi="Bookman Old Style"/>
          <w:lang w:val="pt-BR"/>
        </w:rPr>
        <w:t>” (sic.).</w:t>
      </w:r>
    </w:p>
    <w:p w14:paraId="0291387D"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O célebre doutrinador, o Ínclito Jurista Ruggiero, leciona, em sua obra, menção a decisão do Superior Tribunal de Justiça da lavra do Eminente Ministro José Delgado: </w:t>
      </w:r>
    </w:p>
    <w:p w14:paraId="1830D1FA"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p>
    <w:p w14:paraId="23F43100"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firstLine="0"/>
        <w:rPr>
          <w:rStyle w:val="Nenhum"/>
          <w:rFonts w:ascii="Bookman Old Style" w:eastAsia="Bookman Old Style" w:hAnsi="Bookman Old Style" w:cs="Bookman Old Style"/>
          <w:sz w:val="20"/>
          <w:szCs w:val="20"/>
          <w:lang w:val="pt-BR"/>
        </w:rPr>
      </w:pPr>
      <w:r w:rsidRPr="00A13F21">
        <w:rPr>
          <w:rStyle w:val="Nenhum"/>
          <w:rFonts w:ascii="Bookman Old Style" w:hAnsi="Bookman Old Style"/>
          <w:sz w:val="20"/>
          <w:szCs w:val="20"/>
          <w:lang w:val="pt-BR"/>
        </w:rPr>
        <w:t>Para o dano ser indenizável, basta a perturbação feita pelo ato ilícito nas relações psíquicas, na tranquilidade, nos sentimentos, nos afetos de uma pessoa, para produzir uma diminuição no gozo do respectivo direito.</w:t>
      </w:r>
    </w:p>
    <w:p w14:paraId="6A089AEC"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40" w:lineRule="auto"/>
        <w:ind w:left="2268" w:firstLine="0"/>
        <w:rPr>
          <w:rStyle w:val="Nenhum"/>
          <w:rFonts w:ascii="Bookman Old Style" w:eastAsia="Bookman Old Style" w:hAnsi="Bookman Old Style" w:cs="Bookman Old Style"/>
          <w:sz w:val="20"/>
          <w:szCs w:val="20"/>
          <w:lang w:val="pt-BR"/>
        </w:rPr>
      </w:pPr>
      <w:r w:rsidRPr="00790435">
        <w:rPr>
          <w:rStyle w:val="Nenhum"/>
          <w:rFonts w:ascii="Bookman Old Style" w:hAnsi="Bookman Old Style"/>
          <w:sz w:val="20"/>
          <w:szCs w:val="20"/>
          <w:lang w:val="en-US"/>
        </w:rPr>
        <w:t xml:space="preserve">(STJ - </w:t>
      </w:r>
      <w:proofErr w:type="spellStart"/>
      <w:r w:rsidRPr="00790435">
        <w:rPr>
          <w:rStyle w:val="Nenhum"/>
          <w:rFonts w:ascii="Bookman Old Style" w:hAnsi="Bookman Old Style"/>
          <w:sz w:val="20"/>
          <w:szCs w:val="20"/>
          <w:lang w:val="en-US"/>
        </w:rPr>
        <w:t>REsp</w:t>
      </w:r>
      <w:proofErr w:type="spellEnd"/>
      <w:r w:rsidRPr="00790435">
        <w:rPr>
          <w:rStyle w:val="Nenhum"/>
          <w:rFonts w:ascii="Bookman Old Style" w:hAnsi="Bookman Old Style"/>
          <w:sz w:val="20"/>
          <w:szCs w:val="20"/>
          <w:lang w:val="en-US"/>
        </w:rPr>
        <w:t xml:space="preserve"> 608.918/RS - 1ª T. - Rel. </w:t>
      </w:r>
      <w:r w:rsidRPr="00A13F21">
        <w:rPr>
          <w:rStyle w:val="Nenhum"/>
          <w:rFonts w:ascii="Bookman Old Style" w:hAnsi="Bookman Old Style"/>
          <w:sz w:val="20"/>
          <w:szCs w:val="20"/>
          <w:lang w:val="pt-BR"/>
        </w:rPr>
        <w:t>Min. José Delgado. - DJU 21.06.2004 p. 176)</w:t>
      </w:r>
    </w:p>
    <w:p w14:paraId="672C4C57"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firstLine="0"/>
        <w:rPr>
          <w:rFonts w:ascii="Bookman Old Style" w:eastAsia="Bookman Old Style" w:hAnsi="Bookman Old Style" w:cs="Bookman Old Style"/>
          <w:sz w:val="24"/>
          <w:szCs w:val="24"/>
          <w:lang w:val="pt-BR"/>
        </w:rPr>
      </w:pPr>
    </w:p>
    <w:p w14:paraId="29798212"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No mesmo sentido anota Antônio Herman de Vasconcelos e Benjamim (Código de Defesa do Consumidor: comentado pelos autores do anteprojeto. Ada Pellegrini </w:t>
      </w:r>
      <w:proofErr w:type="spellStart"/>
      <w:r w:rsidRPr="00A13F21">
        <w:rPr>
          <w:rFonts w:ascii="Bookman Old Style" w:hAnsi="Bookman Old Style"/>
          <w:lang w:val="pt-BR"/>
        </w:rPr>
        <w:t>Grinover</w:t>
      </w:r>
      <w:proofErr w:type="spellEnd"/>
      <w:r w:rsidRPr="00A13F21">
        <w:rPr>
          <w:rFonts w:ascii="Bookman Old Style" w:hAnsi="Bookman Old Style"/>
          <w:lang w:val="pt-BR"/>
        </w:rPr>
        <w:t xml:space="preserve"> (</w:t>
      </w:r>
      <w:r w:rsidRPr="00A13F21">
        <w:rPr>
          <w:rStyle w:val="Nenhum"/>
          <w:rFonts w:ascii="Bookman Old Style" w:hAnsi="Bookman Old Style"/>
          <w:i/>
          <w:iCs/>
          <w:lang w:val="pt-BR"/>
        </w:rPr>
        <w:t xml:space="preserve">et </w:t>
      </w:r>
      <w:proofErr w:type="spellStart"/>
      <w:r w:rsidRPr="00A13F21">
        <w:rPr>
          <w:rStyle w:val="Nenhum"/>
          <w:rFonts w:ascii="Bookman Old Style" w:hAnsi="Bookman Old Style"/>
          <w:i/>
          <w:iCs/>
          <w:lang w:val="pt-BR"/>
        </w:rPr>
        <w:t>alli</w:t>
      </w:r>
      <w:proofErr w:type="spellEnd"/>
      <w:r w:rsidRPr="00A13F21">
        <w:rPr>
          <w:rFonts w:ascii="Bookman Old Style" w:hAnsi="Bookman Old Style"/>
          <w:lang w:val="pt-BR"/>
        </w:rPr>
        <w:t>), 8ª ed. Rio de Janeiro, Forense, 2004).</w:t>
      </w:r>
    </w:p>
    <w:p w14:paraId="357FA58F"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p>
    <w:p w14:paraId="7CFF418D" w14:textId="77777777" w:rsidR="001A3CE1" w:rsidRPr="00A13F21" w:rsidRDefault="001A3CE1" w:rsidP="001A3CE1">
      <w:pPr>
        <w:pStyle w:val="Corpo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line="360" w:lineRule="auto"/>
        <w:ind w:left="907" w:hanging="907"/>
        <w:rPr>
          <w:rStyle w:val="Nenhum"/>
          <w:rFonts w:ascii="Bookman Old Style" w:eastAsia="Bookman Old Style" w:hAnsi="Bookman Old Style" w:cs="Bookman Old Style"/>
          <w:b/>
          <w:bCs/>
          <w:sz w:val="24"/>
          <w:szCs w:val="24"/>
          <w:lang w:val="pt-BR"/>
        </w:rPr>
      </w:pPr>
      <w:r>
        <w:rPr>
          <w:rStyle w:val="Nenhum"/>
          <w:rFonts w:ascii="Bookman Old Style" w:hAnsi="Bookman Old Style"/>
          <w:b/>
          <w:bCs/>
          <w:sz w:val="24"/>
          <w:szCs w:val="24"/>
          <w:lang w:val="pt-BR"/>
        </w:rPr>
        <w:t xml:space="preserve">3.9 - </w:t>
      </w:r>
      <w:r w:rsidRPr="00A13F21">
        <w:rPr>
          <w:rStyle w:val="Nenhum"/>
          <w:rFonts w:ascii="Bookman Old Style" w:hAnsi="Bookman Old Style"/>
          <w:b/>
          <w:bCs/>
          <w:sz w:val="24"/>
          <w:szCs w:val="24"/>
          <w:lang w:val="pt-BR"/>
        </w:rPr>
        <w:t>DA QUANTIFICAÇÃO DO DANO</w:t>
      </w:r>
    </w:p>
    <w:p w14:paraId="6782BFEC"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Em que pese o grau de subjetivismo que envolve o tema da fixação da reparação, vez que não existem critérios determinados e fixos para a quantificação do dano moral; além do que revela-se como sendo impossível recompor a dor em seu sentido literal, eis que esta não tem preço e não pode ser quantificada ou mensurada de qualquer forma; sendo, a indenização por danos estéticos, morais, ou à imagem, uma mera compensação à vítima pela dor que lhe foi injustamente causada, visando atenuar a dor, a humilhação e o vexame sofrido; e tendo uma faceta ainda mais nobre, dado seu caráter pedagógico-punitivo, onde visa não apenas minimizar o sofrimento da vítima, mas também almeja estabelecer certa punição ao agente causador do dano, e, em simultâneo, reprimir a prática de condutas lesivas por parte deste, de forma que tais atos não venham mais a se repetir.</w:t>
      </w:r>
    </w:p>
    <w:p w14:paraId="1E09AAC3"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É neste diapasão que Carlos Alberto Bittar nos instrui:</w:t>
      </w:r>
    </w:p>
    <w:p w14:paraId="73E8AF23"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4819"/>
        <w:jc w:val="both"/>
        <w:rPr>
          <w:rFonts w:ascii="Bookman Old Style" w:eastAsia="Bookman Old Style" w:hAnsi="Bookman Old Style" w:cs="Bookman Old Style"/>
          <w:lang w:val="pt-BR"/>
        </w:rPr>
      </w:pPr>
    </w:p>
    <w:p w14:paraId="4093C9AD"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40" w:lineRule="auto"/>
        <w:ind w:left="2268" w:firstLine="0"/>
        <w:rPr>
          <w:rStyle w:val="Nenhum"/>
          <w:rFonts w:ascii="Bookman Old Style" w:eastAsia="Bookman Old Style" w:hAnsi="Bookman Old Style" w:cs="Bookman Old Style"/>
          <w:sz w:val="20"/>
          <w:szCs w:val="20"/>
          <w:lang w:val="pt-BR"/>
        </w:rPr>
      </w:pPr>
      <w:r w:rsidRPr="00A13F21">
        <w:rPr>
          <w:rStyle w:val="Nenhum"/>
          <w:rFonts w:ascii="Bookman Old Style" w:hAnsi="Bookman Old Style"/>
          <w:sz w:val="20"/>
          <w:szCs w:val="20"/>
          <w:lang w:val="pt-BR"/>
        </w:rPr>
        <w:t xml:space="preserve">Danos morais são lesões sofridas pelas pessoas, físicas ou jurídicas, em certos aspectos de sua personalidade, em razão de investidas injustas de outrem. São aqueles que atingem a moralidade e a afetividade da pessoa, causando-lhe </w:t>
      </w:r>
      <w:r w:rsidRPr="00A13F21">
        <w:rPr>
          <w:rStyle w:val="Nenhum"/>
          <w:rFonts w:ascii="Bookman Old Style" w:hAnsi="Bookman Old Style"/>
          <w:sz w:val="20"/>
          <w:szCs w:val="20"/>
          <w:lang w:val="pt-BR"/>
        </w:rPr>
        <w:lastRenderedPageBreak/>
        <w:t>constrangimentos, vexames, dores, enfim, sentimentos e sensações negativas. Contrapõem-se aos danos denominados materiais, que são prejuízos suportados no âmbito patrimonial do lesado. Mas podem ambos conviver, em determinadas situações, sempre que os atos agressivos alcancem a esfera geral da vítima, como, dentre outros, nos casos de morte de parente próximo em acidente, ataque à honra alheia pela imprensa, violação à imagem em publicidade, reprodução indevida de obra intelectual alheia em atividade de fim econômico, e assim por diante. Os danos morais atingem, pois, as esferas íntima e valorativa do lesado, enquanto os materiais constituem reflexos negativos no patrimônio alheio. Mas ambos são suscetíveis de gerar reparação, na órbita civil, dentro da teoria da responsabilidade civil.</w:t>
      </w:r>
    </w:p>
    <w:p w14:paraId="00ACC459"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240" w:lineRule="auto"/>
        <w:ind w:left="2268" w:firstLine="0"/>
        <w:rPr>
          <w:rFonts w:ascii="Bookman Old Style" w:eastAsia="Bookman Old Style" w:hAnsi="Bookman Old Style" w:cs="Bookman Old Style"/>
          <w:b/>
          <w:bCs/>
          <w:sz w:val="20"/>
          <w:szCs w:val="20"/>
          <w:lang w:val="pt-BR"/>
        </w:rPr>
      </w:pPr>
    </w:p>
    <w:p w14:paraId="7EF53D48"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E na aferição do quantum indenizatório, Clayton Reis (Avaliação do Dano Moral, 1998, Forense), em suas conclusões, assevera que deve ser levado em conta o grau de compreensão das pessoas sobre os seus direitos e obrigações, pois “</w:t>
      </w:r>
      <w:r w:rsidRPr="00A13F21">
        <w:rPr>
          <w:rStyle w:val="Nenhum"/>
          <w:rFonts w:ascii="Bookman Old Style" w:hAnsi="Bookman Old Style"/>
          <w:b/>
          <w:bCs/>
          <w:i/>
          <w:iCs/>
          <w:lang w:val="pt-BR"/>
        </w:rPr>
        <w:t>quanto maior, maior será a sua responsabilidade no cometimento de atos ilícitos e, por dedução lógica, maior será o grau de apenamento quando ele romper com o equilíbrio necessário na condução de sua vida social</w:t>
      </w:r>
      <w:r w:rsidRPr="00A13F21">
        <w:rPr>
          <w:rFonts w:ascii="Bookman Old Style" w:hAnsi="Bookman Old Style"/>
          <w:lang w:val="pt-BR"/>
        </w:rPr>
        <w:t xml:space="preserve">”. </w:t>
      </w:r>
      <w:proofErr w:type="gramStart"/>
      <w:r w:rsidRPr="00A13F21">
        <w:rPr>
          <w:rFonts w:ascii="Bookman Old Style" w:hAnsi="Bookman Old Style"/>
          <w:lang w:val="pt-BR"/>
        </w:rPr>
        <w:t>Continua, dizendo</w:t>
      </w:r>
      <w:proofErr w:type="gramEnd"/>
      <w:r w:rsidRPr="00A13F21">
        <w:rPr>
          <w:rFonts w:ascii="Bookman Old Style" w:hAnsi="Bookman Old Style"/>
          <w:lang w:val="pt-BR"/>
        </w:rPr>
        <w:t xml:space="preserve"> que “</w:t>
      </w:r>
      <w:r w:rsidRPr="00A13F21">
        <w:rPr>
          <w:rStyle w:val="Nenhum"/>
          <w:rFonts w:ascii="Bookman Old Style" w:hAnsi="Bookman Old Style"/>
          <w:b/>
          <w:bCs/>
          <w:i/>
          <w:iCs/>
          <w:lang w:val="pt-BR"/>
        </w:rPr>
        <w:t xml:space="preserve">dentro do preceito do ‘in dubio pro </w:t>
      </w:r>
      <w:proofErr w:type="spellStart"/>
      <w:r w:rsidRPr="00A13F21">
        <w:rPr>
          <w:rStyle w:val="Nenhum"/>
          <w:rFonts w:ascii="Bookman Old Style" w:hAnsi="Bookman Old Style"/>
          <w:b/>
          <w:bCs/>
          <w:i/>
          <w:iCs/>
          <w:lang w:val="pt-BR"/>
        </w:rPr>
        <w:t>creditori</w:t>
      </w:r>
      <w:proofErr w:type="spellEnd"/>
      <w:r w:rsidRPr="00A13F21">
        <w:rPr>
          <w:rStyle w:val="Nenhum"/>
          <w:rFonts w:ascii="Bookman Old Style" w:hAnsi="Bookman Old Style"/>
          <w:b/>
          <w:bCs/>
          <w:i/>
          <w:iCs/>
          <w:lang w:val="pt-BR"/>
        </w:rPr>
        <w:t>’ consubstanciada na norma do art. 948 do Código Civil Brasileiro, o importante é que o lesado, a principal parte do processo indenizatório seja integralmente satisfeito, de forma que a compensação corresponda ao seu direito maculado pela ação lesiva</w:t>
      </w:r>
      <w:r w:rsidRPr="00A13F21">
        <w:rPr>
          <w:rFonts w:ascii="Bookman Old Style" w:hAnsi="Bookman Old Style"/>
          <w:lang w:val="pt-BR"/>
        </w:rPr>
        <w:t xml:space="preserve">.” </w:t>
      </w:r>
    </w:p>
    <w:p w14:paraId="213CE0C8"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É de conhecimento de toda a ordem jurídica que o julgador, a par da realidade fática e das implicações do </w:t>
      </w:r>
      <w:r w:rsidRPr="00A13F21">
        <w:rPr>
          <w:rStyle w:val="Nenhum"/>
          <w:rFonts w:ascii="Bookman Old Style" w:hAnsi="Bookman Old Style"/>
          <w:i/>
          <w:iCs/>
          <w:lang w:val="pt-BR"/>
        </w:rPr>
        <w:t>decisum</w:t>
      </w:r>
      <w:r w:rsidRPr="00A13F21">
        <w:rPr>
          <w:rFonts w:ascii="Bookman Old Style" w:hAnsi="Bookman Old Style"/>
          <w:lang w:val="pt-BR"/>
        </w:rPr>
        <w:t xml:space="preserve"> precisa atentar para o fato que se a indenização for de valor irrisório, se reverterá em humilhação e implicará um sofrimento moral às vezes semelhante ao que se pretende indenizar, posto permitir subentender que a dor da </w:t>
      </w:r>
      <w:r w:rsidRPr="00A13F21">
        <w:rPr>
          <w:rStyle w:val="Nenhum"/>
          <w:rFonts w:ascii="Bookman Old Style" w:hAnsi="Bookman Old Style"/>
          <w:b/>
          <w:bCs/>
          <w:lang w:val="pt-BR"/>
        </w:rPr>
        <w:t>REQUERENTE</w:t>
      </w:r>
      <w:r w:rsidRPr="00A13F21">
        <w:rPr>
          <w:rFonts w:ascii="Bookman Old Style" w:hAnsi="Bookman Old Style"/>
          <w:lang w:val="pt-BR"/>
        </w:rPr>
        <w:t xml:space="preserve">, é de pouca valia, que de pouco vale seu sofrimento e os transtornos por ele experimentados. Por outro lado, se for exorbitante o </w:t>
      </w:r>
      <w:r w:rsidRPr="00A13F21">
        <w:rPr>
          <w:rStyle w:val="Nenhum"/>
          <w:rFonts w:ascii="Bookman Old Style" w:hAnsi="Bookman Old Style"/>
          <w:i/>
          <w:iCs/>
          <w:lang w:val="pt-BR"/>
        </w:rPr>
        <w:t>quantum</w:t>
      </w:r>
      <w:r w:rsidRPr="00A13F21">
        <w:rPr>
          <w:rFonts w:ascii="Bookman Old Style" w:hAnsi="Bookman Old Style"/>
          <w:lang w:val="pt-BR"/>
        </w:rPr>
        <w:t xml:space="preserve"> indenizatório fixado, será o consagrar da imoralidade e há de representar corolário do locupletamento ilícito externado pelo enriquecimento imoderado.</w:t>
      </w:r>
    </w:p>
    <w:p w14:paraId="37880DA2"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lastRenderedPageBreak/>
        <w:t>Nesta esteira, a reparação, ao mesmo tempo que não deve permitir o enriquecimento injustificado do lesado, não pode ser fixada em valor insignificante, pois deve servir de reprimenda para evitar a repetição da conduta abusiva.</w:t>
      </w:r>
    </w:p>
    <w:p w14:paraId="797FC36F"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Outro fator a ser levado em consideração é o caráter pedagógico da medida, a fim de que seja evitada a prática do </w:t>
      </w:r>
      <w:r w:rsidRPr="00A13F21">
        <w:rPr>
          <w:rStyle w:val="Nenhum"/>
          <w:rFonts w:ascii="Bookman Old Style" w:hAnsi="Bookman Old Style"/>
          <w:b/>
          <w:bCs/>
          <w:lang w:val="pt-BR"/>
        </w:rPr>
        <w:t>REQUERIDO</w:t>
      </w:r>
      <w:r w:rsidRPr="00A13F21">
        <w:rPr>
          <w:rFonts w:ascii="Bookman Old Style" w:hAnsi="Bookman Old Style"/>
          <w:lang w:val="pt-BR"/>
        </w:rPr>
        <w:t>, de outros ilícitos da mesma natureza.</w:t>
      </w:r>
    </w:p>
    <w:p w14:paraId="35797362"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Assim, a fim de se proceder ao arbitramento do valor indenizatório, mais uma vez socorre-se das sábias palavras de Carlos Alberto Bittar, (Reparação Civil por danos morais, Revista de </w:t>
      </w:r>
      <w:proofErr w:type="gramStart"/>
      <w:r w:rsidRPr="00A13F21">
        <w:rPr>
          <w:rFonts w:ascii="Bookman Old Style" w:hAnsi="Bookman Old Style"/>
          <w:lang w:val="pt-BR"/>
        </w:rPr>
        <w:t>Jurisprudência  dos</w:t>
      </w:r>
      <w:proofErr w:type="gramEnd"/>
      <w:r w:rsidRPr="00A13F21">
        <w:rPr>
          <w:rFonts w:ascii="Bookman Old Style" w:hAnsi="Bookman Old Style"/>
          <w:lang w:val="pt-BR"/>
        </w:rPr>
        <w:t xml:space="preserve"> Tribunais de Alçada Cível de São Paulo, set./out. 1994, vol. 147, p. 11), o qual leciona que, na fixação do “</w:t>
      </w:r>
      <w:r w:rsidRPr="00A13F21">
        <w:rPr>
          <w:rStyle w:val="Nenhum"/>
          <w:rFonts w:ascii="Bookman Old Style" w:hAnsi="Bookman Old Style"/>
          <w:i/>
          <w:iCs/>
          <w:lang w:val="pt-BR"/>
        </w:rPr>
        <w:t>quantum</w:t>
      </w:r>
      <w:r w:rsidRPr="00A13F21">
        <w:rPr>
          <w:rFonts w:ascii="Bookman Old Style" w:hAnsi="Bookman Old Style"/>
          <w:lang w:val="pt-BR"/>
        </w:rPr>
        <w:t xml:space="preserve"> devido”, a título de dano moral, deve o julgador atentar para:</w:t>
      </w:r>
    </w:p>
    <w:p w14:paraId="0F4C4C66"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4819"/>
        <w:jc w:val="both"/>
        <w:rPr>
          <w:rFonts w:ascii="Bookman Old Style" w:eastAsia="Bookman Old Style" w:hAnsi="Bookman Old Style" w:cs="Bookman Old Style"/>
          <w:lang w:val="pt-BR"/>
        </w:rPr>
      </w:pPr>
    </w:p>
    <w:p w14:paraId="7D1B97B4"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168" w:lineRule="auto"/>
        <w:ind w:firstLine="4819"/>
        <w:jc w:val="both"/>
        <w:rPr>
          <w:rFonts w:ascii="Bookman Old Style" w:eastAsia="Bookman Old Style" w:hAnsi="Bookman Old Style" w:cs="Bookman Old Style"/>
          <w:lang w:val="pt-BR"/>
        </w:rPr>
      </w:pPr>
    </w:p>
    <w:p w14:paraId="2697CC81"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360" w:lineRule="auto"/>
        <w:ind w:left="737" w:firstLine="0"/>
        <w:rPr>
          <w:rStyle w:val="Hyperlink0"/>
          <w:rFonts w:ascii="Bookman Old Style" w:eastAsia="Bookman Old Style" w:hAnsi="Bookman Old Style" w:cs="Bookman Old Style"/>
          <w:lang w:val="pt-BR"/>
        </w:rPr>
      </w:pPr>
      <w:r w:rsidRPr="00A13F21">
        <w:rPr>
          <w:rStyle w:val="Hyperlink0"/>
          <w:rFonts w:ascii="Bookman Old Style" w:hAnsi="Bookman Old Style"/>
          <w:lang w:val="pt-BR"/>
        </w:rPr>
        <w:t xml:space="preserve">a) As condições das partes; </w:t>
      </w:r>
    </w:p>
    <w:p w14:paraId="288D2AEF"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360" w:lineRule="auto"/>
        <w:ind w:left="737" w:firstLine="0"/>
        <w:rPr>
          <w:rStyle w:val="Hyperlink0"/>
          <w:rFonts w:ascii="Bookman Old Style" w:eastAsia="Bookman Old Style" w:hAnsi="Bookman Old Style" w:cs="Bookman Old Style"/>
          <w:lang w:val="pt-BR"/>
        </w:rPr>
      </w:pPr>
      <w:r w:rsidRPr="00A13F21">
        <w:rPr>
          <w:rStyle w:val="Hyperlink0"/>
          <w:rFonts w:ascii="Bookman Old Style" w:hAnsi="Bookman Old Style"/>
          <w:lang w:val="pt-BR"/>
        </w:rPr>
        <w:t>b) A gravidade da lesão e sua repercussão;</w:t>
      </w:r>
    </w:p>
    <w:p w14:paraId="4AB4E3E5"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360" w:lineRule="auto"/>
        <w:ind w:left="737" w:firstLine="0"/>
        <w:rPr>
          <w:rStyle w:val="Nenhum"/>
          <w:rFonts w:ascii="Bookman Old Style" w:eastAsia="Bookman Old Style" w:hAnsi="Bookman Old Style" w:cs="Bookman Old Style"/>
          <w:b/>
          <w:bCs/>
          <w:sz w:val="24"/>
          <w:szCs w:val="24"/>
          <w:lang w:val="pt-BR"/>
        </w:rPr>
      </w:pPr>
      <w:r w:rsidRPr="00A13F21">
        <w:rPr>
          <w:rStyle w:val="Hyperlink0"/>
          <w:rFonts w:ascii="Bookman Old Style" w:hAnsi="Bookman Old Style"/>
          <w:lang w:val="pt-BR"/>
        </w:rPr>
        <w:t xml:space="preserve">c) As circunstâncias fáticas. </w:t>
      </w:r>
    </w:p>
    <w:p w14:paraId="1897B690"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1134"/>
        <w:jc w:val="both"/>
        <w:rPr>
          <w:rStyle w:val="Nenhum"/>
          <w:rFonts w:ascii="Bookman Old Style" w:eastAsia="Bookman Old Style" w:hAnsi="Bookman Old Style" w:cs="Bookman Old Style"/>
          <w:b/>
          <w:bCs/>
          <w:lang w:val="pt-BR"/>
        </w:rPr>
      </w:pPr>
    </w:p>
    <w:p w14:paraId="0F437B25"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1134"/>
        <w:jc w:val="both"/>
        <w:rPr>
          <w:rStyle w:val="Nenhum"/>
          <w:rFonts w:ascii="Bookman Old Style" w:eastAsia="Bookman Old Style" w:hAnsi="Bookman Old Style" w:cs="Bookman Old Style"/>
          <w:b/>
          <w:bCs/>
          <w:lang w:val="pt-BR"/>
        </w:rPr>
      </w:pPr>
    </w:p>
    <w:p w14:paraId="2AD80333"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1134"/>
        <w:jc w:val="both"/>
        <w:rPr>
          <w:rFonts w:ascii="Bookman Old Style" w:eastAsia="Bookman Old Style" w:hAnsi="Bookman Old Style" w:cs="Bookman Old Style"/>
          <w:lang w:val="pt-BR"/>
        </w:rPr>
      </w:pPr>
      <w:r w:rsidRPr="00A13F21">
        <w:rPr>
          <w:rFonts w:ascii="Bookman Old Style" w:hAnsi="Bookman Old Style"/>
          <w:lang w:val="pt-BR"/>
        </w:rPr>
        <w:t xml:space="preserve">Afirma ainda que lhe parece de bom alvitre analisar primeiro: </w:t>
      </w:r>
    </w:p>
    <w:p w14:paraId="3BFF7D51"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1134"/>
        <w:jc w:val="both"/>
        <w:rPr>
          <w:rFonts w:ascii="Bookman Old Style" w:eastAsia="Bookman Old Style" w:hAnsi="Bookman Old Style" w:cs="Bookman Old Style"/>
          <w:lang w:val="pt-BR"/>
        </w:rPr>
      </w:pPr>
    </w:p>
    <w:p w14:paraId="53775255"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1134"/>
        <w:jc w:val="both"/>
        <w:rPr>
          <w:rFonts w:ascii="Bookman Old Style" w:eastAsia="Bookman Old Style" w:hAnsi="Bookman Old Style" w:cs="Bookman Old Style"/>
          <w:lang w:val="pt-BR"/>
        </w:rPr>
      </w:pPr>
    </w:p>
    <w:p w14:paraId="239E72C7"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360" w:lineRule="auto"/>
        <w:ind w:left="737" w:firstLine="0"/>
        <w:rPr>
          <w:rStyle w:val="Hyperlink0"/>
          <w:rFonts w:ascii="Bookman Old Style" w:eastAsia="Bookman Old Style" w:hAnsi="Bookman Old Style" w:cs="Bookman Old Style"/>
          <w:lang w:val="pt-BR"/>
        </w:rPr>
      </w:pPr>
      <w:r w:rsidRPr="00A13F21">
        <w:rPr>
          <w:rStyle w:val="Hyperlink0"/>
          <w:rFonts w:ascii="Bookman Old Style" w:hAnsi="Bookman Old Style"/>
          <w:lang w:val="pt-BR"/>
        </w:rPr>
        <w:t>a) A repercussão na esfera do lesado;</w:t>
      </w:r>
    </w:p>
    <w:p w14:paraId="10A6055A"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360" w:lineRule="auto"/>
        <w:ind w:left="737" w:firstLine="0"/>
        <w:rPr>
          <w:rStyle w:val="Hyperlink0"/>
          <w:rFonts w:ascii="Bookman Old Style" w:eastAsia="Bookman Old Style" w:hAnsi="Bookman Old Style" w:cs="Bookman Old Style"/>
          <w:lang w:val="pt-BR"/>
        </w:rPr>
      </w:pPr>
      <w:r w:rsidRPr="00A13F21">
        <w:rPr>
          <w:rStyle w:val="Hyperlink0"/>
          <w:rFonts w:ascii="Bookman Old Style" w:hAnsi="Bookman Old Style"/>
          <w:lang w:val="pt-BR"/>
        </w:rPr>
        <w:t xml:space="preserve">b) O potencial econômico-social do lesante; </w:t>
      </w:r>
    </w:p>
    <w:p w14:paraId="4C2804FE" w14:textId="77777777" w:rsidR="001A3CE1" w:rsidRPr="00A13F21" w:rsidRDefault="001A3CE1" w:rsidP="001A3CE1">
      <w:pPr>
        <w:pStyle w:val="Corp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360" w:lineRule="auto"/>
        <w:ind w:left="737" w:firstLine="0"/>
        <w:rPr>
          <w:rStyle w:val="Nenhum"/>
          <w:rFonts w:ascii="Bookman Old Style" w:eastAsia="Bookman Old Style" w:hAnsi="Bookman Old Style" w:cs="Bookman Old Style"/>
          <w:i/>
          <w:iCs/>
          <w:sz w:val="24"/>
          <w:szCs w:val="24"/>
          <w:lang w:val="pt-BR"/>
        </w:rPr>
      </w:pPr>
      <w:r w:rsidRPr="00A13F21">
        <w:rPr>
          <w:rStyle w:val="Hyperlink0"/>
          <w:rFonts w:ascii="Bookman Old Style" w:hAnsi="Bookman Old Style"/>
          <w:lang w:val="pt-BR"/>
        </w:rPr>
        <w:t>c) As circunstâncias do caso.</w:t>
      </w:r>
    </w:p>
    <w:p w14:paraId="36546010"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1134"/>
        <w:jc w:val="both"/>
        <w:rPr>
          <w:rStyle w:val="Nenhum"/>
          <w:rFonts w:ascii="Bookman Old Style" w:eastAsia="Bookman Old Style" w:hAnsi="Bookman Old Style" w:cs="Bookman Old Style"/>
          <w:i/>
          <w:iCs/>
          <w:lang w:val="pt-BR"/>
        </w:rPr>
      </w:pPr>
    </w:p>
    <w:p w14:paraId="5DF60CD8" w14:textId="77777777" w:rsidR="001A3CE1" w:rsidRPr="001A3CE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1134"/>
        <w:jc w:val="both"/>
        <w:rPr>
          <w:rFonts w:ascii="Bookman Old Style" w:hAnsi="Bookman Old Style"/>
          <w:lang w:val="pt-BR"/>
        </w:rPr>
      </w:pPr>
      <w:r w:rsidRPr="001A3CE1">
        <w:rPr>
          <w:rFonts w:ascii="Bookman Old Style" w:hAnsi="Bookman Old Style"/>
          <w:lang w:val="pt-BR"/>
        </w:rPr>
        <w:t>A fim de poder, in fine, definir o valor da indenização, alcançando-se, assim, os resultados próprios: compensação a um e sancionamento ao outro.</w:t>
      </w:r>
    </w:p>
    <w:p w14:paraId="43579BCD" w14:textId="77777777" w:rsidR="001A3CE1" w:rsidRPr="001A3CE1" w:rsidRDefault="001A3CE1" w:rsidP="001A3CE1">
      <w:pPr>
        <w:spacing w:before="240" w:after="240" w:line="360" w:lineRule="auto"/>
        <w:ind w:firstLine="1134"/>
        <w:jc w:val="both"/>
        <w:rPr>
          <w:rFonts w:ascii="Bookman Old Style" w:eastAsia="Times New Roman" w:hAnsi="Bookman Old Style"/>
          <w:color w:val="000000"/>
          <w:sz w:val="24"/>
          <w:szCs w:val="24"/>
          <w:lang w:eastAsia="pt-BR"/>
        </w:rPr>
      </w:pPr>
      <w:r w:rsidRPr="001A3CE1">
        <w:rPr>
          <w:rFonts w:ascii="Bookman Old Style" w:eastAsia="Times New Roman" w:hAnsi="Bookman Old Style"/>
          <w:b/>
          <w:bCs/>
          <w:color w:val="000000"/>
          <w:sz w:val="24"/>
          <w:szCs w:val="24"/>
        </w:rPr>
        <w:t xml:space="preserve">Cumpre ressaltar, novamente, que o benefício previdenciário é verba de natureza eminentemente alimentar, e, </w:t>
      </w:r>
      <w:r w:rsidRPr="001A3CE1">
        <w:rPr>
          <w:rFonts w:ascii="Bookman Old Style" w:eastAsia="Times New Roman" w:hAnsi="Bookman Old Style"/>
          <w:b/>
          <w:bCs/>
          <w:color w:val="000000"/>
          <w:sz w:val="24"/>
          <w:szCs w:val="24"/>
        </w:rPr>
        <w:lastRenderedPageBreak/>
        <w:t>portanto, os descontos indevidos, de fato, ocasionaram momentos de ansiedade, aflição, transtornos e angústia ao requerente, devendo ser reformada a sentença quanto ao ponto, para julgar procedente a pretensão indenizatória do autor</w:t>
      </w:r>
      <w:r w:rsidRPr="001A3CE1">
        <w:rPr>
          <w:rFonts w:ascii="Bookman Old Style" w:eastAsia="Times New Roman" w:hAnsi="Bookman Old Style"/>
          <w:color w:val="000000"/>
          <w:sz w:val="24"/>
          <w:szCs w:val="24"/>
        </w:rPr>
        <w:t>.</w:t>
      </w:r>
    </w:p>
    <w:p w14:paraId="1300DF71" w14:textId="77777777" w:rsidR="001A3CE1" w:rsidRDefault="001A3CE1" w:rsidP="001A3CE1">
      <w:pPr>
        <w:spacing w:before="240" w:after="240" w:line="360" w:lineRule="auto"/>
        <w:ind w:firstLine="1134"/>
        <w:jc w:val="both"/>
        <w:rPr>
          <w:rFonts w:ascii="Bookman Old Style" w:eastAsia="Times New Roman" w:hAnsi="Bookman Old Style"/>
          <w:color w:val="000000"/>
        </w:rPr>
      </w:pPr>
      <w:r>
        <w:rPr>
          <w:rFonts w:ascii="Bookman Old Style" w:eastAsia="Times New Roman" w:hAnsi="Bookman Old Style"/>
          <w:color w:val="000000"/>
        </w:rPr>
        <w:t>Segundo entendimentos</w:t>
      </w:r>
    </w:p>
    <w:p w14:paraId="2388AEF8" w14:textId="77777777" w:rsidR="001A3CE1" w:rsidRDefault="001A3CE1" w:rsidP="001A3CE1">
      <w:pPr>
        <w:ind w:left="2268"/>
        <w:jc w:val="both"/>
        <w:rPr>
          <w:rFonts w:ascii="Bookman Old Style" w:eastAsia="Calibri" w:hAnsi="Bookman Old Style"/>
          <w:sz w:val="20"/>
          <w:szCs w:val="20"/>
        </w:rPr>
      </w:pPr>
      <w:r>
        <w:rPr>
          <w:rFonts w:ascii="Bookman Old Style" w:hAnsi="Bookman Old Style"/>
          <w:sz w:val="20"/>
          <w:szCs w:val="20"/>
        </w:rPr>
        <w:t xml:space="preserve">EMENTA: DIREITO DO CONSUMIDOR. EMPRÉSTIMO CONSIGNADO. AUSÊNCIA DE CONTRATAÇÃO VÁLIDA. DESCONTOS INDEVIDOS EM BENEFÍCIO PREVIDENCIÁRIO. VERBA ALIMENTAR. DANOS MORAIS. CARACTERIZAÇÃO. QUANTIFICAÇÃO. PRINCÍPIOS DA RAZOABILIDADE E PROPORCIONALIDADE. OBSERVÂNCIA. RECURSO DESPROVIDO. </w:t>
      </w:r>
    </w:p>
    <w:p w14:paraId="4DAD2D6B" w14:textId="77777777" w:rsidR="001A3CE1" w:rsidRDefault="001A3CE1" w:rsidP="001A3CE1">
      <w:pPr>
        <w:ind w:left="2268"/>
        <w:jc w:val="both"/>
        <w:rPr>
          <w:rFonts w:ascii="Bookman Old Style" w:hAnsi="Bookman Old Style"/>
          <w:sz w:val="20"/>
          <w:szCs w:val="20"/>
        </w:rPr>
      </w:pPr>
      <w:r>
        <w:rPr>
          <w:rFonts w:ascii="Bookman Old Style" w:hAnsi="Bookman Old Style"/>
          <w:sz w:val="20"/>
          <w:szCs w:val="20"/>
        </w:rPr>
        <w:t xml:space="preserve">1. Evidencia-se a irregularidade dos descontos efetuados sobre benefício previdenciário, alusivos a empréstimo ou cartão não contratados. </w:t>
      </w:r>
    </w:p>
    <w:p w14:paraId="07B44D19" w14:textId="77777777" w:rsidR="001A3CE1" w:rsidRDefault="001A3CE1" w:rsidP="001A3CE1">
      <w:pPr>
        <w:ind w:left="2268"/>
        <w:jc w:val="both"/>
        <w:rPr>
          <w:rFonts w:ascii="Bookman Old Style" w:hAnsi="Bookman Old Style"/>
          <w:b/>
          <w:bCs/>
          <w:sz w:val="20"/>
          <w:szCs w:val="20"/>
        </w:rPr>
      </w:pPr>
      <w:r>
        <w:rPr>
          <w:rFonts w:ascii="Bookman Old Style" w:hAnsi="Bookman Old Style"/>
          <w:b/>
          <w:bCs/>
          <w:sz w:val="20"/>
          <w:szCs w:val="20"/>
        </w:rPr>
        <w:t xml:space="preserve">2. Conforme precedentes do Superior Tribunal de Justiça, a realização de descontos mensais indevidos sobre benefício previdenciário dá ensejo à indenização por dano moral, notadamente em se considerando o caráter alimentar dos proventos de aposentadoria e pensões. </w:t>
      </w:r>
    </w:p>
    <w:p w14:paraId="2AFE68C9" w14:textId="77777777" w:rsidR="001A3CE1" w:rsidRDefault="001A3CE1" w:rsidP="001A3CE1">
      <w:pPr>
        <w:ind w:left="2268"/>
        <w:jc w:val="both"/>
        <w:rPr>
          <w:rFonts w:ascii="Bookman Old Style" w:hAnsi="Bookman Old Style"/>
          <w:sz w:val="20"/>
          <w:szCs w:val="20"/>
        </w:rPr>
      </w:pPr>
      <w:r>
        <w:rPr>
          <w:rFonts w:ascii="Bookman Old Style" w:hAnsi="Bookman Old Style"/>
          <w:sz w:val="20"/>
          <w:szCs w:val="20"/>
        </w:rPr>
        <w:t xml:space="preserve">3. O valor da indenização por dano moral deve ser arbitrado em consonância com os princípios da razoabilidade e da proporcionalidade, promovendo de modo justo a compensação do ofendido e a punição do ofensor. (TJMG - Apelação Cível 1.0453.18.004199-9/001, Relator(a): Des.(a) Cabral da </w:t>
      </w:r>
      <w:proofErr w:type="gramStart"/>
      <w:r>
        <w:rPr>
          <w:rFonts w:ascii="Bookman Old Style" w:hAnsi="Bookman Old Style"/>
          <w:sz w:val="20"/>
          <w:szCs w:val="20"/>
        </w:rPr>
        <w:t>Silva ,</w:t>
      </w:r>
      <w:proofErr w:type="gramEnd"/>
      <w:r>
        <w:rPr>
          <w:rFonts w:ascii="Bookman Old Style" w:hAnsi="Bookman Old Style"/>
          <w:sz w:val="20"/>
          <w:szCs w:val="20"/>
        </w:rPr>
        <w:t xml:space="preserve"> 10ª CÂMARA CÍVEL, julgamento em 21/09/2021, publicação da súmula em 28/09/2021)</w:t>
      </w:r>
    </w:p>
    <w:p w14:paraId="7D06C367" w14:textId="77777777" w:rsidR="001A3CE1" w:rsidRDefault="001A3CE1" w:rsidP="001A3CE1">
      <w:pPr>
        <w:ind w:left="2268"/>
        <w:jc w:val="both"/>
        <w:rPr>
          <w:rFonts w:ascii="Bookman Old Style" w:hAnsi="Bookman Old Style"/>
          <w:sz w:val="20"/>
          <w:szCs w:val="20"/>
        </w:rPr>
      </w:pPr>
    </w:p>
    <w:p w14:paraId="07834533" w14:textId="77777777" w:rsidR="001A3CE1" w:rsidRDefault="001A3CE1" w:rsidP="001A3CE1">
      <w:pPr>
        <w:ind w:left="2268"/>
        <w:jc w:val="both"/>
        <w:rPr>
          <w:rFonts w:ascii="Bookman Old Style" w:hAnsi="Bookman Old Style"/>
          <w:sz w:val="20"/>
          <w:szCs w:val="20"/>
        </w:rPr>
      </w:pPr>
    </w:p>
    <w:p w14:paraId="520275E4" w14:textId="77777777" w:rsidR="001A3CE1" w:rsidRPr="001A3CE1" w:rsidRDefault="001A3CE1" w:rsidP="001A3CE1">
      <w:pPr>
        <w:spacing w:before="240" w:after="240" w:line="360" w:lineRule="auto"/>
        <w:ind w:firstLine="1134"/>
        <w:jc w:val="both"/>
        <w:rPr>
          <w:rFonts w:ascii="Bookman Old Style" w:eastAsia="Times New Roman" w:hAnsi="Bookman Old Style"/>
          <w:color w:val="000000"/>
          <w:sz w:val="24"/>
          <w:szCs w:val="24"/>
        </w:rPr>
      </w:pPr>
      <w:r w:rsidRPr="001A3CE1">
        <w:rPr>
          <w:rFonts w:ascii="Bookman Old Style" w:eastAsia="Times New Roman" w:hAnsi="Bookman Old Style"/>
          <w:color w:val="000000"/>
          <w:sz w:val="24"/>
          <w:szCs w:val="24"/>
        </w:rPr>
        <w:t xml:space="preserve">Em relação ao montante da indenização, sabe-se que deve ser estipulado pelo magistrado de forma equitativa, de modo que não seja alto a ponto de importar em enriquecimento sem causa da vítima, nem baixo, sob pena de não produzir no causador do dano a sensação de punição que o leve a deixar de praticar atos similares. </w:t>
      </w:r>
    </w:p>
    <w:p w14:paraId="437186CB" w14:textId="77777777" w:rsidR="001A3CE1" w:rsidRPr="001A3CE1" w:rsidRDefault="001A3CE1" w:rsidP="001A3CE1">
      <w:pPr>
        <w:spacing w:before="240" w:after="240" w:line="360" w:lineRule="auto"/>
        <w:ind w:firstLine="1134"/>
        <w:jc w:val="both"/>
        <w:rPr>
          <w:rFonts w:ascii="Bookman Old Style" w:eastAsia="Times New Roman" w:hAnsi="Bookman Old Style"/>
          <w:color w:val="000000"/>
          <w:sz w:val="24"/>
          <w:szCs w:val="24"/>
        </w:rPr>
      </w:pPr>
      <w:r w:rsidRPr="001A3CE1">
        <w:rPr>
          <w:rFonts w:ascii="Bookman Old Style" w:eastAsia="Times New Roman" w:hAnsi="Bookman Old Style"/>
          <w:color w:val="000000"/>
          <w:sz w:val="24"/>
          <w:szCs w:val="24"/>
        </w:rPr>
        <w:t xml:space="preserve">A respeito da reparação pecuniária em virtude do dano moral, Pablo </w:t>
      </w:r>
      <w:proofErr w:type="spellStart"/>
      <w:r w:rsidRPr="001A3CE1">
        <w:rPr>
          <w:rFonts w:ascii="Bookman Old Style" w:eastAsia="Times New Roman" w:hAnsi="Bookman Old Style"/>
          <w:color w:val="000000"/>
          <w:sz w:val="24"/>
          <w:szCs w:val="24"/>
        </w:rPr>
        <w:t>Stolze</w:t>
      </w:r>
      <w:proofErr w:type="spellEnd"/>
      <w:r w:rsidRPr="001A3CE1">
        <w:rPr>
          <w:rFonts w:ascii="Bookman Old Style" w:eastAsia="Times New Roman" w:hAnsi="Bookman Old Style"/>
          <w:color w:val="000000"/>
          <w:sz w:val="24"/>
          <w:szCs w:val="24"/>
        </w:rPr>
        <w:t xml:space="preserve"> </w:t>
      </w:r>
      <w:proofErr w:type="spellStart"/>
      <w:r w:rsidRPr="001A3CE1">
        <w:rPr>
          <w:rFonts w:ascii="Bookman Old Style" w:eastAsia="Times New Roman" w:hAnsi="Bookman Old Style"/>
          <w:color w:val="000000"/>
          <w:sz w:val="24"/>
          <w:szCs w:val="24"/>
        </w:rPr>
        <w:t>Gagliano</w:t>
      </w:r>
      <w:proofErr w:type="spellEnd"/>
      <w:r w:rsidRPr="001A3CE1">
        <w:rPr>
          <w:rFonts w:ascii="Bookman Old Style" w:eastAsia="Times New Roman" w:hAnsi="Bookman Old Style"/>
          <w:color w:val="000000"/>
          <w:sz w:val="24"/>
          <w:szCs w:val="24"/>
        </w:rPr>
        <w:t xml:space="preserve"> e Rodolfo Pamplona Filho lecionam:</w:t>
      </w:r>
    </w:p>
    <w:p w14:paraId="754CE0DA" w14:textId="77777777" w:rsidR="001A3CE1" w:rsidRDefault="001A3CE1" w:rsidP="001A3CE1">
      <w:pPr>
        <w:ind w:left="2268"/>
        <w:jc w:val="both"/>
        <w:rPr>
          <w:rFonts w:ascii="Bookman Old Style" w:eastAsia="Calibri" w:hAnsi="Bookman Old Style"/>
          <w:sz w:val="20"/>
          <w:szCs w:val="20"/>
        </w:rPr>
      </w:pPr>
      <w:r>
        <w:rPr>
          <w:rFonts w:ascii="Bookman Old Style" w:hAnsi="Bookman Old Style"/>
          <w:sz w:val="20"/>
          <w:szCs w:val="20"/>
        </w:rPr>
        <w:t xml:space="preserve">Na reparação do dano moral, o dinheiro não desempenha função de equivalência, como no dano material, mas, sim, função satisfatória. </w:t>
      </w:r>
    </w:p>
    <w:p w14:paraId="215AF37F" w14:textId="77777777" w:rsidR="001A3CE1" w:rsidRDefault="001A3CE1" w:rsidP="001A3CE1">
      <w:pPr>
        <w:ind w:left="2268"/>
        <w:jc w:val="both"/>
        <w:rPr>
          <w:rFonts w:ascii="Bookman Old Style" w:hAnsi="Bookman Old Style"/>
          <w:sz w:val="20"/>
          <w:szCs w:val="20"/>
        </w:rPr>
      </w:pPr>
      <w:r>
        <w:rPr>
          <w:rFonts w:ascii="Bookman Old Style" w:hAnsi="Bookman Old Style"/>
          <w:sz w:val="20"/>
          <w:szCs w:val="20"/>
        </w:rPr>
        <w:lastRenderedPageBreak/>
        <w:t xml:space="preserve">Quando a vítima reclama a reparação pecuniária em virtude do dano moral que recai, por exemplo, em sua honra, nome profissional e família, não está definitivamente pedindo o chamado </w:t>
      </w:r>
      <w:proofErr w:type="spellStart"/>
      <w:r>
        <w:rPr>
          <w:rFonts w:ascii="Bookman Old Style" w:hAnsi="Bookman Old Style"/>
          <w:sz w:val="20"/>
          <w:szCs w:val="20"/>
        </w:rPr>
        <w:t>pretio</w:t>
      </w:r>
      <w:proofErr w:type="spellEnd"/>
      <w:r>
        <w:rPr>
          <w:rFonts w:ascii="Bookman Old Style" w:hAnsi="Bookman Old Style"/>
          <w:sz w:val="20"/>
          <w:szCs w:val="20"/>
        </w:rPr>
        <w:t xml:space="preserve"> </w:t>
      </w:r>
      <w:proofErr w:type="spellStart"/>
      <w:r>
        <w:rPr>
          <w:rFonts w:ascii="Bookman Old Style" w:hAnsi="Bookman Old Style"/>
          <w:sz w:val="20"/>
          <w:szCs w:val="20"/>
        </w:rPr>
        <w:t>doloris</w:t>
      </w:r>
      <w:proofErr w:type="spellEnd"/>
      <w:r>
        <w:rPr>
          <w:rFonts w:ascii="Bookman Old Style" w:hAnsi="Bookman Old Style"/>
          <w:sz w:val="20"/>
          <w:szCs w:val="20"/>
        </w:rPr>
        <w:t xml:space="preserve">, mas apenas que se lhe propicie uma forma de atenuar, de modo razoável, as consequências do prejuízo sofrido, ao mesmo tempo em que pretende a punição do lesante. </w:t>
      </w:r>
    </w:p>
    <w:p w14:paraId="393C22FB" w14:textId="77777777" w:rsidR="001A3CE1" w:rsidRDefault="001A3CE1" w:rsidP="001A3CE1">
      <w:pPr>
        <w:ind w:left="2268"/>
        <w:jc w:val="both"/>
        <w:rPr>
          <w:rFonts w:ascii="Bookman Old Style" w:hAnsi="Bookman Old Style"/>
          <w:sz w:val="20"/>
          <w:szCs w:val="20"/>
        </w:rPr>
      </w:pPr>
      <w:r>
        <w:rPr>
          <w:rFonts w:ascii="Bookman Old Style" w:hAnsi="Bookman Old Style"/>
          <w:sz w:val="20"/>
          <w:szCs w:val="20"/>
        </w:rPr>
        <w:t>Dessa forma, resta claro que a natureza jurídica da reparação do dano moral é sancionadora (como consequência de um ato ilícito), mas não se materializa através de uma "pena civil", e sim por meio de uma compensação material ao lesado, sem prejuízo, obviamente, das outras funções acessórias da reparação civil. (Novo curso de direito civil, v. 3, responsabilidade civil. 17ª ed. São Paulo: 2019, p. 134)</w:t>
      </w:r>
    </w:p>
    <w:p w14:paraId="5316DAD6" w14:textId="77777777" w:rsidR="001A3CE1" w:rsidRDefault="001A3CE1" w:rsidP="001A3CE1">
      <w:pPr>
        <w:ind w:left="2268"/>
        <w:jc w:val="both"/>
        <w:rPr>
          <w:rFonts w:ascii="Bookman Old Style" w:hAnsi="Bookman Old Style"/>
          <w:sz w:val="20"/>
          <w:szCs w:val="20"/>
        </w:rPr>
      </w:pPr>
    </w:p>
    <w:p w14:paraId="2ED633E9" w14:textId="77777777" w:rsidR="001A3CE1" w:rsidRPr="001A3CE1" w:rsidRDefault="001A3CE1" w:rsidP="001A3CE1">
      <w:pPr>
        <w:spacing w:before="240" w:after="240" w:line="360" w:lineRule="auto"/>
        <w:ind w:firstLine="1134"/>
        <w:jc w:val="both"/>
        <w:rPr>
          <w:rFonts w:ascii="Bookman Old Style" w:eastAsia="Times New Roman" w:hAnsi="Bookman Old Style"/>
          <w:b/>
          <w:bCs/>
          <w:color w:val="000000"/>
          <w:sz w:val="24"/>
          <w:szCs w:val="24"/>
        </w:rPr>
      </w:pPr>
      <w:r w:rsidRPr="001A3CE1">
        <w:rPr>
          <w:rFonts w:ascii="Bookman Old Style" w:eastAsia="Times New Roman" w:hAnsi="Bookman Old Style"/>
          <w:b/>
          <w:bCs/>
          <w:color w:val="000000"/>
          <w:sz w:val="24"/>
          <w:szCs w:val="24"/>
        </w:rPr>
        <w:t xml:space="preserve">A lei não indica os elementos que possam servir de parâmetro para se estabelecer o valor da indenização, apenas dispõe que deve ser pautada com base na extensão do dano sendo do prudente arbítrio do julgador tal ponderação, conforme preceitua o art. 944 do CC, in </w:t>
      </w:r>
      <w:proofErr w:type="spellStart"/>
      <w:r w:rsidRPr="001A3CE1">
        <w:rPr>
          <w:rFonts w:ascii="Bookman Old Style" w:eastAsia="Times New Roman" w:hAnsi="Bookman Old Style"/>
          <w:b/>
          <w:bCs/>
          <w:color w:val="000000"/>
          <w:sz w:val="24"/>
          <w:szCs w:val="24"/>
        </w:rPr>
        <w:t>verbis</w:t>
      </w:r>
      <w:proofErr w:type="spellEnd"/>
      <w:r w:rsidRPr="001A3CE1">
        <w:rPr>
          <w:rFonts w:ascii="Bookman Old Style" w:eastAsia="Times New Roman" w:hAnsi="Bookman Old Style"/>
          <w:b/>
          <w:bCs/>
          <w:color w:val="000000"/>
          <w:sz w:val="24"/>
          <w:szCs w:val="24"/>
        </w:rPr>
        <w:t>:</w:t>
      </w:r>
    </w:p>
    <w:p w14:paraId="6A924842" w14:textId="77777777" w:rsidR="001A3CE1" w:rsidRDefault="001A3CE1" w:rsidP="001A3CE1">
      <w:pPr>
        <w:ind w:left="2268"/>
        <w:jc w:val="both"/>
        <w:rPr>
          <w:rFonts w:ascii="Bookman Old Style" w:eastAsia="Calibri" w:hAnsi="Bookman Old Style"/>
          <w:sz w:val="20"/>
          <w:szCs w:val="20"/>
        </w:rPr>
      </w:pPr>
    </w:p>
    <w:p w14:paraId="08EB0B49" w14:textId="77777777" w:rsidR="001A3CE1" w:rsidRDefault="001A3CE1" w:rsidP="001A3CE1">
      <w:pPr>
        <w:ind w:left="2268"/>
        <w:jc w:val="both"/>
        <w:rPr>
          <w:rFonts w:ascii="Bookman Old Style" w:hAnsi="Bookman Old Style"/>
          <w:sz w:val="20"/>
          <w:szCs w:val="20"/>
        </w:rPr>
      </w:pPr>
      <w:r>
        <w:rPr>
          <w:rFonts w:ascii="Bookman Old Style" w:hAnsi="Bookman Old Style"/>
          <w:sz w:val="20"/>
          <w:szCs w:val="20"/>
        </w:rPr>
        <w:t xml:space="preserve">Art. 944. A indenização mede-se pela extensão do dano. </w:t>
      </w:r>
    </w:p>
    <w:p w14:paraId="3C1C93EF" w14:textId="77777777" w:rsidR="001A3CE1" w:rsidRDefault="001A3CE1" w:rsidP="001A3CE1">
      <w:pPr>
        <w:ind w:left="2268"/>
        <w:jc w:val="both"/>
        <w:rPr>
          <w:rFonts w:ascii="Bookman Old Style" w:hAnsi="Bookman Old Style"/>
          <w:sz w:val="20"/>
          <w:szCs w:val="20"/>
        </w:rPr>
      </w:pPr>
      <w:r>
        <w:rPr>
          <w:rFonts w:ascii="Bookman Old Style" w:hAnsi="Bookman Old Style"/>
          <w:sz w:val="20"/>
          <w:szCs w:val="20"/>
        </w:rPr>
        <w:t xml:space="preserve">Parágrafo único. Se houver excessiva desproporção entre a gravidade da culpa e o dano, poderá o juiz reduzir, equitativamente, a indenização. </w:t>
      </w:r>
    </w:p>
    <w:p w14:paraId="2F641C4E" w14:textId="77777777" w:rsidR="001A3CE1" w:rsidRDefault="001A3CE1" w:rsidP="001A3CE1">
      <w:pPr>
        <w:ind w:left="2268"/>
        <w:jc w:val="both"/>
        <w:rPr>
          <w:rFonts w:ascii="Bookman Old Style" w:hAnsi="Bookman Old Style"/>
          <w:sz w:val="20"/>
          <w:szCs w:val="20"/>
        </w:rPr>
      </w:pPr>
    </w:p>
    <w:p w14:paraId="2E9EA611" w14:textId="77777777" w:rsidR="001A3CE1" w:rsidRPr="001A3CE1" w:rsidRDefault="001A3CE1" w:rsidP="001A3CE1">
      <w:pPr>
        <w:spacing w:before="240" w:after="240" w:line="360" w:lineRule="auto"/>
        <w:ind w:firstLine="1134"/>
        <w:jc w:val="both"/>
        <w:rPr>
          <w:rFonts w:ascii="Bookman Old Style" w:eastAsia="Times New Roman" w:hAnsi="Bookman Old Style"/>
          <w:color w:val="000000"/>
          <w:sz w:val="24"/>
          <w:szCs w:val="24"/>
        </w:rPr>
      </w:pPr>
      <w:r w:rsidRPr="001A3CE1">
        <w:rPr>
          <w:rFonts w:ascii="Bookman Old Style" w:eastAsia="Times New Roman" w:hAnsi="Bookman Old Style"/>
          <w:color w:val="000000"/>
          <w:sz w:val="24"/>
          <w:szCs w:val="24"/>
        </w:rPr>
        <w:t xml:space="preserve">Nelson </w:t>
      </w:r>
      <w:proofErr w:type="spellStart"/>
      <w:r w:rsidRPr="001A3CE1">
        <w:rPr>
          <w:rFonts w:ascii="Bookman Old Style" w:eastAsia="Times New Roman" w:hAnsi="Bookman Old Style"/>
          <w:color w:val="000000"/>
          <w:sz w:val="24"/>
          <w:szCs w:val="24"/>
        </w:rPr>
        <w:t>Rosenvald</w:t>
      </w:r>
      <w:proofErr w:type="spellEnd"/>
      <w:r w:rsidRPr="001A3CE1">
        <w:rPr>
          <w:rFonts w:ascii="Bookman Old Style" w:eastAsia="Times New Roman" w:hAnsi="Bookman Old Style"/>
          <w:color w:val="000000"/>
          <w:sz w:val="24"/>
          <w:szCs w:val="24"/>
        </w:rPr>
        <w:t xml:space="preserve"> e Felipe Braga Netto apresentam as seguintes considerações sobre o dispositivo legal supracitado: </w:t>
      </w:r>
    </w:p>
    <w:p w14:paraId="1755A9D4" w14:textId="77777777" w:rsidR="001A3CE1" w:rsidRDefault="001A3CE1" w:rsidP="001A3CE1">
      <w:pPr>
        <w:ind w:left="2268"/>
        <w:jc w:val="both"/>
        <w:rPr>
          <w:rFonts w:ascii="Bookman Old Style" w:eastAsia="Calibri" w:hAnsi="Bookman Old Style"/>
          <w:sz w:val="20"/>
          <w:szCs w:val="20"/>
        </w:rPr>
      </w:pPr>
      <w:r>
        <w:rPr>
          <w:rFonts w:ascii="Bookman Old Style" w:hAnsi="Bookman Old Style"/>
          <w:sz w:val="20"/>
          <w:szCs w:val="20"/>
        </w:rPr>
        <w:t xml:space="preserve">(...) Quanto à quantificação dos danos morais, observa-se que se tem seguido o critério bifásico, distinguindo valoração de quantificação. Na primeira fase, - de valoração -, será constatada a existência do dano extrapatrimonial pela violação a situações jurídicas existenciais. Em regra, o dano moral será "in </w:t>
      </w:r>
      <w:proofErr w:type="spellStart"/>
      <w:r>
        <w:rPr>
          <w:rFonts w:ascii="Bookman Old Style" w:hAnsi="Bookman Old Style"/>
          <w:sz w:val="20"/>
          <w:szCs w:val="20"/>
        </w:rPr>
        <w:t>re</w:t>
      </w:r>
      <w:proofErr w:type="spellEnd"/>
      <w:r>
        <w:rPr>
          <w:rFonts w:ascii="Bookman Old Style" w:hAnsi="Bookman Old Style"/>
          <w:sz w:val="20"/>
          <w:szCs w:val="20"/>
        </w:rPr>
        <w:t xml:space="preserve"> </w:t>
      </w:r>
      <w:proofErr w:type="spellStart"/>
      <w:r>
        <w:rPr>
          <w:rFonts w:ascii="Bookman Old Style" w:hAnsi="Bookman Old Style"/>
          <w:sz w:val="20"/>
          <w:szCs w:val="20"/>
        </w:rPr>
        <w:t>ipsa</w:t>
      </w:r>
      <w:proofErr w:type="spellEnd"/>
      <w:r>
        <w:rPr>
          <w:rFonts w:ascii="Bookman Old Style" w:hAnsi="Bookman Old Style"/>
          <w:sz w:val="20"/>
          <w:szCs w:val="20"/>
        </w:rPr>
        <w:t xml:space="preserve">", porém não basta a narração dos fatos para que o magistrado seja capaz de inferir a ofensa à dignidade da pessoa humana. Na segunda fase, haverá propriamente a quantificação do dano moral. Aqui, não mais cabe considerar o fato lesivo, porém sua extensão, seu impacto na pessoa da vítima, em vista da individualização do dano moral. Assim, a decisão judicial deverá revelar a razoável relação entre as particularidades da vítima e o valor da condenação. Neste segundo momento de quantificação, não caberá ao magistrado indagar a respeito da situação financeira do ofendido como elemento de maior ou </w:t>
      </w:r>
      <w:r>
        <w:rPr>
          <w:rFonts w:ascii="Bookman Old Style" w:hAnsi="Bookman Old Style"/>
          <w:sz w:val="20"/>
          <w:szCs w:val="20"/>
        </w:rPr>
        <w:lastRenderedPageBreak/>
        <w:t xml:space="preserve">menor impacto para o arbitramento de uma reparação. Por outro lado, revela-se determinante para a quantificação a gravidade objetiva do fato lesivo e suas </w:t>
      </w:r>
      <w:proofErr w:type="spellStart"/>
      <w:r>
        <w:rPr>
          <w:rFonts w:ascii="Bookman Old Style" w:hAnsi="Bookman Old Style"/>
          <w:sz w:val="20"/>
          <w:szCs w:val="20"/>
        </w:rPr>
        <w:t>conseqüências</w:t>
      </w:r>
      <w:proofErr w:type="spellEnd"/>
      <w:r>
        <w:rPr>
          <w:rFonts w:ascii="Bookman Old Style" w:hAnsi="Bookman Old Style"/>
          <w:sz w:val="20"/>
          <w:szCs w:val="20"/>
        </w:rPr>
        <w:t xml:space="preserve"> na subjetividade do ofendido, as quais determinarão o montante compensatório. Por isso, nos posicionamos contrariamente à tarifação ou ao tabelamento do dano. Não existem dois danos existenciais iguais, cada dano apresenta singularidades que pedem exame próprio. (Código civil comentado artigo por artigo. Salvador: </w:t>
      </w:r>
      <w:proofErr w:type="spellStart"/>
      <w:r>
        <w:rPr>
          <w:rFonts w:ascii="Bookman Old Style" w:hAnsi="Bookman Old Style"/>
          <w:sz w:val="20"/>
          <w:szCs w:val="20"/>
        </w:rPr>
        <w:t>Juspodivm</w:t>
      </w:r>
      <w:proofErr w:type="spellEnd"/>
      <w:r>
        <w:rPr>
          <w:rFonts w:ascii="Bookman Old Style" w:hAnsi="Bookman Old Style"/>
          <w:sz w:val="20"/>
          <w:szCs w:val="20"/>
        </w:rPr>
        <w:t xml:space="preserve">, 2020, p. 914). </w:t>
      </w:r>
    </w:p>
    <w:p w14:paraId="4C60E0B6" w14:textId="77777777" w:rsidR="001A3CE1" w:rsidRDefault="001A3CE1" w:rsidP="001A3CE1">
      <w:pPr>
        <w:ind w:left="2268"/>
        <w:jc w:val="both"/>
        <w:rPr>
          <w:rFonts w:ascii="Bookman Old Style" w:hAnsi="Bookman Old Style"/>
          <w:sz w:val="23"/>
          <w:szCs w:val="23"/>
        </w:rPr>
      </w:pPr>
    </w:p>
    <w:p w14:paraId="3B9996E3" w14:textId="77777777" w:rsidR="001A3CE1" w:rsidRDefault="001A3CE1" w:rsidP="001A3CE1">
      <w:pPr>
        <w:spacing w:before="240" w:after="240" w:line="360" w:lineRule="auto"/>
        <w:ind w:firstLine="1134"/>
        <w:jc w:val="both"/>
        <w:rPr>
          <w:rFonts w:ascii="Bookman Old Style" w:eastAsia="Times New Roman" w:hAnsi="Bookman Old Style"/>
          <w:color w:val="000000"/>
        </w:rPr>
      </w:pPr>
      <w:r>
        <w:rPr>
          <w:rFonts w:ascii="Bookman Old Style" w:eastAsia="Times New Roman" w:hAnsi="Bookman Old Style"/>
          <w:color w:val="000000"/>
        </w:rPr>
        <w:t>Outrossim, a fixação do quantum indenizatório a título de danos morais deve se pautar pelos princípios da razoabilidade e da proporcionalidade, observados o caráter pedagógico, punitivo e reparatório da indenização.</w:t>
      </w:r>
    </w:p>
    <w:p w14:paraId="0E3E441B" w14:textId="77777777" w:rsidR="001A3CE1" w:rsidRPr="001A3CE1" w:rsidRDefault="001A3CE1" w:rsidP="001A3CE1">
      <w:pPr>
        <w:spacing w:before="240" w:after="240" w:line="360" w:lineRule="auto"/>
        <w:ind w:firstLine="1134"/>
        <w:jc w:val="both"/>
        <w:rPr>
          <w:rFonts w:ascii="Bookman Old Style" w:eastAsia="Times New Roman" w:hAnsi="Bookman Old Style"/>
          <w:b/>
          <w:bCs/>
          <w:color w:val="000000"/>
          <w:sz w:val="24"/>
          <w:szCs w:val="24"/>
        </w:rPr>
      </w:pPr>
      <w:r w:rsidRPr="001A3CE1">
        <w:rPr>
          <w:rFonts w:ascii="Bookman Old Style" w:eastAsia="Times New Roman" w:hAnsi="Bookman Old Style"/>
          <w:b/>
          <w:bCs/>
          <w:color w:val="000000"/>
          <w:sz w:val="24"/>
          <w:szCs w:val="24"/>
        </w:rPr>
        <w:t xml:space="preserve">Por tal razão, requer que a indenização deve ser fixada na importância correspondente ao parâmetro usualmente utilizado pela 17ª Câmara Cível. </w:t>
      </w:r>
    </w:p>
    <w:p w14:paraId="05C777C9" w14:textId="77777777" w:rsidR="001A3CE1" w:rsidRPr="001A3CE1" w:rsidRDefault="001A3CE1" w:rsidP="001A3CE1">
      <w:pPr>
        <w:spacing w:before="240" w:after="240" w:line="360" w:lineRule="auto"/>
        <w:ind w:firstLine="1134"/>
        <w:jc w:val="both"/>
        <w:rPr>
          <w:rFonts w:ascii="Bookman Old Style" w:eastAsia="Times New Roman" w:hAnsi="Bookman Old Style"/>
          <w:color w:val="000000"/>
          <w:sz w:val="24"/>
          <w:szCs w:val="24"/>
        </w:rPr>
      </w:pPr>
      <w:r w:rsidRPr="001A3CE1">
        <w:rPr>
          <w:rFonts w:ascii="Bookman Old Style" w:eastAsia="Times New Roman" w:hAnsi="Bookman Old Style"/>
          <w:color w:val="000000"/>
          <w:sz w:val="24"/>
          <w:szCs w:val="24"/>
        </w:rPr>
        <w:t>A propósito, veja o julgado infra:</w:t>
      </w:r>
    </w:p>
    <w:p w14:paraId="504B016E" w14:textId="77777777" w:rsidR="001A3CE1" w:rsidRDefault="001A3CE1" w:rsidP="001A3CE1">
      <w:pPr>
        <w:ind w:left="2268"/>
        <w:jc w:val="both"/>
        <w:rPr>
          <w:rFonts w:ascii="Bookman Old Style" w:eastAsia="Calibri" w:hAnsi="Bookman Old Style"/>
          <w:sz w:val="20"/>
          <w:szCs w:val="20"/>
        </w:rPr>
      </w:pPr>
      <w:r>
        <w:rPr>
          <w:rFonts w:ascii="Bookman Old Style" w:hAnsi="Bookman Old Style"/>
          <w:sz w:val="20"/>
          <w:szCs w:val="20"/>
        </w:rPr>
        <w:t xml:space="preserve">EMENTA: APELAÇÃO CÍVEL - PRIMEIRO RECURSO - GRATUIDADE DA JUSTIÇA NÃO CONCEDIDA À PESSOA JURÍDICA - INTIMAÇÃO PARA RECOLHIMENTO DO PREPARO RECURSAL - INÉRCIA - RECURSO NÃO CONHECIDO POR DESERÇÃO - SEGUNDO RECURSO - AÇÃO DECLARATÓRIA DE INEXISTÊNCIA DE DÉBITO C/C INDENIZAÇÃO POR DANOS MORAIS - INDENIZAÇÃO - NEGATIVAÇÃO DE NOME - INEXISTÊNCIA DE FRAUDE - VALOR - 15 SALÁRIOS MÍNIMOS - MAJORAÇÃO - CABIMENTO </w:t>
      </w:r>
    </w:p>
    <w:p w14:paraId="6882C7A1" w14:textId="77777777" w:rsidR="001A3CE1" w:rsidRDefault="001A3CE1" w:rsidP="001A3CE1">
      <w:pPr>
        <w:ind w:left="2268"/>
        <w:jc w:val="both"/>
        <w:rPr>
          <w:rFonts w:ascii="Bookman Old Style" w:hAnsi="Bookman Old Style"/>
          <w:sz w:val="20"/>
          <w:szCs w:val="20"/>
        </w:rPr>
      </w:pPr>
      <w:r>
        <w:rPr>
          <w:rFonts w:ascii="Bookman Old Style" w:hAnsi="Bookman Old Style"/>
          <w:sz w:val="20"/>
          <w:szCs w:val="20"/>
        </w:rPr>
        <w:t xml:space="preserve">- O recurso não será conhecido em relação à apelante que não é beneficiária da gratuidade da justiça e não recolheu o preparo recursal, por deserção. </w:t>
      </w:r>
    </w:p>
    <w:p w14:paraId="7C315030" w14:textId="77777777" w:rsidR="001A3CE1" w:rsidRDefault="001A3CE1" w:rsidP="001A3CE1">
      <w:pPr>
        <w:ind w:left="2268"/>
        <w:jc w:val="both"/>
        <w:rPr>
          <w:rFonts w:ascii="Bookman Old Style" w:hAnsi="Bookman Old Style"/>
          <w:b/>
          <w:bCs/>
          <w:sz w:val="20"/>
          <w:szCs w:val="20"/>
        </w:rPr>
      </w:pPr>
      <w:r>
        <w:rPr>
          <w:rFonts w:ascii="Bookman Old Style" w:hAnsi="Bookman Old Style"/>
          <w:b/>
          <w:bCs/>
          <w:sz w:val="20"/>
          <w:szCs w:val="20"/>
        </w:rPr>
        <w:t xml:space="preserve">- No arbitramento do valor da indenização por dano moral, devem ser levados em consideração a reprovabilidade da conduta ilícita e a gravidade do dano impingido, de acordo com os princípios da razoabilidade e proporcionalidade, cuidando-se para que ele não propicie o enriquecimento imotivado do recebedor, bem como não seja irrisório a ponto de se afastar do caráter pedagógico inerente à medida. </w:t>
      </w:r>
    </w:p>
    <w:p w14:paraId="0ADE4670" w14:textId="77777777" w:rsidR="001A3CE1" w:rsidRDefault="001A3CE1" w:rsidP="001A3CE1">
      <w:pPr>
        <w:ind w:left="2268"/>
        <w:jc w:val="both"/>
        <w:rPr>
          <w:rFonts w:ascii="Bookman Old Style" w:hAnsi="Bookman Old Style"/>
          <w:b/>
          <w:bCs/>
          <w:sz w:val="20"/>
          <w:szCs w:val="20"/>
        </w:rPr>
      </w:pPr>
      <w:r>
        <w:rPr>
          <w:rFonts w:ascii="Bookman Old Style" w:hAnsi="Bookman Old Style"/>
          <w:b/>
          <w:bCs/>
          <w:sz w:val="20"/>
          <w:szCs w:val="20"/>
        </w:rPr>
        <w:t xml:space="preserve">- Em caso de desconto indevido em benefício previdenciário, deve a indenização por dano moral ser fixada em montante equivalente a 15 (quinze) salários mínimos. </w:t>
      </w:r>
    </w:p>
    <w:p w14:paraId="0C40FA0D" w14:textId="77777777" w:rsidR="001A3CE1" w:rsidRDefault="001A3CE1" w:rsidP="001A3CE1">
      <w:pPr>
        <w:ind w:left="2268"/>
        <w:jc w:val="both"/>
        <w:rPr>
          <w:rFonts w:ascii="Bookman Old Style" w:hAnsi="Bookman Old Style"/>
          <w:b/>
          <w:bCs/>
          <w:sz w:val="20"/>
          <w:szCs w:val="20"/>
        </w:rPr>
      </w:pPr>
      <w:r>
        <w:rPr>
          <w:rFonts w:ascii="Bookman Old Style" w:hAnsi="Bookman Old Style"/>
          <w:sz w:val="20"/>
          <w:szCs w:val="20"/>
        </w:rPr>
        <w:t xml:space="preserve">- É possível majorar o valor da indenização por dano moral se foi arbitrado em quantia inferior ao que seria devido. </w:t>
      </w:r>
      <w:r>
        <w:rPr>
          <w:rFonts w:ascii="Bookman Old Style" w:hAnsi="Bookman Old Style"/>
          <w:b/>
          <w:bCs/>
          <w:sz w:val="20"/>
          <w:szCs w:val="20"/>
        </w:rPr>
        <w:t xml:space="preserve">(TJMG - Apelação Cível 1.0000.21.149459-6/001, Relator(a): Des.(a) Evandro Lopes da Costa </w:t>
      </w:r>
      <w:proofErr w:type="gramStart"/>
      <w:r>
        <w:rPr>
          <w:rFonts w:ascii="Bookman Old Style" w:hAnsi="Bookman Old Style"/>
          <w:b/>
          <w:bCs/>
          <w:sz w:val="20"/>
          <w:szCs w:val="20"/>
        </w:rPr>
        <w:t>Teixeira ,</w:t>
      </w:r>
      <w:proofErr w:type="gramEnd"/>
      <w:r>
        <w:rPr>
          <w:rFonts w:ascii="Bookman Old Style" w:hAnsi="Bookman Old Style"/>
          <w:b/>
          <w:bCs/>
          <w:sz w:val="20"/>
          <w:szCs w:val="20"/>
        </w:rPr>
        <w:t xml:space="preserve"> 17ª CÂMARA CÍVEL, </w:t>
      </w:r>
      <w:r>
        <w:rPr>
          <w:rFonts w:ascii="Bookman Old Style" w:hAnsi="Bookman Old Style"/>
          <w:b/>
          <w:bCs/>
          <w:sz w:val="20"/>
          <w:szCs w:val="20"/>
        </w:rPr>
        <w:lastRenderedPageBreak/>
        <w:t xml:space="preserve">julgamento em 15/12/2021, publicação da súmula em 16/12/2021)- </w:t>
      </w:r>
      <w:proofErr w:type="spellStart"/>
      <w:r>
        <w:rPr>
          <w:rFonts w:ascii="Bookman Old Style" w:hAnsi="Bookman Old Style"/>
          <w:b/>
          <w:bCs/>
          <w:sz w:val="20"/>
          <w:szCs w:val="20"/>
        </w:rPr>
        <w:t>g.n</w:t>
      </w:r>
      <w:proofErr w:type="spellEnd"/>
      <w:r>
        <w:rPr>
          <w:rFonts w:ascii="Bookman Old Style" w:hAnsi="Bookman Old Style"/>
          <w:b/>
          <w:bCs/>
          <w:sz w:val="20"/>
          <w:szCs w:val="20"/>
        </w:rPr>
        <w:t>.</w:t>
      </w:r>
    </w:p>
    <w:p w14:paraId="33C58383" w14:textId="77777777" w:rsidR="001A3CE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1134"/>
        <w:jc w:val="both"/>
        <w:rPr>
          <w:rFonts w:ascii="Bookman Old Style" w:eastAsia="Bookman Old Style" w:hAnsi="Bookman Old Style" w:cs="Bookman Old Style"/>
          <w:lang w:val="pt-BR"/>
        </w:rPr>
      </w:pPr>
    </w:p>
    <w:p w14:paraId="3B531AAC" w14:textId="77777777" w:rsidR="001A3CE1" w:rsidRPr="00A13F21" w:rsidRDefault="001A3CE1" w:rsidP="001A3CE1">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1134"/>
        <w:jc w:val="both"/>
        <w:rPr>
          <w:rFonts w:ascii="Bookman Old Style" w:eastAsia="Bookman Old Style" w:hAnsi="Bookman Old Style" w:cs="Bookman Old Style"/>
          <w:lang w:val="pt-BR"/>
        </w:rPr>
      </w:pPr>
      <w:r>
        <w:rPr>
          <w:rFonts w:ascii="Bookman Old Style" w:eastAsia="Bookman Old Style" w:hAnsi="Bookman Old Style" w:cs="Bookman Old Style"/>
          <w:lang w:val="pt-BR"/>
        </w:rPr>
        <w:t>Tendo em vista, o exposto, requer a pedido de indenização por danos morais o importe de R$ 20.000,00 (vinte mil reais).</w:t>
      </w:r>
    </w:p>
    <w:p w14:paraId="7E330967" w14:textId="77777777" w:rsidR="002F7A76" w:rsidRPr="006E5441" w:rsidRDefault="002F7A76" w:rsidP="009C7E44">
      <w:pPr>
        <w:spacing w:before="240" w:line="360" w:lineRule="auto"/>
        <w:ind w:right="-427" w:firstLine="708"/>
        <w:jc w:val="both"/>
        <w:rPr>
          <w:rFonts w:ascii="Bookman Old Style" w:hAnsi="Bookman Old Style" w:cs="Calibri"/>
        </w:rPr>
      </w:pPr>
    </w:p>
    <w:p w14:paraId="06FCBB38" w14:textId="77777777" w:rsidR="002F7A76" w:rsidRPr="006E5441" w:rsidRDefault="002F7A76" w:rsidP="009C7E44">
      <w:pPr>
        <w:spacing w:before="240" w:line="360" w:lineRule="auto"/>
        <w:ind w:right="-427"/>
        <w:rPr>
          <w:rFonts w:ascii="Bookman Old Style" w:hAnsi="Bookman Old Style" w:cs="Calibri"/>
          <w:b/>
          <w:bCs/>
          <w:u w:val="single"/>
        </w:rPr>
      </w:pPr>
      <w:r w:rsidRPr="006E5441">
        <w:rPr>
          <w:rFonts w:ascii="Bookman Old Style" w:hAnsi="Bookman Old Style" w:cs="Calibri"/>
          <w:b/>
          <w:bCs/>
          <w:u w:val="single"/>
        </w:rPr>
        <w:t>3.</w:t>
      </w:r>
      <w:r w:rsidR="001A3CE1">
        <w:rPr>
          <w:rFonts w:ascii="Bookman Old Style" w:hAnsi="Bookman Old Style" w:cs="Calibri"/>
          <w:b/>
          <w:bCs/>
          <w:u w:val="single"/>
        </w:rPr>
        <w:t>9</w:t>
      </w:r>
      <w:r w:rsidRPr="006E5441">
        <w:rPr>
          <w:rFonts w:ascii="Bookman Old Style" w:hAnsi="Bookman Old Style" w:cs="Calibri"/>
          <w:b/>
          <w:bCs/>
          <w:u w:val="single"/>
        </w:rPr>
        <w:t xml:space="preserve"> DA CONCECESSÃO DE TUTELA ANTECIPADA</w:t>
      </w:r>
    </w:p>
    <w:p w14:paraId="28A6FE21" w14:textId="77777777" w:rsidR="002F7A76" w:rsidRPr="00C50A84" w:rsidRDefault="002F7A76" w:rsidP="009C7E44">
      <w:pPr>
        <w:spacing w:before="240" w:line="360" w:lineRule="auto"/>
        <w:ind w:firstLine="851"/>
        <w:jc w:val="both"/>
        <w:rPr>
          <w:rFonts w:ascii="Bookman Old Style" w:hAnsi="Bookman Old Style" w:cstheme="minorHAnsi"/>
          <w:sz w:val="24"/>
          <w:szCs w:val="24"/>
        </w:rPr>
      </w:pPr>
      <w:r w:rsidRPr="00C50A84">
        <w:rPr>
          <w:rFonts w:ascii="Bookman Old Style" w:hAnsi="Bookman Old Style" w:cstheme="minorHAnsi"/>
          <w:sz w:val="24"/>
          <w:szCs w:val="24"/>
        </w:rPr>
        <w:t>Notória a necessidade de concessão de tutela de evidência, tendo em vista o preenchimento de todos os seus requisitos, uma vez que é demonstrada prova inequívoca, geradora de verossimilhança nas alegações, bem como o perigo de dano grave ou de difícil reparação (Art. 300 do CPC).</w:t>
      </w:r>
    </w:p>
    <w:p w14:paraId="297006F7" w14:textId="77777777" w:rsidR="002F7A76" w:rsidRPr="00C50A84" w:rsidRDefault="002F7A76" w:rsidP="009C7E44">
      <w:pPr>
        <w:spacing w:before="240" w:line="360" w:lineRule="auto"/>
        <w:ind w:firstLine="851"/>
        <w:jc w:val="both"/>
        <w:rPr>
          <w:rFonts w:ascii="Bookman Old Style" w:hAnsi="Bookman Old Style" w:cstheme="minorHAnsi"/>
          <w:sz w:val="24"/>
          <w:szCs w:val="24"/>
        </w:rPr>
      </w:pPr>
      <w:r w:rsidRPr="00C50A84">
        <w:rPr>
          <w:rFonts w:ascii="Bookman Old Style" w:hAnsi="Bookman Old Style" w:cstheme="minorHAnsi"/>
          <w:sz w:val="24"/>
          <w:szCs w:val="24"/>
        </w:rPr>
        <w:t>De tão patente, a demonstração do preenchimento dos requisitos não comporta maiores esforços.</w:t>
      </w:r>
    </w:p>
    <w:p w14:paraId="49C7F670" w14:textId="77777777" w:rsidR="002F7A76" w:rsidRPr="00C50A84" w:rsidRDefault="002F7A76" w:rsidP="009C7E44">
      <w:pPr>
        <w:spacing w:before="240" w:line="360" w:lineRule="auto"/>
        <w:ind w:firstLine="851"/>
        <w:jc w:val="both"/>
        <w:rPr>
          <w:rFonts w:ascii="Bookman Old Style" w:hAnsi="Bookman Old Style" w:cstheme="minorHAnsi"/>
          <w:sz w:val="24"/>
          <w:szCs w:val="24"/>
        </w:rPr>
      </w:pPr>
      <w:r w:rsidRPr="00C50A84">
        <w:rPr>
          <w:rFonts w:ascii="Bookman Old Style" w:hAnsi="Bookman Old Style" w:cstheme="minorHAnsi"/>
          <w:sz w:val="24"/>
          <w:szCs w:val="24"/>
        </w:rPr>
        <w:t>O preenchimento do primeiro pressuposto prova inequívoca, já foi excessivamente demonstrado no decorrer de toda esta petição, ademais todo o alegado pode ser comprovado de plano, pela via documental, sem a necessidade de qualquer dilação probatória.</w:t>
      </w:r>
    </w:p>
    <w:p w14:paraId="1746162F" w14:textId="77777777" w:rsidR="002F7A76" w:rsidRPr="00C50A84" w:rsidRDefault="002F7A76" w:rsidP="009C7E44">
      <w:pPr>
        <w:spacing w:before="240" w:line="360" w:lineRule="auto"/>
        <w:ind w:firstLine="851"/>
        <w:jc w:val="both"/>
        <w:rPr>
          <w:rFonts w:ascii="Bookman Old Style" w:hAnsi="Bookman Old Style" w:cstheme="minorHAnsi"/>
          <w:b/>
          <w:sz w:val="24"/>
          <w:szCs w:val="24"/>
        </w:rPr>
      </w:pPr>
      <w:r w:rsidRPr="00C50A84">
        <w:rPr>
          <w:rFonts w:ascii="Bookman Old Style" w:hAnsi="Bookman Old Style" w:cstheme="minorHAnsi"/>
          <w:sz w:val="24"/>
          <w:szCs w:val="24"/>
        </w:rPr>
        <w:t xml:space="preserve">Tal pressuposto se encontra evidenciado por toda a documentação apresentada em anexo, </w:t>
      </w:r>
      <w:r w:rsidRPr="00C50A84">
        <w:rPr>
          <w:rFonts w:ascii="Bookman Old Style" w:hAnsi="Bookman Old Style" w:cstheme="minorHAnsi"/>
          <w:b/>
          <w:sz w:val="24"/>
          <w:szCs w:val="24"/>
        </w:rPr>
        <w:t>sendo que estes descontos indevidos vêm prejudicando a requerente.</w:t>
      </w:r>
    </w:p>
    <w:p w14:paraId="76CDC756" w14:textId="77777777" w:rsidR="002F7A76" w:rsidRPr="00090E14" w:rsidRDefault="002F7A76" w:rsidP="009C7E44">
      <w:pPr>
        <w:spacing w:before="240" w:line="360" w:lineRule="auto"/>
        <w:ind w:firstLine="851"/>
        <w:jc w:val="both"/>
        <w:rPr>
          <w:rFonts w:ascii="Bookman Old Style" w:hAnsi="Bookman Old Style" w:cstheme="minorHAnsi"/>
          <w:sz w:val="24"/>
          <w:szCs w:val="24"/>
        </w:rPr>
      </w:pPr>
      <w:r w:rsidRPr="00090E14">
        <w:rPr>
          <w:rFonts w:ascii="Bookman Old Style" w:hAnsi="Bookman Old Style" w:cstheme="minorHAnsi"/>
          <w:sz w:val="24"/>
          <w:szCs w:val="24"/>
        </w:rPr>
        <w:t xml:space="preserve">Observa-se ainda, no presente caso, agressão frontal a direitos e garantias fundamentais asseguradas pela Constituição Federal, o que, por si só, já justifica o </w:t>
      </w:r>
      <w:r w:rsidRPr="00090E14">
        <w:rPr>
          <w:rFonts w:ascii="Bookman Old Style" w:hAnsi="Bookman Old Style" w:cstheme="minorHAnsi"/>
          <w:b/>
          <w:sz w:val="24"/>
          <w:szCs w:val="24"/>
        </w:rPr>
        <w:t>reconhecimento da verossimilhança</w:t>
      </w:r>
      <w:r w:rsidRPr="00090E14">
        <w:rPr>
          <w:rFonts w:ascii="Bookman Old Style" w:hAnsi="Bookman Old Style" w:cstheme="minorHAnsi"/>
          <w:sz w:val="24"/>
          <w:szCs w:val="24"/>
        </w:rPr>
        <w:t>. Além disso, o direito do Requerente encontra respaldo na jurisprudência consolidada pelo Superior Tribunal de Justiça e dos Tribunais de Justiça.</w:t>
      </w:r>
    </w:p>
    <w:p w14:paraId="4F652C45" w14:textId="77777777" w:rsidR="002F7A76" w:rsidRPr="00090E14" w:rsidRDefault="002F7A76" w:rsidP="009C7E44">
      <w:pPr>
        <w:spacing w:before="240" w:line="360" w:lineRule="auto"/>
        <w:ind w:firstLine="851"/>
        <w:jc w:val="both"/>
        <w:rPr>
          <w:rFonts w:ascii="Bookman Old Style" w:hAnsi="Bookman Old Style" w:cstheme="minorHAnsi"/>
          <w:sz w:val="24"/>
          <w:szCs w:val="24"/>
        </w:rPr>
      </w:pPr>
      <w:r w:rsidRPr="00090E14">
        <w:rPr>
          <w:rFonts w:ascii="Bookman Old Style" w:hAnsi="Bookman Old Style" w:cstheme="minorHAnsi"/>
          <w:sz w:val="24"/>
          <w:szCs w:val="24"/>
        </w:rPr>
        <w:t xml:space="preserve">Já no tocante ao segundo requisito, perigo de dano grave ou de difícil reparação, esse se mostra também atendido, uma vez que, </w:t>
      </w:r>
      <w:r w:rsidRPr="00090E14">
        <w:rPr>
          <w:rFonts w:ascii="Bookman Old Style" w:hAnsi="Bookman Old Style" w:cstheme="minorHAnsi"/>
          <w:b/>
          <w:sz w:val="24"/>
          <w:szCs w:val="24"/>
          <w:u w:val="single"/>
        </w:rPr>
        <w:t>havendo descontos de produto acima do contratado pela autora</w:t>
      </w:r>
      <w:r w:rsidRPr="00090E14">
        <w:rPr>
          <w:rFonts w:ascii="Bookman Old Style" w:hAnsi="Bookman Old Style" w:cstheme="minorHAnsi"/>
          <w:sz w:val="24"/>
          <w:szCs w:val="24"/>
        </w:rPr>
        <w:t xml:space="preserve">, esta </w:t>
      </w:r>
      <w:r w:rsidRPr="00090E14">
        <w:rPr>
          <w:rFonts w:ascii="Bookman Old Style" w:hAnsi="Bookman Old Style" w:cstheme="minorHAnsi"/>
          <w:sz w:val="24"/>
          <w:szCs w:val="24"/>
        </w:rPr>
        <w:lastRenderedPageBreak/>
        <w:t>terá sua renda mensal excessivamente diminuída, passando por situação financeira difícil, sendo necessária a vedação de possíveis descontos.</w:t>
      </w:r>
    </w:p>
    <w:p w14:paraId="776040D5" w14:textId="77777777" w:rsidR="002F7A76" w:rsidRPr="006E5441" w:rsidRDefault="002F7A76" w:rsidP="009C7E44">
      <w:pPr>
        <w:spacing w:before="240" w:line="360" w:lineRule="auto"/>
        <w:ind w:firstLine="851"/>
        <w:jc w:val="both"/>
        <w:rPr>
          <w:rFonts w:ascii="Bookman Old Style" w:hAnsi="Bookman Old Style" w:cstheme="minorHAnsi"/>
        </w:rPr>
      </w:pPr>
      <w:r w:rsidRPr="00090E14">
        <w:rPr>
          <w:rFonts w:ascii="Bookman Old Style" w:hAnsi="Bookman Old Style" w:cstheme="minorHAnsi"/>
          <w:sz w:val="24"/>
          <w:szCs w:val="24"/>
        </w:rPr>
        <w:t xml:space="preserve">Desse modo, na tentativa de salvaguardar sua condição digna, somente a </w:t>
      </w:r>
      <w:r w:rsidRPr="00090E14">
        <w:rPr>
          <w:rFonts w:ascii="Bookman Old Style" w:hAnsi="Bookman Old Style" w:cstheme="minorHAnsi"/>
          <w:b/>
          <w:sz w:val="24"/>
          <w:szCs w:val="24"/>
          <w:u w:val="single"/>
        </w:rPr>
        <w:t xml:space="preserve">concessão de um provimento antecipado que vise impedir a efetivação de descontos em seu benefício </w:t>
      </w:r>
      <w:r w:rsidRPr="00090E14">
        <w:rPr>
          <w:rFonts w:ascii="Bookman Old Style" w:hAnsi="Bookman Old Style" w:cstheme="minorHAnsi"/>
          <w:sz w:val="24"/>
          <w:szCs w:val="24"/>
        </w:rPr>
        <w:t>pela requerida poderá evitar maiores percalços tanto para ele como para toda a sua família</w:t>
      </w:r>
      <w:r w:rsidRPr="006E5441">
        <w:rPr>
          <w:rFonts w:ascii="Bookman Old Style" w:hAnsi="Bookman Old Style" w:cstheme="minorHAnsi"/>
        </w:rPr>
        <w:t>.</w:t>
      </w:r>
    </w:p>
    <w:p w14:paraId="42A42F8D" w14:textId="77777777" w:rsidR="002F7A76" w:rsidRPr="00CB0DF6" w:rsidRDefault="002F7A76" w:rsidP="009C7E44">
      <w:pPr>
        <w:spacing w:before="240" w:line="360" w:lineRule="auto"/>
        <w:ind w:firstLine="851"/>
        <w:jc w:val="both"/>
        <w:rPr>
          <w:rFonts w:ascii="Bookman Old Style" w:hAnsi="Bookman Old Style" w:cstheme="minorHAnsi"/>
          <w:sz w:val="24"/>
          <w:szCs w:val="24"/>
        </w:rPr>
      </w:pPr>
      <w:r w:rsidRPr="00CB0DF6">
        <w:rPr>
          <w:rFonts w:ascii="Bookman Old Style" w:hAnsi="Bookman Old Style" w:cstheme="minorHAnsi"/>
          <w:sz w:val="24"/>
          <w:szCs w:val="24"/>
        </w:rPr>
        <w:t xml:space="preserve">Como é de geral sabença, a antecipação dos efeitos da tutela pode ocorrer tanto </w:t>
      </w:r>
      <w:r w:rsidRPr="00CB0DF6">
        <w:rPr>
          <w:rFonts w:ascii="Bookman Old Style" w:hAnsi="Bookman Old Style" w:cstheme="minorHAnsi"/>
          <w:i/>
          <w:sz w:val="24"/>
          <w:szCs w:val="24"/>
        </w:rPr>
        <w:t>in limine litis</w:t>
      </w:r>
      <w:r w:rsidRPr="00CB0DF6">
        <w:rPr>
          <w:rFonts w:ascii="Bookman Old Style" w:hAnsi="Bookman Old Style" w:cstheme="minorHAnsi"/>
          <w:sz w:val="24"/>
          <w:szCs w:val="24"/>
        </w:rPr>
        <w:t xml:space="preserve"> quanto em qualquer outro momento ulterior do procedimento; ou seja, pode ser concedida por medida liminar ou não.</w:t>
      </w:r>
    </w:p>
    <w:p w14:paraId="2FC11DF3" w14:textId="77777777" w:rsidR="002F7A76" w:rsidRPr="00CB0DF6" w:rsidRDefault="002F7A76" w:rsidP="009C7E44">
      <w:pPr>
        <w:spacing w:before="240" w:line="360" w:lineRule="auto"/>
        <w:ind w:firstLine="851"/>
        <w:jc w:val="both"/>
        <w:rPr>
          <w:rFonts w:ascii="Bookman Old Style" w:hAnsi="Bookman Old Style" w:cstheme="minorHAnsi"/>
          <w:sz w:val="24"/>
          <w:szCs w:val="24"/>
        </w:rPr>
      </w:pPr>
      <w:r w:rsidRPr="00CB0DF6">
        <w:rPr>
          <w:rFonts w:ascii="Bookman Old Style" w:hAnsi="Bookman Old Style" w:cstheme="minorHAnsi"/>
          <w:sz w:val="24"/>
          <w:szCs w:val="24"/>
        </w:rPr>
        <w:t xml:space="preserve">O </w:t>
      </w:r>
      <w:r w:rsidRPr="00CB0DF6">
        <w:rPr>
          <w:rFonts w:ascii="Bookman Old Style" w:hAnsi="Bookman Old Style" w:cstheme="minorHAnsi"/>
          <w:i/>
          <w:sz w:val="24"/>
          <w:szCs w:val="24"/>
        </w:rPr>
        <w:t>“fumus boni Iuris”</w:t>
      </w:r>
      <w:r w:rsidRPr="00CB0DF6">
        <w:rPr>
          <w:rFonts w:ascii="Bookman Old Style" w:hAnsi="Bookman Old Style" w:cstheme="minorHAnsi"/>
          <w:sz w:val="24"/>
          <w:szCs w:val="24"/>
        </w:rPr>
        <w:t xml:space="preserve"> é fato indiscutível, vez que os descontos irregulares havidos no benefício da Requerente são ilegais e diferente do </w:t>
      </w:r>
      <w:r w:rsidR="007C6E10" w:rsidRPr="00CB0DF6">
        <w:rPr>
          <w:rFonts w:ascii="Bookman Old Style" w:hAnsi="Bookman Old Style" w:cstheme="minorHAnsi"/>
          <w:sz w:val="24"/>
          <w:szCs w:val="24"/>
        </w:rPr>
        <w:t>pactuado</w:t>
      </w:r>
      <w:r w:rsidRPr="00CB0DF6">
        <w:rPr>
          <w:rFonts w:ascii="Bookman Old Style" w:hAnsi="Bookman Old Style" w:cstheme="minorHAnsi"/>
          <w:sz w:val="24"/>
          <w:szCs w:val="24"/>
        </w:rPr>
        <w:t>, limitando seu poder aquisitivo, bem como colocando ele e a sua família em risco social, já que os descontos incessantes comprometem a economia familiar, fazendo-o inclusive a passar por séria necessidade, tendo inclusive se privado da própria alimentação para honrar com o compromisso assumido.</w:t>
      </w:r>
    </w:p>
    <w:p w14:paraId="1EA6B212" w14:textId="77777777" w:rsidR="002F7A76" w:rsidRPr="00CB0DF6" w:rsidRDefault="002F7A76" w:rsidP="009C7E44">
      <w:pPr>
        <w:spacing w:before="240" w:line="360" w:lineRule="auto"/>
        <w:ind w:firstLine="851"/>
        <w:jc w:val="both"/>
        <w:rPr>
          <w:rFonts w:ascii="Bookman Old Style" w:hAnsi="Bookman Old Style" w:cstheme="minorHAnsi"/>
          <w:sz w:val="24"/>
          <w:szCs w:val="24"/>
        </w:rPr>
      </w:pPr>
      <w:r w:rsidRPr="00CB0DF6">
        <w:rPr>
          <w:rFonts w:ascii="Bookman Old Style" w:hAnsi="Bookman Old Style" w:cstheme="minorHAnsi"/>
          <w:sz w:val="24"/>
          <w:szCs w:val="24"/>
        </w:rPr>
        <w:t xml:space="preserve">O </w:t>
      </w:r>
      <w:r w:rsidRPr="00CB0DF6">
        <w:rPr>
          <w:rFonts w:ascii="Bookman Old Style" w:hAnsi="Bookman Old Style" w:cstheme="minorHAnsi"/>
          <w:i/>
          <w:sz w:val="24"/>
          <w:szCs w:val="24"/>
        </w:rPr>
        <w:t xml:space="preserve">“periculum in mora” </w:t>
      </w:r>
      <w:r w:rsidRPr="00CB0DF6">
        <w:rPr>
          <w:rFonts w:ascii="Bookman Old Style" w:hAnsi="Bookman Old Style" w:cstheme="minorHAnsi"/>
          <w:sz w:val="24"/>
          <w:szCs w:val="24"/>
        </w:rPr>
        <w:t>apresenta-se fartamente demonstrado pela Requerente, vez que os descontos abusivos vêm ocorrendo em seu benefício, descontando um valor acima do pactuado, colocando assim o Requerente em desvantagem econômica.</w:t>
      </w:r>
    </w:p>
    <w:p w14:paraId="7C0A1841" w14:textId="77777777" w:rsidR="002F7A76" w:rsidRPr="006E5441" w:rsidRDefault="002F7A76" w:rsidP="009C7E44">
      <w:pPr>
        <w:spacing w:before="240" w:line="360" w:lineRule="auto"/>
        <w:ind w:firstLine="851"/>
        <w:jc w:val="both"/>
        <w:rPr>
          <w:rFonts w:ascii="Bookman Old Style" w:hAnsi="Bookman Old Style" w:cstheme="minorHAnsi"/>
          <w:b/>
          <w:bCs/>
        </w:rPr>
      </w:pPr>
      <w:r w:rsidRPr="00CB0DF6">
        <w:rPr>
          <w:rFonts w:ascii="Bookman Old Style" w:hAnsi="Bookman Old Style" w:cstheme="minorHAnsi"/>
          <w:b/>
          <w:bCs/>
          <w:sz w:val="24"/>
          <w:szCs w:val="24"/>
        </w:rPr>
        <w:t xml:space="preserve">Por fim, requer a determinação da imediata cessação dos descontos, por cautelar, a fim de que a autora não sofra mais prejuízos e, que o valor incontroverso, qual seja, </w:t>
      </w:r>
      <w:bookmarkStart w:id="4" w:name="_Hlk134196915"/>
      <w:r w:rsidRPr="00CB0DF6">
        <w:rPr>
          <w:rFonts w:ascii="Bookman Old Style" w:hAnsi="Bookman Old Style" w:cstheme="minorHAnsi"/>
          <w:b/>
          <w:bCs/>
          <w:sz w:val="24"/>
          <w:szCs w:val="24"/>
        </w:rPr>
        <w:t xml:space="preserve">R$ </w:t>
      </w:r>
      <w:r w:rsidR="001A3CE1">
        <w:rPr>
          <w:rFonts w:ascii="Bookman Old Style" w:hAnsi="Bookman Old Style" w:cstheme="minorHAnsi"/>
          <w:b/>
          <w:bCs/>
          <w:sz w:val="24"/>
          <w:szCs w:val="24"/>
        </w:rPr>
        <w:t>73,23</w:t>
      </w:r>
      <w:r w:rsidRPr="00CB0DF6">
        <w:rPr>
          <w:rFonts w:ascii="Bookman Old Style" w:hAnsi="Bookman Old Style" w:cstheme="minorHAnsi"/>
          <w:b/>
          <w:bCs/>
          <w:sz w:val="24"/>
          <w:szCs w:val="24"/>
        </w:rPr>
        <w:t xml:space="preserve"> (</w:t>
      </w:r>
      <w:r w:rsidR="001A3CE1">
        <w:rPr>
          <w:rFonts w:ascii="Bookman Old Style" w:hAnsi="Bookman Old Style" w:cstheme="minorHAnsi"/>
          <w:b/>
          <w:bCs/>
          <w:sz w:val="24"/>
          <w:szCs w:val="24"/>
        </w:rPr>
        <w:t>setenta e três reais e vinte e três centavos</w:t>
      </w:r>
      <w:r w:rsidRPr="00CB0DF6">
        <w:rPr>
          <w:rFonts w:ascii="Bookman Old Style" w:hAnsi="Bookman Old Style" w:cstheme="minorHAnsi"/>
          <w:b/>
          <w:bCs/>
          <w:sz w:val="24"/>
          <w:szCs w:val="24"/>
        </w:rPr>
        <w:t xml:space="preserve">), </w:t>
      </w:r>
      <w:bookmarkEnd w:id="4"/>
      <w:r w:rsidRPr="00CB0DF6">
        <w:rPr>
          <w:rFonts w:ascii="Bookman Old Style" w:hAnsi="Bookman Old Style" w:cstheme="minorHAnsi"/>
          <w:b/>
          <w:bCs/>
          <w:sz w:val="24"/>
          <w:szCs w:val="24"/>
        </w:rPr>
        <w:t>seja depositado em juízo, mensalmente, durante o decorrer processual.</w:t>
      </w:r>
    </w:p>
    <w:p w14:paraId="2A516CE7" w14:textId="77777777" w:rsidR="002F7A76" w:rsidRPr="006E5441" w:rsidRDefault="002F7A76" w:rsidP="009C7E44">
      <w:pPr>
        <w:spacing w:before="240" w:line="360" w:lineRule="auto"/>
        <w:ind w:right="-427" w:firstLine="708"/>
        <w:jc w:val="both"/>
        <w:rPr>
          <w:rFonts w:ascii="Bookman Old Style" w:hAnsi="Bookman Old Style" w:cs="Calibri"/>
        </w:rPr>
      </w:pPr>
    </w:p>
    <w:p w14:paraId="10CB93FE" w14:textId="77777777" w:rsidR="002F7A76" w:rsidRPr="006E5441" w:rsidRDefault="002F7A76" w:rsidP="009C7E44">
      <w:pPr>
        <w:spacing w:before="240" w:line="360" w:lineRule="auto"/>
        <w:ind w:right="-427"/>
        <w:jc w:val="both"/>
        <w:rPr>
          <w:rFonts w:ascii="Bookman Old Style" w:hAnsi="Bookman Old Style" w:cs="Calibri"/>
          <w:b/>
          <w:bCs/>
          <w:u w:val="single"/>
        </w:rPr>
      </w:pPr>
      <w:r w:rsidRPr="006E5441">
        <w:rPr>
          <w:rFonts w:ascii="Bookman Old Style" w:hAnsi="Bookman Old Style" w:cs="Calibri"/>
          <w:b/>
          <w:bCs/>
          <w:u w:val="single"/>
        </w:rPr>
        <w:t>4. DOS PEDIDOS</w:t>
      </w:r>
    </w:p>
    <w:p w14:paraId="6CF921FB" w14:textId="77777777" w:rsidR="002F7A76" w:rsidRPr="00CB0DF6" w:rsidRDefault="002F7A76" w:rsidP="00CB0DF6">
      <w:pPr>
        <w:spacing w:before="240" w:line="360" w:lineRule="auto"/>
        <w:ind w:right="-427" w:firstLine="708"/>
        <w:jc w:val="both"/>
        <w:rPr>
          <w:rFonts w:ascii="Bookman Old Style" w:hAnsi="Bookman Old Style" w:cs="Calibri"/>
          <w:sz w:val="24"/>
          <w:szCs w:val="24"/>
        </w:rPr>
      </w:pPr>
      <w:r w:rsidRPr="00CB0DF6">
        <w:rPr>
          <w:rFonts w:ascii="Bookman Old Style" w:hAnsi="Bookman Old Style" w:cs="Calibri"/>
          <w:sz w:val="24"/>
          <w:szCs w:val="24"/>
        </w:rPr>
        <w:lastRenderedPageBreak/>
        <w:t xml:space="preserve">Por tudo exposto nesta petição inicial, em consonância com o melhor direito que assiste à parte Autora, requer que este MM. Juízo se digne no sentido de: </w:t>
      </w:r>
    </w:p>
    <w:p w14:paraId="2C99888E" w14:textId="77777777" w:rsidR="002F7A76" w:rsidRPr="006E5441" w:rsidRDefault="002F7A76" w:rsidP="009C7E44">
      <w:pPr>
        <w:pStyle w:val="PargrafodaLista"/>
        <w:numPr>
          <w:ilvl w:val="0"/>
          <w:numId w:val="3"/>
        </w:numPr>
        <w:spacing w:before="240" w:line="360" w:lineRule="auto"/>
        <w:ind w:left="0" w:right="-427" w:firstLine="851"/>
        <w:jc w:val="both"/>
        <w:rPr>
          <w:rFonts w:ascii="Bookman Old Style" w:hAnsi="Bookman Old Style" w:cs="Calibri"/>
        </w:rPr>
      </w:pPr>
      <w:r w:rsidRPr="006E5441">
        <w:rPr>
          <w:rFonts w:ascii="Bookman Old Style" w:hAnsi="Bookman Old Style" w:cs="Calibri"/>
        </w:rPr>
        <w:t>Proceder com a citação do Requerido de forma eletrônica, para que, querendo, apresentem contestação, sob pena dos efeitos da revelia;</w:t>
      </w:r>
    </w:p>
    <w:p w14:paraId="1918787E" w14:textId="77777777" w:rsidR="002F7A76" w:rsidRPr="006E5441" w:rsidRDefault="002F7A76" w:rsidP="009C7E44">
      <w:pPr>
        <w:pStyle w:val="PargrafodaLista"/>
        <w:spacing w:before="240" w:line="360" w:lineRule="auto"/>
        <w:ind w:left="851" w:right="-427"/>
        <w:jc w:val="both"/>
        <w:rPr>
          <w:rFonts w:ascii="Bookman Old Style" w:hAnsi="Bookman Old Style" w:cs="Calibri"/>
        </w:rPr>
      </w:pPr>
    </w:p>
    <w:p w14:paraId="5AD3497F" w14:textId="77777777" w:rsidR="002F7A76" w:rsidRPr="00CB0DF6" w:rsidRDefault="002F7A76" w:rsidP="00CB0DF6">
      <w:pPr>
        <w:pStyle w:val="PargrafodaLista"/>
        <w:numPr>
          <w:ilvl w:val="0"/>
          <w:numId w:val="3"/>
        </w:numPr>
        <w:spacing w:before="240" w:line="360" w:lineRule="auto"/>
        <w:ind w:left="0" w:right="-427" w:firstLine="851"/>
        <w:jc w:val="both"/>
        <w:rPr>
          <w:rFonts w:ascii="Bookman Old Style" w:hAnsi="Bookman Old Style" w:cs="Calibri"/>
        </w:rPr>
      </w:pPr>
      <w:r w:rsidRPr="006E5441">
        <w:rPr>
          <w:rFonts w:ascii="Bookman Old Style" w:hAnsi="Bookman Old Style" w:cs="Calibri"/>
        </w:rPr>
        <w:t xml:space="preserve">A concessão da tutela de urgência </w:t>
      </w:r>
      <w:r w:rsidRPr="006E5441">
        <w:rPr>
          <w:rFonts w:ascii="Bookman Old Style" w:hAnsi="Bookman Old Style" w:cstheme="minorHAnsi"/>
        </w:rPr>
        <w:t xml:space="preserve">determinando a imediata cessação dos descontos, por cautelar, a fim de que a autora não sofra mais prejuízos e, que o valor incontroverso, qual seja, </w:t>
      </w:r>
      <w:r w:rsidR="001A3CE1" w:rsidRPr="00CB0DF6">
        <w:rPr>
          <w:rFonts w:ascii="Bookman Old Style" w:hAnsi="Bookman Old Style" w:cstheme="minorHAnsi"/>
          <w:b/>
          <w:bCs/>
        </w:rPr>
        <w:t xml:space="preserve">R$ </w:t>
      </w:r>
      <w:r w:rsidR="001A3CE1">
        <w:rPr>
          <w:rFonts w:ascii="Bookman Old Style" w:hAnsi="Bookman Old Style" w:cstheme="minorHAnsi"/>
          <w:b/>
          <w:bCs/>
        </w:rPr>
        <w:t>73,23</w:t>
      </w:r>
      <w:r w:rsidR="001A3CE1" w:rsidRPr="00CB0DF6">
        <w:rPr>
          <w:rFonts w:ascii="Bookman Old Style" w:hAnsi="Bookman Old Style" w:cstheme="minorHAnsi"/>
          <w:b/>
          <w:bCs/>
        </w:rPr>
        <w:t xml:space="preserve"> (</w:t>
      </w:r>
      <w:r w:rsidR="001A3CE1">
        <w:rPr>
          <w:rFonts w:ascii="Bookman Old Style" w:hAnsi="Bookman Old Style" w:cstheme="minorHAnsi"/>
          <w:b/>
          <w:bCs/>
        </w:rPr>
        <w:t>setenta e três reais e vinte e três centavos</w:t>
      </w:r>
      <w:r w:rsidR="001A3CE1" w:rsidRPr="00CB0DF6">
        <w:rPr>
          <w:rFonts w:ascii="Bookman Old Style" w:hAnsi="Bookman Old Style" w:cstheme="minorHAnsi"/>
          <w:b/>
          <w:bCs/>
        </w:rPr>
        <w:t>)</w:t>
      </w:r>
      <w:r w:rsidR="007C6E10" w:rsidRPr="007C6E10">
        <w:rPr>
          <w:rFonts w:ascii="Bookman Old Style" w:hAnsi="Bookman Old Style" w:cstheme="minorHAnsi"/>
        </w:rPr>
        <w:t xml:space="preserve">, </w:t>
      </w:r>
      <w:r w:rsidRPr="006E5441">
        <w:rPr>
          <w:rFonts w:ascii="Bookman Old Style" w:hAnsi="Bookman Old Style" w:cstheme="minorHAnsi"/>
        </w:rPr>
        <w:t>seja depositado em juízo, mensalmente, durante o decorrer processual.</w:t>
      </w:r>
    </w:p>
    <w:p w14:paraId="76B7712A" w14:textId="77777777" w:rsidR="002F7A76" w:rsidRPr="006E5441" w:rsidRDefault="002F7A76" w:rsidP="009C7E44">
      <w:pPr>
        <w:pStyle w:val="PargrafodaLista"/>
        <w:spacing w:before="240" w:line="360" w:lineRule="auto"/>
        <w:ind w:left="851" w:right="-427"/>
        <w:jc w:val="both"/>
        <w:rPr>
          <w:rFonts w:ascii="Bookman Old Style" w:hAnsi="Bookman Old Style" w:cs="Calibri"/>
        </w:rPr>
      </w:pPr>
    </w:p>
    <w:p w14:paraId="767D44E7" w14:textId="77777777" w:rsidR="002F7A76" w:rsidRPr="006E5441" w:rsidRDefault="002F7A76" w:rsidP="009C7E44">
      <w:pPr>
        <w:pStyle w:val="PargrafodaLista"/>
        <w:numPr>
          <w:ilvl w:val="0"/>
          <w:numId w:val="3"/>
        </w:numPr>
        <w:spacing w:before="240" w:line="360" w:lineRule="auto"/>
        <w:ind w:left="0" w:right="-427" w:firstLine="851"/>
        <w:jc w:val="both"/>
        <w:rPr>
          <w:rFonts w:ascii="Bookman Old Style" w:hAnsi="Bookman Old Style" w:cs="Calibri"/>
        </w:rPr>
      </w:pPr>
      <w:r w:rsidRPr="006E5441">
        <w:rPr>
          <w:rFonts w:ascii="Bookman Old Style" w:hAnsi="Bookman Old Style" w:cs="Calibri"/>
        </w:rPr>
        <w:t xml:space="preserve">Julgar totalmente procedente a presente demanda para: </w:t>
      </w:r>
    </w:p>
    <w:p w14:paraId="3EC93A4B" w14:textId="77777777" w:rsidR="002F7A76" w:rsidRPr="006E5441" w:rsidRDefault="002F7A76" w:rsidP="009C7E44">
      <w:pPr>
        <w:pStyle w:val="PargrafodaLista"/>
        <w:spacing w:before="240" w:line="360" w:lineRule="auto"/>
        <w:ind w:left="851" w:right="-427"/>
        <w:jc w:val="both"/>
        <w:rPr>
          <w:rFonts w:ascii="Bookman Old Style" w:hAnsi="Bookman Old Style" w:cs="Calibri"/>
        </w:rPr>
      </w:pPr>
    </w:p>
    <w:p w14:paraId="48CE2A22" w14:textId="77777777" w:rsidR="007C6E10" w:rsidRPr="007C6E10" w:rsidRDefault="002F7A76" w:rsidP="009C7E44">
      <w:pPr>
        <w:pStyle w:val="PargrafodaLista"/>
        <w:numPr>
          <w:ilvl w:val="0"/>
          <w:numId w:val="3"/>
        </w:numPr>
        <w:spacing w:before="240" w:line="360" w:lineRule="auto"/>
        <w:ind w:left="0" w:right="-427" w:firstLine="851"/>
        <w:jc w:val="both"/>
        <w:rPr>
          <w:rFonts w:ascii="Bookman Old Style" w:hAnsi="Bookman Old Style" w:cs="Calibri"/>
          <w:bCs/>
        </w:rPr>
      </w:pPr>
      <w:r w:rsidRPr="006E5441">
        <w:rPr>
          <w:rFonts w:ascii="Bookman Old Style" w:hAnsi="Bookman Old Style" w:cs="Calibri"/>
          <w:bCs/>
        </w:rPr>
        <w:t xml:space="preserve">Declarar a ilegalidade na cobrança do </w:t>
      </w:r>
      <w:r w:rsidR="007C6E10">
        <w:rPr>
          <w:rFonts w:ascii="Bookman Old Style" w:hAnsi="Bookman Old Style" w:cs="Calibri"/>
          <w:bCs/>
        </w:rPr>
        <w:t>IOF conforme exposto em tópico especifico</w:t>
      </w:r>
      <w:r w:rsidRPr="006E5441">
        <w:rPr>
          <w:rFonts w:ascii="Bookman Old Style" w:hAnsi="Bookman Old Style" w:cs="Calibri"/>
          <w:bCs/>
        </w:rPr>
        <w:t>;</w:t>
      </w:r>
    </w:p>
    <w:p w14:paraId="283340DB" w14:textId="77777777" w:rsidR="007C6E10" w:rsidRPr="007C6E10" w:rsidRDefault="007C6E10" w:rsidP="009C7E44">
      <w:pPr>
        <w:pStyle w:val="PargrafodaLista"/>
        <w:spacing w:before="240"/>
        <w:ind w:left="851" w:right="-427"/>
        <w:jc w:val="both"/>
        <w:rPr>
          <w:rFonts w:ascii="Bookman Old Style" w:hAnsi="Bookman Old Style" w:cs="Calibri"/>
          <w:bCs/>
        </w:rPr>
      </w:pPr>
    </w:p>
    <w:p w14:paraId="514BD79E" w14:textId="77777777" w:rsidR="002F7A76" w:rsidRPr="006E5441" w:rsidRDefault="002F7A76" w:rsidP="009C7E44">
      <w:pPr>
        <w:pStyle w:val="PargrafodaLista"/>
        <w:numPr>
          <w:ilvl w:val="0"/>
          <w:numId w:val="3"/>
        </w:numPr>
        <w:spacing w:before="240" w:line="360" w:lineRule="auto"/>
        <w:ind w:left="0" w:right="-427" w:firstLine="851"/>
        <w:jc w:val="both"/>
        <w:rPr>
          <w:rFonts w:ascii="Bookman Old Style" w:hAnsi="Bookman Old Style" w:cs="Calibri"/>
          <w:bCs/>
        </w:rPr>
      </w:pPr>
      <w:r w:rsidRPr="006E5441">
        <w:rPr>
          <w:rFonts w:ascii="Bookman Old Style" w:hAnsi="Bookman Old Style" w:cs="Calibri"/>
          <w:bCs/>
        </w:rPr>
        <w:t>Revisar o contrato em comento para reduzir a taxa de juros remuneratórios cobrada no empréstimo consignado para aplicar a taxa</w:t>
      </w:r>
      <w:r w:rsidR="00CB0DF6">
        <w:rPr>
          <w:rFonts w:ascii="Bookman Old Style" w:hAnsi="Bookman Old Style" w:cs="Calibri"/>
          <w:bCs/>
        </w:rPr>
        <w:t xml:space="preserve"> média de mercado</w:t>
      </w:r>
      <w:r w:rsidRPr="006E5441">
        <w:rPr>
          <w:rFonts w:ascii="Bookman Old Style" w:hAnsi="Bookman Old Style" w:cs="Calibri"/>
          <w:bCs/>
        </w:rPr>
        <w:t>;</w:t>
      </w:r>
    </w:p>
    <w:p w14:paraId="659B9BDE" w14:textId="77777777" w:rsidR="002F7A76" w:rsidRPr="006E5441" w:rsidRDefault="002F7A76" w:rsidP="009C7E44">
      <w:pPr>
        <w:pStyle w:val="PargrafodaLista"/>
        <w:spacing w:before="240" w:line="360" w:lineRule="auto"/>
        <w:ind w:left="851" w:right="-427"/>
        <w:jc w:val="both"/>
        <w:rPr>
          <w:rFonts w:ascii="Bookman Old Style" w:hAnsi="Bookman Old Style" w:cs="Calibri"/>
          <w:bCs/>
        </w:rPr>
      </w:pPr>
    </w:p>
    <w:p w14:paraId="1DB77AD4" w14:textId="77777777" w:rsidR="002F7A76" w:rsidRPr="00A00076" w:rsidRDefault="002F7A76" w:rsidP="009C7E44">
      <w:pPr>
        <w:pStyle w:val="PargrafodaLista"/>
        <w:numPr>
          <w:ilvl w:val="0"/>
          <w:numId w:val="3"/>
        </w:numPr>
        <w:spacing w:before="240" w:line="360" w:lineRule="auto"/>
        <w:ind w:left="0" w:right="-427" w:firstLine="851"/>
        <w:jc w:val="both"/>
        <w:rPr>
          <w:rFonts w:ascii="Bookman Old Style" w:hAnsi="Bookman Old Style" w:cs="Calibri"/>
        </w:rPr>
      </w:pPr>
      <w:r w:rsidRPr="006E5441">
        <w:rPr>
          <w:rFonts w:ascii="Bookman Old Style" w:hAnsi="Bookman Old Style" w:cs="Calibri"/>
        </w:rPr>
        <w:t xml:space="preserve">Condenar o Requerido a pagar o indébito de forma dobrada, o qual se perfaz em um montante de R$ </w:t>
      </w:r>
      <w:r w:rsidR="00E111E8">
        <w:rPr>
          <w:rFonts w:ascii="Bookman Old Style" w:hAnsi="Bookman Old Style" w:cs="Calibri"/>
        </w:rPr>
        <w:t>634,34</w:t>
      </w:r>
      <w:r w:rsidR="007C6E10">
        <w:rPr>
          <w:rFonts w:ascii="Bookman Old Style" w:hAnsi="Bookman Old Style" w:cs="Calibri"/>
        </w:rPr>
        <w:t xml:space="preserve"> (onze mil e cinquenta e oito reais e dois centavos)</w:t>
      </w:r>
      <w:r w:rsidR="00E111E8">
        <w:rPr>
          <w:rFonts w:ascii="Bookman Old Style" w:hAnsi="Bookman Old Style" w:cs="Calibri"/>
        </w:rPr>
        <w:t>, até o presente momento, devendo referido cálculo de indébito ser feito após a sentença final</w:t>
      </w:r>
      <w:r w:rsidRPr="006E5441">
        <w:rPr>
          <w:rFonts w:ascii="Bookman Old Style" w:hAnsi="Bookman Old Style" w:cs="Calibri"/>
        </w:rPr>
        <w:t>;</w:t>
      </w:r>
    </w:p>
    <w:p w14:paraId="22EFCF10" w14:textId="77777777" w:rsidR="002F7A76" w:rsidRPr="006E5441" w:rsidRDefault="002F7A76" w:rsidP="009C7E44">
      <w:pPr>
        <w:pStyle w:val="PargrafodaLista"/>
        <w:spacing w:before="240" w:line="360" w:lineRule="auto"/>
        <w:ind w:left="851" w:right="-427"/>
        <w:jc w:val="both"/>
        <w:rPr>
          <w:rFonts w:ascii="Bookman Old Style" w:hAnsi="Bookman Old Style" w:cs="Calibri"/>
        </w:rPr>
      </w:pPr>
    </w:p>
    <w:p w14:paraId="64E76D8E" w14:textId="77777777" w:rsidR="002F7A76" w:rsidRPr="006E5441" w:rsidRDefault="002F7A76" w:rsidP="009C7E44">
      <w:pPr>
        <w:pStyle w:val="PargrafodaLista"/>
        <w:numPr>
          <w:ilvl w:val="0"/>
          <w:numId w:val="3"/>
        </w:numPr>
        <w:spacing w:before="240" w:line="360" w:lineRule="auto"/>
        <w:ind w:left="0" w:right="-427" w:firstLine="851"/>
        <w:jc w:val="both"/>
        <w:rPr>
          <w:rFonts w:ascii="Bookman Old Style" w:hAnsi="Bookman Old Style" w:cs="Calibri"/>
        </w:rPr>
      </w:pPr>
      <w:r w:rsidRPr="006E5441">
        <w:rPr>
          <w:rFonts w:ascii="Bookman Old Style" w:hAnsi="Bookman Old Style" w:cs="Calibri"/>
        </w:rPr>
        <w:t xml:space="preserve">Condenar o Requerido ao pagamento de indenização por danos morais no valor de R$ </w:t>
      </w:r>
      <w:r w:rsidR="00E111E8">
        <w:rPr>
          <w:rFonts w:ascii="Bookman Old Style" w:hAnsi="Bookman Old Style" w:cs="Calibri"/>
        </w:rPr>
        <w:t>20.000,00</w:t>
      </w:r>
      <w:r w:rsidRPr="006E5441">
        <w:rPr>
          <w:rFonts w:ascii="Bookman Old Style" w:hAnsi="Bookman Old Style" w:cs="Calibri"/>
        </w:rPr>
        <w:t xml:space="preserve"> (</w:t>
      </w:r>
      <w:r w:rsidR="00E111E8">
        <w:rPr>
          <w:rFonts w:ascii="Bookman Old Style" w:hAnsi="Bookman Old Style" w:cs="Calibri"/>
        </w:rPr>
        <w:t xml:space="preserve">vinte </w:t>
      </w:r>
      <w:r w:rsidRPr="006E5441">
        <w:rPr>
          <w:rFonts w:ascii="Bookman Old Style" w:hAnsi="Bookman Old Style" w:cs="Calibri"/>
        </w:rPr>
        <w:t>mil reais);</w:t>
      </w:r>
    </w:p>
    <w:p w14:paraId="1D62CB23" w14:textId="77777777" w:rsidR="002F7A76" w:rsidRPr="006E5441" w:rsidRDefault="002F7A76" w:rsidP="009C7E44">
      <w:pPr>
        <w:pStyle w:val="PargrafodaLista"/>
        <w:spacing w:before="240" w:line="360" w:lineRule="auto"/>
        <w:ind w:left="851" w:right="-427"/>
        <w:jc w:val="both"/>
        <w:rPr>
          <w:rFonts w:ascii="Bookman Old Style" w:hAnsi="Bookman Old Style" w:cs="Calibri"/>
        </w:rPr>
      </w:pPr>
    </w:p>
    <w:p w14:paraId="7217BC6D" w14:textId="77777777" w:rsidR="002F7A76" w:rsidRPr="008C2168" w:rsidRDefault="002F7A76" w:rsidP="008C2168">
      <w:pPr>
        <w:pStyle w:val="PargrafodaLista"/>
        <w:numPr>
          <w:ilvl w:val="0"/>
          <w:numId w:val="3"/>
        </w:numPr>
        <w:spacing w:before="240" w:line="360" w:lineRule="auto"/>
        <w:ind w:left="0" w:right="-427" w:firstLine="851"/>
        <w:jc w:val="both"/>
        <w:rPr>
          <w:rFonts w:ascii="Bookman Old Style" w:hAnsi="Bookman Old Style" w:cs="Calibri"/>
        </w:rPr>
      </w:pPr>
      <w:r w:rsidRPr="006E5441">
        <w:rPr>
          <w:rFonts w:ascii="Bookman Old Style" w:hAnsi="Bookman Old Style" w:cs="Calibri"/>
        </w:rPr>
        <w:t>Conceder os benefícios da assistência judiciária gratuita nos termos do art. 98 e seguintes do Código de Processo Civil;</w:t>
      </w:r>
    </w:p>
    <w:p w14:paraId="13A4A314" w14:textId="77777777" w:rsidR="002F7A76" w:rsidRPr="006E5441" w:rsidRDefault="002F7A76" w:rsidP="009C7E44">
      <w:pPr>
        <w:pStyle w:val="PargrafodaLista"/>
        <w:spacing w:before="240" w:line="360" w:lineRule="auto"/>
        <w:ind w:left="851" w:right="-427"/>
        <w:jc w:val="both"/>
        <w:rPr>
          <w:rFonts w:ascii="Bookman Old Style" w:hAnsi="Bookman Old Style" w:cs="Calibri"/>
        </w:rPr>
      </w:pPr>
    </w:p>
    <w:p w14:paraId="2E10E4F3" w14:textId="77777777" w:rsidR="002F7A76" w:rsidRPr="006E5441" w:rsidRDefault="002F7A76" w:rsidP="009C7E44">
      <w:pPr>
        <w:pStyle w:val="PargrafodaLista"/>
        <w:numPr>
          <w:ilvl w:val="0"/>
          <w:numId w:val="3"/>
        </w:numPr>
        <w:spacing w:before="240" w:line="360" w:lineRule="auto"/>
        <w:ind w:left="0" w:right="-427" w:firstLine="851"/>
        <w:jc w:val="both"/>
        <w:rPr>
          <w:rFonts w:ascii="Bookman Old Style" w:hAnsi="Bookman Old Style" w:cs="Calibri"/>
        </w:rPr>
      </w:pPr>
      <w:r w:rsidRPr="006E5441">
        <w:rPr>
          <w:rFonts w:ascii="Bookman Old Style" w:hAnsi="Bookman Old Style" w:cs="Calibri"/>
        </w:rPr>
        <w:lastRenderedPageBreak/>
        <w:t>Condenar os Réus ao pagamento das custas processuais e honorários advocatícios, estes em percentual não inferior a 20%, diante da complexidade que a causa se apresenta;</w:t>
      </w:r>
    </w:p>
    <w:p w14:paraId="592BF7F9" w14:textId="77777777" w:rsidR="002F7A76" w:rsidRPr="006E5441" w:rsidRDefault="002F7A76" w:rsidP="009C7E44">
      <w:pPr>
        <w:pStyle w:val="PargrafodaLista"/>
        <w:spacing w:before="240" w:line="360" w:lineRule="auto"/>
        <w:ind w:left="851" w:right="-427"/>
        <w:jc w:val="both"/>
        <w:rPr>
          <w:rFonts w:ascii="Bookman Old Style" w:hAnsi="Bookman Old Style" w:cs="Calibri"/>
        </w:rPr>
      </w:pPr>
    </w:p>
    <w:p w14:paraId="06D4E00E" w14:textId="77777777" w:rsidR="002F7A76" w:rsidRPr="006E5441" w:rsidRDefault="002F7A76" w:rsidP="009C7E44">
      <w:pPr>
        <w:pStyle w:val="PargrafodaLista"/>
        <w:numPr>
          <w:ilvl w:val="0"/>
          <w:numId w:val="3"/>
        </w:numPr>
        <w:spacing w:before="240" w:line="360" w:lineRule="auto"/>
        <w:ind w:left="0" w:right="-427" w:firstLine="851"/>
        <w:jc w:val="both"/>
        <w:rPr>
          <w:rFonts w:ascii="Bookman Old Style" w:hAnsi="Bookman Old Style" w:cs="Calibri"/>
        </w:rPr>
      </w:pPr>
      <w:r w:rsidRPr="006E5441">
        <w:rPr>
          <w:rFonts w:ascii="Bookman Old Style" w:hAnsi="Bookman Old Style" w:cs="Calibri"/>
        </w:rPr>
        <w:t>Reconhecer, nos termos do artigo 6º, VIII do CDC, no art. 373, §1º do CPC, a inversão do ônus da prova, dada a hipossuficiência do autor e a verossimilhança de suas alegações;</w:t>
      </w:r>
    </w:p>
    <w:p w14:paraId="2FA42F56" w14:textId="77777777" w:rsidR="002F7A76" w:rsidRPr="006E5441" w:rsidRDefault="002F7A76" w:rsidP="009C7E44">
      <w:pPr>
        <w:pStyle w:val="PargrafodaLista"/>
        <w:spacing w:before="240" w:line="360" w:lineRule="auto"/>
        <w:ind w:right="-427"/>
        <w:jc w:val="both"/>
        <w:rPr>
          <w:rFonts w:ascii="Bookman Old Style" w:hAnsi="Bookman Old Style" w:cs="Calibri"/>
        </w:rPr>
      </w:pPr>
    </w:p>
    <w:p w14:paraId="48B8BD33" w14:textId="77777777" w:rsidR="002F7A76" w:rsidRPr="008C2168" w:rsidRDefault="002F7A76" w:rsidP="009C7E44">
      <w:pPr>
        <w:spacing w:before="240" w:line="360" w:lineRule="auto"/>
        <w:ind w:right="-427"/>
        <w:jc w:val="both"/>
        <w:rPr>
          <w:rFonts w:ascii="Bookman Old Style" w:hAnsi="Bookman Old Style" w:cs="Calibri"/>
          <w:sz w:val="24"/>
          <w:szCs w:val="24"/>
        </w:rPr>
      </w:pPr>
      <w:r w:rsidRPr="008C2168">
        <w:rPr>
          <w:rFonts w:ascii="Bookman Old Style" w:hAnsi="Bookman Old Style" w:cs="Calibri"/>
          <w:sz w:val="24"/>
          <w:szCs w:val="24"/>
        </w:rPr>
        <w:t>Protesta-se provar todo o alegado, por meio de todas as provas lícitas, em especial a documental;</w:t>
      </w:r>
    </w:p>
    <w:p w14:paraId="723F27E3" w14:textId="77777777" w:rsidR="002F7A76" w:rsidRPr="008C2168" w:rsidRDefault="002F7A76" w:rsidP="009C7E44">
      <w:pPr>
        <w:spacing w:before="240" w:line="360" w:lineRule="auto"/>
        <w:ind w:right="-427"/>
        <w:jc w:val="both"/>
        <w:rPr>
          <w:rFonts w:ascii="Bookman Old Style" w:hAnsi="Bookman Old Style" w:cs="Calibri"/>
          <w:sz w:val="24"/>
          <w:szCs w:val="24"/>
        </w:rPr>
      </w:pPr>
      <w:r w:rsidRPr="008C2168">
        <w:rPr>
          <w:rFonts w:ascii="Bookman Old Style" w:hAnsi="Bookman Old Style" w:cs="Calibri"/>
          <w:sz w:val="24"/>
          <w:szCs w:val="24"/>
        </w:rPr>
        <w:t xml:space="preserve">Dá-se à causa o valor de R$ </w:t>
      </w:r>
      <w:r w:rsidR="00E111E8">
        <w:rPr>
          <w:rFonts w:ascii="Bookman Old Style" w:hAnsi="Bookman Old Style" w:cs="Calibri"/>
          <w:sz w:val="24"/>
          <w:szCs w:val="24"/>
        </w:rPr>
        <w:t>20.634,34</w:t>
      </w:r>
      <w:r w:rsidR="00A00076" w:rsidRPr="008C2168">
        <w:rPr>
          <w:rFonts w:ascii="Bookman Old Style" w:hAnsi="Bookman Old Style" w:cs="Calibri"/>
          <w:sz w:val="24"/>
          <w:szCs w:val="24"/>
        </w:rPr>
        <w:t xml:space="preserve"> (vinte mil e </w:t>
      </w:r>
      <w:r w:rsidR="00E111E8">
        <w:rPr>
          <w:rFonts w:ascii="Bookman Old Style" w:hAnsi="Bookman Old Style" w:cs="Calibri"/>
          <w:sz w:val="24"/>
          <w:szCs w:val="24"/>
        </w:rPr>
        <w:t>seiscentos e trinta e quatro reais e trinta e quatro centavos</w:t>
      </w:r>
      <w:r w:rsidR="00A00076" w:rsidRPr="008C2168">
        <w:rPr>
          <w:rFonts w:ascii="Bookman Old Style" w:hAnsi="Bookman Old Style" w:cs="Calibri"/>
          <w:sz w:val="24"/>
          <w:szCs w:val="24"/>
        </w:rPr>
        <w:t>)</w:t>
      </w:r>
      <w:r w:rsidRPr="008C2168">
        <w:rPr>
          <w:rFonts w:ascii="Bookman Old Style" w:hAnsi="Bookman Old Style" w:cs="Calibri"/>
          <w:sz w:val="24"/>
          <w:szCs w:val="24"/>
        </w:rPr>
        <w:t>.</w:t>
      </w:r>
    </w:p>
    <w:p w14:paraId="7BEA31E9" w14:textId="5F791C14" w:rsidR="002F7A76" w:rsidRPr="008C2168" w:rsidRDefault="002F7A76" w:rsidP="009C7E44">
      <w:pPr>
        <w:spacing w:before="240" w:line="360" w:lineRule="auto"/>
        <w:ind w:right="-427" w:firstLine="708"/>
        <w:jc w:val="both"/>
        <w:rPr>
          <w:rFonts w:ascii="Bookman Old Style" w:hAnsi="Bookman Old Style" w:cs="Calibri"/>
          <w:sz w:val="24"/>
          <w:szCs w:val="24"/>
        </w:rPr>
      </w:pPr>
      <w:r w:rsidRPr="008C2168">
        <w:rPr>
          <w:rFonts w:ascii="Bookman Old Style" w:hAnsi="Bookman Old Style" w:cs="Calibri"/>
          <w:sz w:val="24"/>
          <w:szCs w:val="24"/>
        </w:rPr>
        <w:t>Por fim, requer que todas as publicações e intimações sejam em nome d</w:t>
      </w:r>
      <w:r w:rsidR="00A00076" w:rsidRPr="008C2168">
        <w:rPr>
          <w:rFonts w:ascii="Bookman Old Style" w:hAnsi="Bookman Old Style" w:cs="Calibri"/>
          <w:sz w:val="24"/>
          <w:szCs w:val="24"/>
        </w:rPr>
        <w:t>a</w:t>
      </w:r>
      <w:r w:rsidRPr="008C2168">
        <w:rPr>
          <w:rFonts w:ascii="Bookman Old Style" w:hAnsi="Bookman Old Style" w:cs="Calibri"/>
          <w:sz w:val="24"/>
          <w:szCs w:val="24"/>
        </w:rPr>
        <w:t xml:space="preserve"> </w:t>
      </w:r>
      <w:r w:rsidR="00787E23">
        <w:rPr>
          <w:rFonts w:ascii="Bookman Old Style" w:hAnsi="Bookman Old Style" w:cs="Calibri"/>
          <w:sz w:val="24"/>
          <w:szCs w:val="24"/>
        </w:rPr>
        <w:t>XXXXXXXXXX</w:t>
      </w:r>
      <w:r w:rsidRPr="008C2168">
        <w:rPr>
          <w:rFonts w:ascii="Bookman Old Style" w:hAnsi="Bookman Old Style" w:cs="Calibri"/>
          <w:sz w:val="24"/>
          <w:szCs w:val="24"/>
        </w:rPr>
        <w:t xml:space="preserve">, sob pena de nulidade. </w:t>
      </w:r>
    </w:p>
    <w:p w14:paraId="6289C0FC" w14:textId="77777777" w:rsidR="002F7A76" w:rsidRPr="006E5441" w:rsidRDefault="002F7A76" w:rsidP="009C7E44">
      <w:pPr>
        <w:spacing w:before="240" w:line="360" w:lineRule="auto"/>
        <w:ind w:right="-427"/>
        <w:jc w:val="both"/>
        <w:rPr>
          <w:rFonts w:ascii="Bookman Old Style" w:hAnsi="Bookman Old Style" w:cs="Calibri"/>
        </w:rPr>
      </w:pPr>
    </w:p>
    <w:p w14:paraId="59BD81CD" w14:textId="77777777" w:rsidR="002F7A76" w:rsidRPr="008C2168" w:rsidRDefault="002F7A76" w:rsidP="008C2168">
      <w:pPr>
        <w:spacing w:before="240" w:line="276" w:lineRule="auto"/>
        <w:ind w:right="-427"/>
        <w:jc w:val="both"/>
        <w:rPr>
          <w:rFonts w:ascii="Bookman Old Style" w:hAnsi="Bookman Old Style" w:cs="Calibri"/>
          <w:bCs/>
          <w:sz w:val="24"/>
          <w:szCs w:val="24"/>
        </w:rPr>
      </w:pPr>
      <w:r w:rsidRPr="008C2168">
        <w:rPr>
          <w:rFonts w:ascii="Bookman Old Style" w:hAnsi="Bookman Old Style" w:cs="Calibri"/>
          <w:bCs/>
          <w:sz w:val="24"/>
          <w:szCs w:val="24"/>
        </w:rPr>
        <w:t>Nesses termos,</w:t>
      </w:r>
    </w:p>
    <w:p w14:paraId="562971C9" w14:textId="77777777" w:rsidR="002F7A76" w:rsidRPr="008C2168" w:rsidRDefault="002F7A76" w:rsidP="008C2168">
      <w:pPr>
        <w:spacing w:before="240" w:line="276" w:lineRule="auto"/>
        <w:ind w:right="-427"/>
        <w:jc w:val="both"/>
        <w:rPr>
          <w:rFonts w:ascii="Bookman Old Style" w:hAnsi="Bookman Old Style" w:cs="Calibri"/>
          <w:bCs/>
          <w:sz w:val="24"/>
          <w:szCs w:val="24"/>
        </w:rPr>
      </w:pPr>
      <w:r w:rsidRPr="008C2168">
        <w:rPr>
          <w:rFonts w:ascii="Bookman Old Style" w:hAnsi="Bookman Old Style" w:cs="Calibri"/>
          <w:bCs/>
          <w:sz w:val="24"/>
          <w:szCs w:val="24"/>
        </w:rPr>
        <w:t>Pede deferimento.</w:t>
      </w:r>
    </w:p>
    <w:p w14:paraId="0EFEFD78" w14:textId="1D9AFCED" w:rsidR="002F7A76" w:rsidRPr="008C2168" w:rsidRDefault="00787E23" w:rsidP="009C7E44">
      <w:pPr>
        <w:spacing w:before="240" w:line="360" w:lineRule="auto"/>
        <w:ind w:right="-427"/>
        <w:jc w:val="center"/>
        <w:rPr>
          <w:rFonts w:ascii="Bookman Old Style" w:hAnsi="Bookman Old Style" w:cs="Calibri"/>
          <w:bCs/>
          <w:sz w:val="24"/>
          <w:szCs w:val="24"/>
        </w:rPr>
      </w:pPr>
      <w:r>
        <w:rPr>
          <w:rFonts w:ascii="Bookman Old Style" w:hAnsi="Bookman Old Style" w:cs="Calibri"/>
          <w:sz w:val="24"/>
          <w:szCs w:val="24"/>
        </w:rPr>
        <w:t>XXXXXXXXXX</w:t>
      </w:r>
      <w:r w:rsidR="002F7A76" w:rsidRPr="008C2168">
        <w:rPr>
          <w:rFonts w:ascii="Bookman Old Style" w:hAnsi="Bookman Old Style" w:cs="Calibri"/>
          <w:bCs/>
          <w:sz w:val="24"/>
          <w:szCs w:val="24"/>
        </w:rPr>
        <w:t xml:space="preserve">, </w:t>
      </w:r>
      <w:r w:rsidR="002F7A76" w:rsidRPr="008C2168">
        <w:rPr>
          <w:rFonts w:ascii="Bookman Old Style" w:hAnsi="Bookman Old Style" w:cs="Calibri"/>
          <w:bCs/>
          <w:sz w:val="24"/>
          <w:szCs w:val="24"/>
        </w:rPr>
        <w:fldChar w:fldCharType="begin"/>
      </w:r>
      <w:r w:rsidR="002F7A76" w:rsidRPr="008C2168">
        <w:rPr>
          <w:rFonts w:ascii="Bookman Old Style" w:hAnsi="Bookman Old Style" w:cs="Calibri"/>
          <w:bCs/>
          <w:sz w:val="24"/>
          <w:szCs w:val="24"/>
        </w:rPr>
        <w:instrText xml:space="preserve"> TIME \@ "d' de 'MMMM' de 'yyyy" </w:instrText>
      </w:r>
      <w:r w:rsidR="002F7A76" w:rsidRPr="008C2168">
        <w:rPr>
          <w:rFonts w:ascii="Bookman Old Style" w:hAnsi="Bookman Old Style" w:cs="Calibri"/>
          <w:bCs/>
          <w:sz w:val="24"/>
          <w:szCs w:val="24"/>
        </w:rPr>
        <w:fldChar w:fldCharType="separate"/>
      </w:r>
      <w:r>
        <w:rPr>
          <w:rFonts w:ascii="Bookman Old Style" w:hAnsi="Bookman Old Style" w:cs="Calibri"/>
          <w:bCs/>
          <w:noProof/>
          <w:sz w:val="24"/>
          <w:szCs w:val="24"/>
        </w:rPr>
        <w:t>27 de fevereiro de 2024</w:t>
      </w:r>
      <w:r w:rsidR="002F7A76" w:rsidRPr="008C2168">
        <w:rPr>
          <w:rFonts w:ascii="Bookman Old Style" w:hAnsi="Bookman Old Style" w:cs="Calibri"/>
          <w:bCs/>
          <w:sz w:val="24"/>
          <w:szCs w:val="24"/>
        </w:rPr>
        <w:fldChar w:fldCharType="end"/>
      </w:r>
      <w:r w:rsidR="002F7A76" w:rsidRPr="008C2168">
        <w:rPr>
          <w:rFonts w:ascii="Bookman Old Style" w:hAnsi="Bookman Old Style" w:cs="Calibri"/>
          <w:bCs/>
          <w:sz w:val="24"/>
          <w:szCs w:val="24"/>
        </w:rPr>
        <w:t>.</w:t>
      </w:r>
    </w:p>
    <w:p w14:paraId="674EA913" w14:textId="77777777" w:rsidR="00A00076" w:rsidRDefault="00A00076" w:rsidP="009C7E44">
      <w:pPr>
        <w:spacing w:before="240" w:line="360" w:lineRule="auto"/>
        <w:ind w:right="-427"/>
        <w:jc w:val="center"/>
        <w:rPr>
          <w:rFonts w:ascii="Bookman Old Style" w:hAnsi="Bookman Old Style" w:cs="Calibri"/>
          <w:bCs/>
        </w:rPr>
      </w:pPr>
    </w:p>
    <w:p w14:paraId="31857438" w14:textId="77777777" w:rsidR="00787E23" w:rsidRDefault="00787E23" w:rsidP="009C7E44">
      <w:pPr>
        <w:spacing w:before="240" w:line="360" w:lineRule="auto"/>
        <w:ind w:right="-427"/>
        <w:jc w:val="center"/>
        <w:rPr>
          <w:rFonts w:ascii="Bookman Old Style" w:hAnsi="Bookman Old Style" w:cs="Calibri Light"/>
          <w:b/>
          <w:bCs/>
          <w:spacing w:val="2"/>
        </w:rPr>
      </w:pPr>
      <w:r>
        <w:rPr>
          <w:rFonts w:ascii="Bookman Old Style" w:hAnsi="Bookman Old Style" w:cs="Calibri"/>
          <w:sz w:val="24"/>
          <w:szCs w:val="24"/>
        </w:rPr>
        <w:t>XXXXXXXXXX</w:t>
      </w:r>
      <w:r w:rsidRPr="006E5441">
        <w:rPr>
          <w:rFonts w:ascii="Bookman Old Style" w:hAnsi="Bookman Old Style" w:cs="Calibri Light"/>
          <w:b/>
          <w:bCs/>
          <w:spacing w:val="2"/>
        </w:rPr>
        <w:t xml:space="preserve"> </w:t>
      </w:r>
    </w:p>
    <w:p w14:paraId="10AD2231" w14:textId="78F61659" w:rsidR="00A00076" w:rsidRPr="006E5441" w:rsidRDefault="00A00076" w:rsidP="009C7E44">
      <w:pPr>
        <w:spacing w:before="240" w:line="360" w:lineRule="auto"/>
        <w:ind w:right="-427"/>
        <w:jc w:val="center"/>
        <w:rPr>
          <w:rFonts w:ascii="Bookman Old Style" w:hAnsi="Bookman Old Style" w:cs="Calibri"/>
          <w:bCs/>
        </w:rPr>
      </w:pPr>
      <w:r w:rsidRPr="006E5441">
        <w:rPr>
          <w:rFonts w:ascii="Bookman Old Style" w:hAnsi="Bookman Old Style" w:cs="Calibri Light"/>
          <w:b/>
          <w:bCs/>
          <w:spacing w:val="2"/>
        </w:rPr>
        <w:t>OAB/</w:t>
      </w:r>
      <w:r w:rsidR="00787E23" w:rsidRPr="00787E23">
        <w:rPr>
          <w:rFonts w:ascii="Bookman Old Style" w:hAnsi="Bookman Old Style" w:cs="Calibri"/>
          <w:sz w:val="24"/>
          <w:szCs w:val="24"/>
        </w:rPr>
        <w:t xml:space="preserve"> </w:t>
      </w:r>
      <w:r w:rsidR="00787E23">
        <w:rPr>
          <w:rFonts w:ascii="Bookman Old Style" w:hAnsi="Bookman Old Style" w:cs="Calibri"/>
          <w:sz w:val="24"/>
          <w:szCs w:val="24"/>
        </w:rPr>
        <w:t>XXXXXXXXXX</w:t>
      </w:r>
    </w:p>
    <w:p w14:paraId="5D0561FA" w14:textId="77777777" w:rsidR="008C35AB" w:rsidRPr="006E5441" w:rsidRDefault="008C35AB" w:rsidP="009C7E44">
      <w:pPr>
        <w:spacing w:line="360" w:lineRule="auto"/>
        <w:rPr>
          <w:rFonts w:ascii="Bookman Old Style" w:hAnsi="Bookman Old Style"/>
          <w:sz w:val="24"/>
          <w:szCs w:val="24"/>
        </w:rPr>
      </w:pPr>
    </w:p>
    <w:sectPr w:rsidR="008C35AB" w:rsidRPr="006E5441">
      <w:headerReference w:type="even" r:id="rId35"/>
      <w:headerReference w:type="first" r:id="rId3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6D2FA" w14:textId="77777777" w:rsidR="00F743F1" w:rsidRDefault="00F743F1" w:rsidP="008917B8">
      <w:pPr>
        <w:spacing w:after="0" w:line="240" w:lineRule="auto"/>
      </w:pPr>
      <w:r>
        <w:separator/>
      </w:r>
    </w:p>
  </w:endnote>
  <w:endnote w:type="continuationSeparator" w:id="0">
    <w:p w14:paraId="58B04F3C" w14:textId="77777777" w:rsidR="00F743F1" w:rsidRDefault="00F743F1" w:rsidP="00891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harter Roman">
    <w:altName w:val="CHARTER ROMAN"/>
    <w:panose1 w:val="02040503050506020203"/>
    <w:charset w:val="00"/>
    <w:family w:val="roman"/>
    <w:pitch w:val="variable"/>
    <w:sig w:usb0="800000AF" w:usb1="1000204A" w:usb2="00000000" w:usb3="00000000" w:csb0="0000001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6A4E1" w14:textId="77777777" w:rsidR="00F743F1" w:rsidRDefault="00F743F1" w:rsidP="008917B8">
      <w:pPr>
        <w:spacing w:after="0" w:line="240" w:lineRule="auto"/>
      </w:pPr>
      <w:r>
        <w:separator/>
      </w:r>
    </w:p>
  </w:footnote>
  <w:footnote w:type="continuationSeparator" w:id="0">
    <w:p w14:paraId="78E17035" w14:textId="77777777" w:rsidR="00F743F1" w:rsidRDefault="00F743F1" w:rsidP="008917B8">
      <w:pPr>
        <w:spacing w:after="0" w:line="240" w:lineRule="auto"/>
      </w:pPr>
      <w:r>
        <w:continuationSeparator/>
      </w:r>
    </w:p>
  </w:footnote>
  <w:footnote w:id="1">
    <w:p w14:paraId="22AD4FF5" w14:textId="77777777" w:rsidR="002F7A76" w:rsidRPr="00E11C4F" w:rsidRDefault="002F7A76" w:rsidP="002F7A76">
      <w:pPr>
        <w:pStyle w:val="Textodenotaderodap"/>
        <w:jc w:val="both"/>
        <w:rPr>
          <w:rFonts w:ascii="Arial" w:hAnsi="Arial" w:cs="Arial"/>
          <w:sz w:val="16"/>
          <w:szCs w:val="16"/>
        </w:rPr>
      </w:pPr>
      <w:r w:rsidRPr="00A14C3E">
        <w:rPr>
          <w:rStyle w:val="Refdenotaderodap"/>
        </w:rPr>
        <w:footnoteRef/>
      </w:r>
      <w:r w:rsidRPr="00E11C4F">
        <w:rPr>
          <w:rFonts w:ascii="Arial" w:hAnsi="Arial" w:cs="Arial"/>
          <w:sz w:val="16"/>
          <w:szCs w:val="16"/>
        </w:rPr>
        <w:t xml:space="preserve"> Na ação de responsabilidade civil do fornecedor de produtos e serviços, sem prejuízo do disposto nos Capítulos I e II deste título, serão observadas as seguintes normas:</w:t>
      </w:r>
    </w:p>
    <w:p w14:paraId="6DE13ED2" w14:textId="77777777" w:rsidR="002F7A76" w:rsidRPr="00E11C4F" w:rsidRDefault="002F7A76" w:rsidP="002F7A76">
      <w:pPr>
        <w:pStyle w:val="Textodenotaderodap"/>
        <w:jc w:val="both"/>
        <w:rPr>
          <w:rFonts w:ascii="Arial" w:hAnsi="Arial" w:cs="Arial"/>
          <w:sz w:val="16"/>
          <w:szCs w:val="16"/>
        </w:rPr>
      </w:pPr>
      <w:r w:rsidRPr="00E11C4F">
        <w:rPr>
          <w:rFonts w:ascii="Arial" w:hAnsi="Arial" w:cs="Arial"/>
          <w:sz w:val="16"/>
          <w:szCs w:val="16"/>
        </w:rPr>
        <w:t>I – a ação pode ser proposta no domicílio do Autor.</w:t>
      </w:r>
    </w:p>
    <w:p w14:paraId="7533EFCD" w14:textId="77777777" w:rsidR="002F7A76" w:rsidRPr="00E11C4F" w:rsidRDefault="002F7A76" w:rsidP="002F7A76">
      <w:pPr>
        <w:shd w:val="clear" w:color="auto" w:fill="FFFFFF"/>
        <w:jc w:val="both"/>
        <w:rPr>
          <w:rFonts w:ascii="Arial" w:eastAsia="Times New Roman" w:hAnsi="Arial" w:cs="Arial"/>
          <w:spacing w:val="2"/>
          <w:sz w:val="16"/>
          <w:szCs w:val="16"/>
          <w:lang w:eastAsia="pt-BR"/>
        </w:rPr>
      </w:pPr>
      <w:r w:rsidRPr="00E11C4F">
        <w:rPr>
          <w:rFonts w:ascii="Arial" w:eastAsia="Times New Roman" w:hAnsi="Arial" w:cs="Arial"/>
          <w:spacing w:val="2"/>
          <w:sz w:val="16"/>
          <w:szCs w:val="16"/>
          <w:lang w:eastAsia="pt-BR"/>
        </w:rPr>
        <w:t>Dispõe a Constituição Federal de 1988 (CF/88) em seu artigo 5º, inciso XXXII, que </w:t>
      </w:r>
      <w:r w:rsidRPr="00E11C4F">
        <w:rPr>
          <w:rFonts w:ascii="Arial" w:eastAsia="Times New Roman" w:hAnsi="Arial" w:cs="Arial"/>
          <w:i/>
          <w:iCs/>
          <w:spacing w:val="2"/>
          <w:sz w:val="16"/>
          <w:szCs w:val="16"/>
          <w:lang w:eastAsia="pt-BR"/>
        </w:rPr>
        <w:t>“o Estado promoverá, na forma da lei, a defesa do consumidor”</w:t>
      </w:r>
      <w:r w:rsidRPr="00E11C4F">
        <w:rPr>
          <w:rFonts w:ascii="Arial" w:eastAsia="Times New Roman" w:hAnsi="Arial" w:cs="Arial"/>
          <w:spacing w:val="2"/>
          <w:sz w:val="16"/>
          <w:szCs w:val="16"/>
          <w:lang w:eastAsia="pt-BR"/>
        </w:rPr>
        <w:t>. A defesa de seus direitos é, portanto, garantia constitucional.</w:t>
      </w:r>
    </w:p>
    <w:p w14:paraId="648392DE" w14:textId="77777777" w:rsidR="002F7A76" w:rsidRPr="006D6975" w:rsidRDefault="002F7A76" w:rsidP="002F7A76">
      <w:pPr>
        <w:shd w:val="clear" w:color="auto" w:fill="FFFFFF"/>
        <w:jc w:val="both"/>
        <w:rPr>
          <w:rFonts w:ascii="Georgia" w:eastAsia="Times New Roman" w:hAnsi="Georgia" w:cs="Times New Roman"/>
          <w:spacing w:val="2"/>
          <w:sz w:val="30"/>
          <w:szCs w:val="30"/>
          <w:lang w:eastAsia="pt-BR"/>
        </w:rPr>
      </w:pPr>
      <w:r w:rsidRPr="00E11C4F">
        <w:rPr>
          <w:rFonts w:ascii="Arial" w:eastAsia="Times New Roman" w:hAnsi="Arial" w:cs="Arial"/>
          <w:spacing w:val="2"/>
          <w:sz w:val="16"/>
          <w:szCs w:val="16"/>
          <w:lang w:eastAsia="pt-BR"/>
        </w:rPr>
        <w:t>Dessa forma, por meio da Lei 8.078, de 11 de setembro de 1990, o Estado Brasileiro instituiu o CDC, que regulamenta as formas de proteção do consumidor, com normas de ordem pública e interesse social, em consonância com a CF/</w:t>
      </w:r>
      <w:r>
        <w:rPr>
          <w:rFonts w:ascii="Arial" w:eastAsia="Times New Roman" w:hAnsi="Arial" w:cs="Arial"/>
          <w:spacing w:val="2"/>
          <w:sz w:val="16"/>
          <w:szCs w:val="16"/>
          <w:lang w:eastAsia="pt-BR"/>
        </w:rPr>
        <w:t>88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FB288" w14:textId="77777777" w:rsidR="008917B8" w:rsidRDefault="00F743F1">
    <w:pPr>
      <w:pStyle w:val="Cabealho"/>
    </w:pPr>
    <w:r>
      <w:rPr>
        <w:noProof/>
        <w:lang w:eastAsia="pt-BR"/>
      </w:rPr>
      <w:pict w14:anchorId="3D03CD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112001" o:spid="_x0000_s1026" type="#_x0000_t75" alt="" style="position:absolute;margin-left:0;margin-top:0;width:599.5pt;height:841.75pt;z-index:-251657216;mso-wrap-edited:f;mso-width-percent:0;mso-height-percent:0;mso-position-horizontal:center;mso-position-horizontal-relative:margin;mso-position-vertical:center;mso-position-vertical-relative:margin;mso-width-percent:0;mso-height-percent:0" o:allowincell="f">
          <v:imagedata r:id="rId1" o:title="PAPEL TIMBRADO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1673C" w14:textId="77777777" w:rsidR="008917B8" w:rsidRDefault="00F743F1">
    <w:pPr>
      <w:pStyle w:val="Cabealho"/>
    </w:pPr>
    <w:r>
      <w:rPr>
        <w:noProof/>
        <w:lang w:eastAsia="pt-BR"/>
      </w:rPr>
      <w:pict w14:anchorId="2BA63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112000" o:spid="_x0000_s1025" type="#_x0000_t75" alt="" style="position:absolute;margin-left:0;margin-top:0;width:599.5pt;height:841.75pt;z-index:-251658240;mso-wrap-edited:f;mso-width-percent:0;mso-height-percent:0;mso-position-horizontal:center;mso-position-horizontal-relative:margin;mso-position-vertical:center;mso-position-vertical-relative:margin;mso-width-percent:0;mso-height-percent:0" o:allowincell="f">
          <v:imagedata r:id="rId1" o:title="PAPEL TIMBRADO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64CA5"/>
    <w:multiLevelType w:val="hybridMultilevel"/>
    <w:tmpl w:val="8E5CD9EE"/>
    <w:lvl w:ilvl="0" w:tplc="1ABAB9CA">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1935773"/>
    <w:multiLevelType w:val="hybridMultilevel"/>
    <w:tmpl w:val="5BE85AEE"/>
    <w:lvl w:ilvl="0" w:tplc="0416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C1B72A4"/>
    <w:multiLevelType w:val="hybridMultilevel"/>
    <w:tmpl w:val="E866465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68615399">
    <w:abstractNumId w:val="2"/>
  </w:num>
  <w:num w:numId="2" w16cid:durableId="1794246968">
    <w:abstractNumId w:val="0"/>
  </w:num>
  <w:num w:numId="3" w16cid:durableId="149595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E23"/>
    <w:rsid w:val="00090E14"/>
    <w:rsid w:val="001A3CE1"/>
    <w:rsid w:val="00252BD5"/>
    <w:rsid w:val="002822C1"/>
    <w:rsid w:val="00290E25"/>
    <w:rsid w:val="00291196"/>
    <w:rsid w:val="002F5CE4"/>
    <w:rsid w:val="002F7A76"/>
    <w:rsid w:val="00322B3C"/>
    <w:rsid w:val="00323167"/>
    <w:rsid w:val="003E2772"/>
    <w:rsid w:val="00400314"/>
    <w:rsid w:val="00420848"/>
    <w:rsid w:val="004859BC"/>
    <w:rsid w:val="004A00A6"/>
    <w:rsid w:val="004D0C08"/>
    <w:rsid w:val="004D55FB"/>
    <w:rsid w:val="005475CB"/>
    <w:rsid w:val="00576923"/>
    <w:rsid w:val="006020EC"/>
    <w:rsid w:val="006A2E85"/>
    <w:rsid w:val="006C0987"/>
    <w:rsid w:val="006C1F0F"/>
    <w:rsid w:val="006E5441"/>
    <w:rsid w:val="0071715B"/>
    <w:rsid w:val="00732759"/>
    <w:rsid w:val="00762A25"/>
    <w:rsid w:val="00787E23"/>
    <w:rsid w:val="00790435"/>
    <w:rsid w:val="007A6D6F"/>
    <w:rsid w:val="007B2543"/>
    <w:rsid w:val="007C215B"/>
    <w:rsid w:val="007C6E10"/>
    <w:rsid w:val="008006B0"/>
    <w:rsid w:val="00827A79"/>
    <w:rsid w:val="00860EC7"/>
    <w:rsid w:val="008917B8"/>
    <w:rsid w:val="008C2168"/>
    <w:rsid w:val="008C35AB"/>
    <w:rsid w:val="00900296"/>
    <w:rsid w:val="00904CC9"/>
    <w:rsid w:val="0092748B"/>
    <w:rsid w:val="0096122F"/>
    <w:rsid w:val="009C50C5"/>
    <w:rsid w:val="009C65E1"/>
    <w:rsid w:val="009C7E44"/>
    <w:rsid w:val="009F1835"/>
    <w:rsid w:val="00A00076"/>
    <w:rsid w:val="00A1042D"/>
    <w:rsid w:val="00A60263"/>
    <w:rsid w:val="00AA3E0B"/>
    <w:rsid w:val="00B00ECE"/>
    <w:rsid w:val="00B126E3"/>
    <w:rsid w:val="00BA6576"/>
    <w:rsid w:val="00C36EDF"/>
    <w:rsid w:val="00C50A84"/>
    <w:rsid w:val="00CA2503"/>
    <w:rsid w:val="00CB0DF6"/>
    <w:rsid w:val="00D168CF"/>
    <w:rsid w:val="00E111E8"/>
    <w:rsid w:val="00EC1151"/>
    <w:rsid w:val="00F52E68"/>
    <w:rsid w:val="00F55A0F"/>
    <w:rsid w:val="00F743F1"/>
    <w:rsid w:val="00F86CFD"/>
    <w:rsid w:val="00FD52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90591"/>
  <w15:chartTrackingRefBased/>
  <w15:docId w15:val="{CD1D3D4C-EA64-1D47-B309-46FBFBD7B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917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917B8"/>
  </w:style>
  <w:style w:type="paragraph" w:styleId="Rodap">
    <w:name w:val="footer"/>
    <w:basedOn w:val="Normal"/>
    <w:link w:val="RodapChar"/>
    <w:uiPriority w:val="99"/>
    <w:unhideWhenUsed/>
    <w:rsid w:val="008917B8"/>
    <w:pPr>
      <w:tabs>
        <w:tab w:val="center" w:pos="4252"/>
        <w:tab w:val="right" w:pos="8504"/>
      </w:tabs>
      <w:spacing w:after="0" w:line="240" w:lineRule="auto"/>
    </w:pPr>
  </w:style>
  <w:style w:type="character" w:customStyle="1" w:styleId="RodapChar">
    <w:name w:val="Rodapé Char"/>
    <w:basedOn w:val="Fontepargpadro"/>
    <w:link w:val="Rodap"/>
    <w:uiPriority w:val="99"/>
    <w:rsid w:val="008917B8"/>
  </w:style>
  <w:style w:type="paragraph" w:styleId="PargrafodaLista">
    <w:name w:val="List Paragraph"/>
    <w:basedOn w:val="Normal"/>
    <w:uiPriority w:val="34"/>
    <w:qFormat/>
    <w:rsid w:val="002F7A76"/>
    <w:pPr>
      <w:spacing w:after="0" w:line="240" w:lineRule="auto"/>
      <w:ind w:left="720"/>
      <w:contextualSpacing/>
    </w:pPr>
    <w:rPr>
      <w:sz w:val="24"/>
      <w:szCs w:val="24"/>
    </w:rPr>
  </w:style>
  <w:style w:type="paragraph" w:styleId="Corpodetexto">
    <w:name w:val="Body Text"/>
    <w:basedOn w:val="Normal"/>
    <w:link w:val="CorpodetextoChar"/>
    <w:uiPriority w:val="1"/>
    <w:semiHidden/>
    <w:unhideWhenUsed/>
    <w:qFormat/>
    <w:rsid w:val="002F7A76"/>
    <w:pPr>
      <w:widowControl w:val="0"/>
      <w:autoSpaceDE w:val="0"/>
      <w:autoSpaceDN w:val="0"/>
      <w:spacing w:after="0" w:line="240" w:lineRule="auto"/>
    </w:pPr>
    <w:rPr>
      <w:rFonts w:ascii="Cambria" w:eastAsia="Cambria" w:hAnsi="Cambria" w:cs="Cambria"/>
      <w:sz w:val="24"/>
      <w:szCs w:val="24"/>
      <w:lang w:val="pt-PT" w:eastAsia="pt-PT" w:bidi="pt-PT"/>
    </w:rPr>
  </w:style>
  <w:style w:type="character" w:customStyle="1" w:styleId="CorpodetextoChar">
    <w:name w:val="Corpo de texto Char"/>
    <w:basedOn w:val="Fontepargpadro"/>
    <w:link w:val="Corpodetexto"/>
    <w:uiPriority w:val="1"/>
    <w:semiHidden/>
    <w:rsid w:val="002F7A76"/>
    <w:rPr>
      <w:rFonts w:ascii="Cambria" w:eastAsia="Cambria" w:hAnsi="Cambria" w:cs="Cambria"/>
      <w:sz w:val="24"/>
      <w:szCs w:val="24"/>
      <w:lang w:val="pt-PT" w:eastAsia="pt-PT" w:bidi="pt-PT"/>
    </w:rPr>
  </w:style>
  <w:style w:type="paragraph" w:customStyle="1" w:styleId="xmsonormal">
    <w:name w:val="x_msonormal"/>
    <w:basedOn w:val="Normal"/>
    <w:rsid w:val="002F7A7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2F7A76"/>
    <w:rPr>
      <w:color w:val="0563C1" w:themeColor="hyperlink"/>
      <w:u w:val="single"/>
    </w:rPr>
  </w:style>
  <w:style w:type="paragraph" w:customStyle="1" w:styleId="Default">
    <w:name w:val="Default"/>
    <w:rsid w:val="002F7A76"/>
    <w:pPr>
      <w:autoSpaceDE w:val="0"/>
      <w:autoSpaceDN w:val="0"/>
      <w:adjustRightInd w:val="0"/>
      <w:spacing w:after="200" w:line="276" w:lineRule="auto"/>
    </w:pPr>
    <w:rPr>
      <w:rFonts w:ascii="Courier New" w:eastAsiaTheme="minorEastAsia" w:hAnsi="Courier New" w:cs="Courier New"/>
      <w:color w:val="000000"/>
      <w:sz w:val="24"/>
      <w:szCs w:val="24"/>
      <w:lang w:val="en-US" w:bidi="en-US"/>
    </w:rPr>
  </w:style>
  <w:style w:type="character" w:customStyle="1" w:styleId="Nenhum">
    <w:name w:val="Nenhum"/>
    <w:rsid w:val="002F7A76"/>
  </w:style>
  <w:style w:type="paragraph" w:customStyle="1" w:styleId="PadroA">
    <w:name w:val="Padrão A"/>
    <w:rsid w:val="002F7A76"/>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u w:color="000000"/>
      <w:bdr w:val="nil"/>
      <w:lang w:val="pt-PT" w:eastAsia="pt-BR"/>
      <w14:textOutline w14:w="12700" w14:cap="flat" w14:cmpd="sng" w14:algn="ctr">
        <w14:noFill/>
        <w14:prstDash w14:val="solid"/>
        <w14:miter w14:lim="400000"/>
      </w14:textOutline>
    </w:rPr>
  </w:style>
  <w:style w:type="paragraph" w:customStyle="1" w:styleId="Padro">
    <w:name w:val="Padrão"/>
    <w:rsid w:val="002F7A76"/>
    <w:pPr>
      <w:pBdr>
        <w:top w:val="nil"/>
        <w:left w:val="nil"/>
        <w:bottom w:val="nil"/>
        <w:right w:val="nil"/>
        <w:between w:val="nil"/>
        <w:bar w:val="nil"/>
      </w:pBdr>
      <w:spacing w:before="160" w:after="0" w:line="288" w:lineRule="auto"/>
    </w:pPr>
    <w:rPr>
      <w:rFonts w:ascii="Charter Roman" w:eastAsia="Charter Roman" w:hAnsi="Charter Roman" w:cs="Charter Roman"/>
      <w:color w:val="000000"/>
      <w:sz w:val="28"/>
      <w:szCs w:val="28"/>
      <w:bdr w:val="nil"/>
      <w:lang w:eastAsia="pt-BR"/>
      <w14:textOutline w14:w="0" w14:cap="flat" w14:cmpd="sng" w14:algn="ctr">
        <w14:noFill/>
        <w14:prstDash w14:val="solid"/>
        <w14:bevel/>
      </w14:textOutline>
    </w:rPr>
  </w:style>
  <w:style w:type="paragraph" w:styleId="NormalWeb">
    <w:name w:val="Normal (Web)"/>
    <w:basedOn w:val="Normal"/>
    <w:uiPriority w:val="99"/>
    <w:qFormat/>
    <w:rsid w:val="002F7A76"/>
    <w:pPr>
      <w:spacing w:beforeAutospacing="1" w:after="200" w:afterAutospacing="1" w:line="240" w:lineRule="auto"/>
    </w:pPr>
    <w:rPr>
      <w:rFonts w:ascii="Times New Roman" w:eastAsia="Times New Roman" w:hAnsi="Times New Roman" w:cs="Times New Roman"/>
      <w:color w:val="00000A"/>
      <w:sz w:val="24"/>
      <w:szCs w:val="24"/>
      <w:lang w:eastAsia="pt-BR"/>
    </w:rPr>
  </w:style>
  <w:style w:type="paragraph" w:styleId="Textodenotaderodap">
    <w:name w:val="footnote text"/>
    <w:basedOn w:val="Normal"/>
    <w:link w:val="TextodenotaderodapChar"/>
    <w:uiPriority w:val="99"/>
    <w:semiHidden/>
    <w:unhideWhenUsed/>
    <w:rsid w:val="002F7A7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F7A76"/>
    <w:rPr>
      <w:sz w:val="20"/>
      <w:szCs w:val="20"/>
    </w:rPr>
  </w:style>
  <w:style w:type="character" w:styleId="Refdenotaderodap">
    <w:name w:val="footnote reference"/>
    <w:basedOn w:val="Fontepargpadro"/>
    <w:semiHidden/>
    <w:unhideWhenUsed/>
    <w:rsid w:val="002F7A76"/>
    <w:rPr>
      <w:vertAlign w:val="superscript"/>
    </w:rPr>
  </w:style>
  <w:style w:type="table" w:styleId="Tabelacomgrade">
    <w:name w:val="Table Grid"/>
    <w:basedOn w:val="Tabelanormal"/>
    <w:uiPriority w:val="39"/>
    <w:rsid w:val="002F7A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F86CFD"/>
    <w:rPr>
      <w:color w:val="605E5C"/>
      <w:shd w:val="clear" w:color="auto" w:fill="E1DFDD"/>
    </w:rPr>
  </w:style>
  <w:style w:type="paragraph" w:customStyle="1" w:styleId="CorpoA">
    <w:name w:val="Corpo A"/>
    <w:rsid w:val="001A3CE1"/>
    <w:pPr>
      <w:pBdr>
        <w:top w:val="nil"/>
        <w:left w:val="nil"/>
        <w:bottom w:val="nil"/>
        <w:right w:val="nil"/>
        <w:between w:val="nil"/>
        <w:bar w:val="nil"/>
      </w:pBdr>
      <w:spacing w:after="0" w:line="288" w:lineRule="auto"/>
      <w:ind w:firstLine="4479"/>
      <w:jc w:val="both"/>
    </w:pPr>
    <w:rPr>
      <w:rFonts w:ascii="Charter Roman" w:eastAsia="Arial Unicode MS" w:hAnsi="Charter Roman" w:cs="Arial Unicode MS"/>
      <w:color w:val="000000"/>
      <w:sz w:val="26"/>
      <w:szCs w:val="26"/>
      <w:u w:color="000000"/>
      <w:bdr w:val="nil"/>
      <w:lang w:val="pt-PT" w:eastAsia="pt-BR"/>
      <w14:textOutline w14:w="12700" w14:cap="flat" w14:cmpd="sng" w14:algn="ctr">
        <w14:noFill/>
        <w14:prstDash w14:val="solid"/>
        <w14:miter w14:lim="400000"/>
      </w14:textOutline>
    </w:rPr>
  </w:style>
  <w:style w:type="character" w:customStyle="1" w:styleId="Hyperlink0">
    <w:name w:val="Hyperlink.0"/>
    <w:basedOn w:val="Nenhum"/>
    <w:rsid w:val="001A3CE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789836">
      <w:bodyDiv w:val="1"/>
      <w:marLeft w:val="0"/>
      <w:marRight w:val="0"/>
      <w:marTop w:val="0"/>
      <w:marBottom w:val="0"/>
      <w:divBdr>
        <w:top w:val="none" w:sz="0" w:space="0" w:color="auto"/>
        <w:left w:val="none" w:sz="0" w:space="0" w:color="auto"/>
        <w:bottom w:val="none" w:sz="0" w:space="0" w:color="auto"/>
        <w:right w:val="none" w:sz="0" w:space="0" w:color="auto"/>
      </w:divBdr>
    </w:div>
    <w:div w:id="1616868688">
      <w:bodyDiv w:val="1"/>
      <w:marLeft w:val="0"/>
      <w:marRight w:val="0"/>
      <w:marTop w:val="0"/>
      <w:marBottom w:val="0"/>
      <w:divBdr>
        <w:top w:val="none" w:sz="0" w:space="0" w:color="auto"/>
        <w:left w:val="none" w:sz="0" w:space="0" w:color="auto"/>
        <w:bottom w:val="none" w:sz="0" w:space="0" w:color="auto"/>
        <w:right w:val="none" w:sz="0" w:space="0" w:color="auto"/>
      </w:divBdr>
    </w:div>
    <w:div w:id="2031755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odeloinicial.com.br/lei/CPC/codigo-processo-civil/art-99,par-3" TargetMode="External"/><Relationship Id="rId18" Type="http://schemas.openxmlformats.org/officeDocument/2006/relationships/hyperlink" Target="https://modeloinicial.com.br/lei/CPC/codigo-processo-civil/art-98" TargetMode="External"/><Relationship Id="rId26" Type="http://schemas.openxmlformats.org/officeDocument/2006/relationships/hyperlink" Target="file:///C:\lei\CPC\codigo-processo-civil" TargetMode="External"/><Relationship Id="rId21" Type="http://schemas.openxmlformats.org/officeDocument/2006/relationships/hyperlink" Target="https://modeloinicial.com.br/lei/CPC/codigo-processo-civil/art-98" TargetMode="External"/><Relationship Id="rId34" Type="http://schemas.openxmlformats.org/officeDocument/2006/relationships/hyperlink" Target="http://www.bcb.gov.br/?ecoimpom" TargetMode="External"/><Relationship Id="rId7" Type="http://schemas.openxmlformats.org/officeDocument/2006/relationships/hyperlink" Target="mailto:mb.contralodoria@mercantil.com.br" TargetMode="External"/><Relationship Id="rId12" Type="http://schemas.openxmlformats.org/officeDocument/2006/relationships/hyperlink" Target="https://modeloinicial.com.br/lei/CPC/codigo-processo-civil/art-99,par-2" TargetMode="External"/><Relationship Id="rId17" Type="http://schemas.openxmlformats.org/officeDocument/2006/relationships/hyperlink" Target="https://modeloinicial.com.br/lei/CPC/codigo-processo-civil/art-98" TargetMode="External"/><Relationship Id="rId25" Type="http://schemas.openxmlformats.org/officeDocument/2006/relationships/hyperlink" Target="file:///C:\lei\CPC\lei-10741-2013\art-1.048,inc-I" TargetMode="External"/><Relationship Id="rId33" Type="http://schemas.openxmlformats.org/officeDocument/2006/relationships/image" Target="media/image6.emf"/><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odeloinicial.com.br/lei/CPC/codigo-processo-civil" TargetMode="External"/><Relationship Id="rId20" Type="http://schemas.openxmlformats.org/officeDocument/2006/relationships/hyperlink" Target="https://modeloinicial.com.br/lei/CPC/codigo-processo-civil"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deloinicial.com.br/lei/CPC/codigo-processo-civil/art-99,par-1" TargetMode="External"/><Relationship Id="rId24" Type="http://schemas.openxmlformats.org/officeDocument/2006/relationships/hyperlink" Target="file:///C:\lei\CPC\lei-10741-2013\art-1.048" TargetMode="External"/><Relationship Id="rId32" Type="http://schemas.openxmlformats.org/officeDocument/2006/relationships/image" Target="media/image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odeloinicial.com.br/lei/CPC/codigo-processo-civil" TargetMode="External"/><Relationship Id="rId23" Type="http://schemas.openxmlformats.org/officeDocument/2006/relationships/hyperlink" Target="file:///C:\lei\4984\estatuto-idoso" TargetMode="External"/><Relationship Id="rId28" Type="http://schemas.openxmlformats.org/officeDocument/2006/relationships/image" Target="media/image2.emf"/><Relationship Id="rId36" Type="http://schemas.openxmlformats.org/officeDocument/2006/relationships/header" Target="header2.xml"/><Relationship Id="rId10" Type="http://schemas.openxmlformats.org/officeDocument/2006/relationships/hyperlink" Target="https://modeloinicial.com.br/lei/CPC/codigo-processo-civil/art-99" TargetMode="External"/><Relationship Id="rId19" Type="http://schemas.openxmlformats.org/officeDocument/2006/relationships/hyperlink" Target="https://modeloinicial.com.br/lei/CPC/codigo-processo-civil"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modeloinicial.com.br/lei/CPC/codigo-processo-civil" TargetMode="External"/><Relationship Id="rId14" Type="http://schemas.openxmlformats.org/officeDocument/2006/relationships/hyperlink" Target="https://modeloinicial.com.br/lei/CPC/codigo-processo-civil/art-98" TargetMode="External"/><Relationship Id="rId22" Type="http://schemas.openxmlformats.org/officeDocument/2006/relationships/hyperlink" Target="file:///C:\lei\4984\lei-10741-2013" TargetMode="External"/><Relationship Id="rId27" Type="http://schemas.openxmlformats.org/officeDocument/2006/relationships/image" Target="media/image1.png"/><Relationship Id="rId30" Type="http://schemas.openxmlformats.org/officeDocument/2006/relationships/hyperlink" Target="https://www.bcb.gov.br/estatisticas/reporttxjuros/?parametros=tipopessoa:1;modalidade:216;encargo:101" TargetMode="External"/><Relationship Id="rId35" Type="http://schemas.openxmlformats.org/officeDocument/2006/relationships/header" Target="header1.xml"/><Relationship Id="rId8" Type="http://schemas.openxmlformats.org/officeDocument/2006/relationships/hyperlink" Target="https://modeloinicial.com.br/lei/CPC/codigo-processo-civil/art-99"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rezamonalizapereirakrepe/Desktop/Pasta%20Sem%20Ti&#769;tulo/Petic&#807;a&#771;o%20Inicial%20CIDA%20PASTORI.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Petição Inicial CIDA PASTORI.dotx</Template>
  <TotalTime>4</TotalTime>
  <Pages>57</Pages>
  <Words>15315</Words>
  <Characters>82702</Characters>
  <Application>Microsoft Office Word</Application>
  <DocSecurity>0</DocSecurity>
  <Lines>689</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Andreza Monaliza Krepe</cp:lastModifiedBy>
  <cp:revision>1</cp:revision>
  <dcterms:created xsi:type="dcterms:W3CDTF">2024-02-28T00:34:00Z</dcterms:created>
  <dcterms:modified xsi:type="dcterms:W3CDTF">2024-02-28T00:38:00Z</dcterms:modified>
</cp:coreProperties>
</file>