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2D8" w:rsidRPr="002F07DE" w:rsidRDefault="004232D8" w:rsidP="004232D8">
      <w:pPr>
        <w:rPr>
          <w:b/>
          <w:i/>
          <w:sz w:val="48"/>
          <w:szCs w:val="48"/>
        </w:rPr>
      </w:pPr>
      <w:r w:rsidRPr="002F07DE">
        <w:rPr>
          <w:b/>
          <w:i/>
          <w:sz w:val="48"/>
          <w:szCs w:val="48"/>
        </w:rPr>
        <w:t>INTRODUCTION :</w:t>
      </w:r>
    </w:p>
    <w:p w:rsidR="004232D8" w:rsidRDefault="00BF44D2" w:rsidP="00BF44D2">
      <w:pPr>
        <w:jc w:val="both"/>
        <w:rPr>
          <w:i/>
          <w:sz w:val="24"/>
          <w:szCs w:val="24"/>
        </w:rPr>
      </w:pPr>
      <w:r w:rsidRPr="00BF44D2">
        <w:rPr>
          <w:i/>
          <w:sz w:val="24"/>
          <w:szCs w:val="24"/>
        </w:rPr>
        <w:t>Le C# est un langage de programmation</w:t>
      </w:r>
      <w:r>
        <w:rPr>
          <w:i/>
          <w:sz w:val="24"/>
          <w:szCs w:val="24"/>
        </w:rPr>
        <w:t xml:space="preserve"> orienté objet, il est un dérivé du C++ et très proche du JAVA, des notions ont été néanmoins ajouté tel que la surcharge des opérateurs par exemple. Enfin il est utilisé pour développer des applications web.</w:t>
      </w:r>
    </w:p>
    <w:p w:rsidR="00BF44D2" w:rsidRPr="00BF44D2" w:rsidRDefault="00BF44D2" w:rsidP="00BF44D2">
      <w:pPr>
        <w:jc w:val="both"/>
        <w:rPr>
          <w:i/>
          <w:sz w:val="24"/>
          <w:szCs w:val="24"/>
        </w:rPr>
      </w:pPr>
    </w:p>
    <w:p w:rsidR="000522A9" w:rsidRDefault="004232D8" w:rsidP="0016377E">
      <w:pPr>
        <w:rPr>
          <w:b/>
          <w:i/>
          <w:sz w:val="48"/>
          <w:szCs w:val="48"/>
        </w:rPr>
      </w:pPr>
      <w:r w:rsidRPr="002F07DE">
        <w:rPr>
          <w:b/>
          <w:i/>
          <w:sz w:val="48"/>
          <w:szCs w:val="48"/>
        </w:rPr>
        <w:t>Débuter en C#</w:t>
      </w:r>
      <w:r w:rsidR="0016377E" w:rsidRPr="002F07DE">
        <w:rPr>
          <w:b/>
          <w:i/>
          <w:sz w:val="48"/>
          <w:szCs w:val="48"/>
        </w:rPr>
        <w:t> :</w:t>
      </w:r>
    </w:p>
    <w:p w:rsidR="00705F28" w:rsidRDefault="00705F28" w:rsidP="00705F28">
      <w:pPr>
        <w:jc w:val="center"/>
        <w:rPr>
          <w:b/>
          <w:i/>
          <w:sz w:val="36"/>
          <w:szCs w:val="36"/>
        </w:rPr>
      </w:pPr>
      <w:r>
        <w:rPr>
          <w:noProof/>
          <w:lang w:eastAsia="fr-FR"/>
        </w:rPr>
        <w:drawing>
          <wp:inline distT="0" distB="0" distL="0" distR="0">
            <wp:extent cx="4434840" cy="225552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840" cy="2255520"/>
                    </a:xfrm>
                    <a:prstGeom prst="rect">
                      <a:avLst/>
                    </a:prstGeom>
                    <a:noFill/>
                    <a:ln>
                      <a:noFill/>
                    </a:ln>
                  </pic:spPr>
                </pic:pic>
              </a:graphicData>
            </a:graphic>
          </wp:inline>
        </w:drawing>
      </w:r>
    </w:p>
    <w:p w:rsidR="00086184" w:rsidRPr="002F07DE" w:rsidRDefault="00086184" w:rsidP="0016377E">
      <w:pPr>
        <w:jc w:val="center"/>
        <w:rPr>
          <w:b/>
          <w:i/>
          <w:sz w:val="36"/>
          <w:szCs w:val="36"/>
        </w:rPr>
      </w:pPr>
      <w:r w:rsidRPr="002F07DE">
        <w:rPr>
          <w:b/>
          <w:i/>
          <w:sz w:val="36"/>
          <w:szCs w:val="36"/>
        </w:rPr>
        <w:t>Main</w:t>
      </w:r>
    </w:p>
    <w:p w:rsidR="00086184" w:rsidRDefault="00086184" w:rsidP="00086184">
      <w:pPr>
        <w:jc w:val="both"/>
        <w:rPr>
          <w:i/>
          <w:sz w:val="24"/>
          <w:szCs w:val="24"/>
        </w:rPr>
      </w:pPr>
      <w:r>
        <w:rPr>
          <w:i/>
          <w:sz w:val="24"/>
          <w:szCs w:val="24"/>
        </w:rPr>
        <w:t>La méthode « Main » crée des objets et exécute les autres méthodes, c’est la fonction principale du code comme son nom l’indique.</w:t>
      </w:r>
      <w:r w:rsidR="0016377E">
        <w:rPr>
          <w:i/>
          <w:sz w:val="24"/>
          <w:szCs w:val="24"/>
        </w:rPr>
        <w:t xml:space="preserve"> C’est aussi le point d’entrée c’est donc la première méthode appelait. Celui-ci est déclaré à l’intérieur d’une « classe » ou d’un « struct ».</w:t>
      </w:r>
    </w:p>
    <w:p w:rsidR="00CA092A" w:rsidRDefault="00CA092A" w:rsidP="00086184">
      <w:pPr>
        <w:jc w:val="both"/>
        <w:rPr>
          <w:i/>
          <w:sz w:val="24"/>
          <w:szCs w:val="24"/>
        </w:rPr>
      </w:pPr>
    </w:p>
    <w:p w:rsidR="00CA092A" w:rsidRPr="002F07DE" w:rsidRDefault="003228DC" w:rsidP="00CA092A">
      <w:pPr>
        <w:jc w:val="center"/>
        <w:rPr>
          <w:b/>
          <w:i/>
          <w:sz w:val="36"/>
          <w:szCs w:val="36"/>
        </w:rPr>
      </w:pPr>
      <w:r w:rsidRPr="002F07DE">
        <w:rPr>
          <w:b/>
          <w:i/>
          <w:sz w:val="36"/>
          <w:szCs w:val="36"/>
        </w:rPr>
        <w:t>Structure Générale d’un programme C#</w:t>
      </w:r>
    </w:p>
    <w:p w:rsidR="003228DC" w:rsidRPr="003228DC" w:rsidRDefault="003228DC" w:rsidP="003228DC">
      <w:pPr>
        <w:jc w:val="both"/>
        <w:rPr>
          <w:i/>
          <w:sz w:val="24"/>
          <w:szCs w:val="24"/>
        </w:rPr>
      </w:pPr>
      <w:r w:rsidRPr="003228DC">
        <w:rPr>
          <w:i/>
          <w:sz w:val="24"/>
          <w:szCs w:val="24"/>
        </w:rPr>
        <w:t>Les programmes C# se composent d’un ou plusieurs fichiers. Chaque fichier peut contenir zéro ou plusieurs espaces de noms. Un espace de noms peut contenir des types tels que des classe</w:t>
      </w:r>
      <w:r>
        <w:rPr>
          <w:i/>
          <w:sz w:val="24"/>
          <w:szCs w:val="24"/>
        </w:rPr>
        <w:t xml:space="preserve">s, des structs, des interfaces ou encore </w:t>
      </w:r>
      <w:r w:rsidRPr="003228DC">
        <w:rPr>
          <w:i/>
          <w:sz w:val="24"/>
          <w:szCs w:val="24"/>
        </w:rPr>
        <w:t>des énumérations</w:t>
      </w:r>
      <w:r>
        <w:rPr>
          <w:i/>
          <w:sz w:val="24"/>
          <w:szCs w:val="24"/>
        </w:rPr>
        <w:t>.</w:t>
      </w:r>
    </w:p>
    <w:p w:rsidR="00BF44D2" w:rsidRDefault="00BF44D2" w:rsidP="00086184">
      <w:pPr>
        <w:jc w:val="both"/>
        <w:rPr>
          <w:i/>
          <w:sz w:val="24"/>
          <w:szCs w:val="24"/>
        </w:rPr>
      </w:pPr>
    </w:p>
    <w:p w:rsidR="003228DC" w:rsidRPr="002F07DE" w:rsidRDefault="003228DC" w:rsidP="003228DC">
      <w:pPr>
        <w:jc w:val="center"/>
        <w:rPr>
          <w:b/>
          <w:i/>
          <w:sz w:val="36"/>
          <w:szCs w:val="36"/>
        </w:rPr>
      </w:pPr>
      <w:r w:rsidRPr="002F07DE">
        <w:rPr>
          <w:b/>
          <w:i/>
          <w:sz w:val="36"/>
          <w:szCs w:val="36"/>
        </w:rPr>
        <w:t>Convention de Codage</w:t>
      </w:r>
    </w:p>
    <w:p w:rsidR="003228DC" w:rsidRDefault="002F07DE" w:rsidP="00086184">
      <w:pPr>
        <w:jc w:val="both"/>
        <w:rPr>
          <w:i/>
          <w:sz w:val="24"/>
          <w:szCs w:val="24"/>
        </w:rPr>
      </w:pPr>
      <w:r>
        <w:rPr>
          <w:i/>
          <w:sz w:val="24"/>
          <w:szCs w:val="24"/>
        </w:rPr>
        <w:t>Comme dans la plupart des langages,  il existe des conventions de codage. Elles ont plusieurs objectif tel que :</w:t>
      </w:r>
    </w:p>
    <w:p w:rsidR="002F07DE" w:rsidRDefault="002F07DE" w:rsidP="002F07DE">
      <w:pPr>
        <w:pStyle w:val="Paragraphedeliste"/>
        <w:numPr>
          <w:ilvl w:val="0"/>
          <w:numId w:val="1"/>
        </w:numPr>
        <w:jc w:val="both"/>
        <w:rPr>
          <w:i/>
          <w:sz w:val="24"/>
          <w:szCs w:val="24"/>
        </w:rPr>
      </w:pPr>
      <w:r>
        <w:rPr>
          <w:i/>
          <w:sz w:val="24"/>
          <w:szCs w:val="24"/>
        </w:rPr>
        <w:t>Une cohérence dans le code.</w:t>
      </w:r>
    </w:p>
    <w:p w:rsidR="002F07DE" w:rsidRDefault="002F07DE" w:rsidP="002F07DE">
      <w:pPr>
        <w:pStyle w:val="Paragraphedeliste"/>
        <w:numPr>
          <w:ilvl w:val="0"/>
          <w:numId w:val="1"/>
        </w:numPr>
        <w:jc w:val="both"/>
        <w:rPr>
          <w:i/>
          <w:sz w:val="24"/>
          <w:szCs w:val="24"/>
        </w:rPr>
      </w:pPr>
      <w:r>
        <w:rPr>
          <w:i/>
          <w:sz w:val="24"/>
          <w:szCs w:val="24"/>
        </w:rPr>
        <w:t xml:space="preserve">Une rapidité de compréhension pour le lecteur. </w:t>
      </w:r>
    </w:p>
    <w:p w:rsidR="002F07DE" w:rsidRDefault="002F07DE" w:rsidP="002F07DE">
      <w:pPr>
        <w:pStyle w:val="Paragraphedeliste"/>
        <w:numPr>
          <w:ilvl w:val="0"/>
          <w:numId w:val="1"/>
        </w:numPr>
        <w:jc w:val="both"/>
        <w:rPr>
          <w:i/>
          <w:sz w:val="24"/>
          <w:szCs w:val="24"/>
        </w:rPr>
      </w:pPr>
      <w:r>
        <w:rPr>
          <w:i/>
          <w:sz w:val="24"/>
          <w:szCs w:val="24"/>
        </w:rPr>
        <w:t>Et enfin elle facilite les modifications du code.</w:t>
      </w:r>
    </w:p>
    <w:p w:rsidR="002660E1" w:rsidRDefault="002660E1" w:rsidP="002F07DE">
      <w:pPr>
        <w:jc w:val="both"/>
        <w:rPr>
          <w:i/>
          <w:sz w:val="24"/>
          <w:szCs w:val="24"/>
        </w:rPr>
      </w:pPr>
      <w:r>
        <w:rPr>
          <w:i/>
          <w:sz w:val="24"/>
          <w:szCs w:val="24"/>
        </w:rPr>
        <w:lastRenderedPageBreak/>
        <w:t>Prenons l’exemple du commentaire :</w:t>
      </w:r>
    </w:p>
    <w:p w:rsidR="00167241" w:rsidRDefault="00167241" w:rsidP="00367DAB">
      <w:pPr>
        <w:jc w:val="center"/>
        <w:rPr>
          <w:i/>
          <w:sz w:val="24"/>
          <w:szCs w:val="24"/>
        </w:rPr>
      </w:pPr>
      <w:r>
        <w:rPr>
          <w:i/>
          <w:noProof/>
          <w:color w:val="FF0000"/>
          <w:sz w:val="24"/>
          <w:szCs w:val="24"/>
          <w:lang w:eastAsia="fr-FR"/>
        </w:rPr>
        <w:drawing>
          <wp:inline distT="0" distB="0" distL="0" distR="0">
            <wp:extent cx="4282440" cy="5791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440" cy="579120"/>
                    </a:xfrm>
                    <a:prstGeom prst="rect">
                      <a:avLst/>
                    </a:prstGeom>
                    <a:noFill/>
                    <a:ln>
                      <a:noFill/>
                    </a:ln>
                  </pic:spPr>
                </pic:pic>
              </a:graphicData>
            </a:graphic>
          </wp:inline>
        </w:drawing>
      </w:r>
    </w:p>
    <w:p w:rsidR="002660E1" w:rsidRDefault="002660E1" w:rsidP="00167241">
      <w:pPr>
        <w:jc w:val="both"/>
        <w:rPr>
          <w:i/>
          <w:sz w:val="24"/>
          <w:szCs w:val="24"/>
        </w:rPr>
      </w:pPr>
      <w:r>
        <w:rPr>
          <w:i/>
          <w:sz w:val="24"/>
          <w:szCs w:val="24"/>
        </w:rPr>
        <w:t xml:space="preserve">On ici plusieurs conventions tel que tout le commentaire n’est pas sur la même ligne, ou encore que celui-ci commence par une majuscule et termine par un point. Enfin il est nécessaire de mettre un espace entre le délimiteur de commentaire (//) et le texte du commentaire. </w:t>
      </w:r>
    </w:p>
    <w:p w:rsidR="00167241" w:rsidRPr="00167241" w:rsidRDefault="00167241" w:rsidP="00167241">
      <w:pPr>
        <w:jc w:val="both"/>
        <w:rPr>
          <w:i/>
          <w:sz w:val="24"/>
          <w:szCs w:val="24"/>
        </w:rPr>
      </w:pPr>
    </w:p>
    <w:p w:rsidR="002660E1" w:rsidRDefault="002660E1" w:rsidP="002660E1">
      <w:pPr>
        <w:rPr>
          <w:b/>
          <w:i/>
          <w:sz w:val="48"/>
          <w:szCs w:val="48"/>
        </w:rPr>
      </w:pPr>
      <w:r>
        <w:rPr>
          <w:b/>
          <w:i/>
          <w:sz w:val="48"/>
          <w:szCs w:val="48"/>
        </w:rPr>
        <w:t>Types énumération</w:t>
      </w:r>
      <w:r w:rsidRPr="002F07DE">
        <w:rPr>
          <w:b/>
          <w:i/>
          <w:sz w:val="48"/>
          <w:szCs w:val="48"/>
        </w:rPr>
        <w:t> :</w:t>
      </w:r>
    </w:p>
    <w:p w:rsidR="00367DAB" w:rsidRDefault="00705F28" w:rsidP="00367DAB">
      <w:pPr>
        <w:jc w:val="both"/>
        <w:rPr>
          <w:i/>
          <w:sz w:val="24"/>
          <w:szCs w:val="24"/>
        </w:rPr>
      </w:pPr>
      <w:r>
        <w:rPr>
          <w:i/>
          <w:noProof/>
          <w:color w:val="FF0000"/>
          <w:sz w:val="24"/>
          <w:szCs w:val="24"/>
          <w:lang w:eastAsia="fr-FR"/>
        </w:rPr>
        <w:drawing>
          <wp:inline distT="0" distB="0" distL="0" distR="0">
            <wp:extent cx="5753100" cy="1104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104900"/>
                    </a:xfrm>
                    <a:prstGeom prst="rect">
                      <a:avLst/>
                    </a:prstGeom>
                    <a:noFill/>
                    <a:ln>
                      <a:noFill/>
                    </a:ln>
                  </pic:spPr>
                </pic:pic>
              </a:graphicData>
            </a:graphic>
          </wp:inline>
        </w:drawing>
      </w:r>
    </w:p>
    <w:p w:rsidR="00606A5D" w:rsidRDefault="00606A5D" w:rsidP="00367DAB">
      <w:pPr>
        <w:jc w:val="both"/>
        <w:rPr>
          <w:rStyle w:val="x-hidden-focus"/>
          <w:rFonts w:ascii="Segoe UI" w:hAnsi="Segoe UI" w:cs="Segoe UI"/>
          <w:color w:val="000000"/>
          <w:shd w:val="clear" w:color="auto" w:fill="FFFFFF"/>
        </w:rPr>
      </w:pPr>
      <w:r>
        <w:rPr>
          <w:i/>
          <w:sz w:val="24"/>
          <w:szCs w:val="24"/>
        </w:rPr>
        <w:t xml:space="preserve">Le type énumération est très utilise en programmation et en particulier en C#, il permet par exemple de définir un ensemble constant pouvant être assigné à une variable. Si par exemple on souhaite </w:t>
      </w:r>
      <w:r>
        <w:rPr>
          <w:rStyle w:val="x-hidden-focus"/>
          <w:rFonts w:ascii="Segoe UI" w:hAnsi="Segoe UI" w:cs="Segoe UI"/>
          <w:color w:val="000000"/>
          <w:shd w:val="clear" w:color="auto" w:fill="FFFFFF"/>
        </w:rPr>
        <w:t>définir une variable dont la valeur représente un jour de la semaine.</w:t>
      </w:r>
      <w:r>
        <w:rPr>
          <w:rFonts w:ascii="Segoe UI" w:hAnsi="Segoe UI" w:cs="Segoe UI"/>
          <w:color w:val="000000"/>
          <w:shd w:val="clear" w:color="auto" w:fill="FFFFFF"/>
        </w:rPr>
        <w:t> </w:t>
      </w:r>
      <w:r>
        <w:rPr>
          <w:rStyle w:val="x-hidden-focus"/>
          <w:rFonts w:ascii="Segoe UI" w:hAnsi="Segoe UI" w:cs="Segoe UI"/>
          <w:color w:val="000000"/>
          <w:shd w:val="clear" w:color="auto" w:fill="FFFFFF"/>
        </w:rPr>
        <w:t>Il n’y a que sept valeurs significatives qui pourront être stockées par cette variable. On utilise ainsi un type énumération, qui est déclaré à l’aide du mot clé « enum ».</w:t>
      </w:r>
    </w:p>
    <w:p w:rsidR="00367DAB" w:rsidRPr="003228DC" w:rsidRDefault="00367DAB" w:rsidP="00367DAB">
      <w:pPr>
        <w:jc w:val="both"/>
        <w:rPr>
          <w:i/>
          <w:sz w:val="24"/>
          <w:szCs w:val="24"/>
        </w:rPr>
      </w:pPr>
    </w:p>
    <w:p w:rsidR="00367DAB" w:rsidRDefault="00367DAB" w:rsidP="00367DAB">
      <w:pPr>
        <w:jc w:val="center"/>
        <w:rPr>
          <w:rStyle w:val="x-hidden-focus"/>
          <w:rFonts w:ascii="Segoe UI" w:hAnsi="Segoe UI" w:cs="Segoe UI"/>
          <w:color w:val="000000"/>
          <w:shd w:val="clear" w:color="auto" w:fill="FFFFFF"/>
        </w:rPr>
      </w:pPr>
      <w:r>
        <w:rPr>
          <w:rStyle w:val="x-hidden-focus"/>
          <w:rFonts w:ascii="Segoe UI" w:hAnsi="Segoe UI" w:cs="Segoe UI"/>
          <w:noProof/>
          <w:color w:val="000000"/>
          <w:shd w:val="clear" w:color="auto" w:fill="FFFFFF"/>
          <w:lang w:eastAsia="fr-FR"/>
        </w:rPr>
        <w:drawing>
          <wp:inline distT="0" distB="0" distL="0" distR="0">
            <wp:extent cx="3596640" cy="2915869"/>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0912" cy="2927439"/>
                    </a:xfrm>
                    <a:prstGeom prst="rect">
                      <a:avLst/>
                    </a:prstGeom>
                    <a:noFill/>
                    <a:ln>
                      <a:noFill/>
                    </a:ln>
                  </pic:spPr>
                </pic:pic>
              </a:graphicData>
            </a:graphic>
          </wp:inline>
        </w:drawing>
      </w:r>
    </w:p>
    <w:p w:rsidR="000C1C76" w:rsidRDefault="00367DAB" w:rsidP="00367DAB">
      <w:pPr>
        <w:jc w:val="both"/>
        <w:rPr>
          <w:rStyle w:val="x-hidden-focus"/>
          <w:rFonts w:ascii="Segoe UI" w:hAnsi="Segoe UI" w:cs="Segoe UI"/>
          <w:color w:val="000000"/>
          <w:shd w:val="clear" w:color="auto" w:fill="FFFFFF"/>
        </w:rPr>
      </w:pPr>
      <w:r>
        <w:rPr>
          <w:rStyle w:val="x-hidden-focus"/>
          <w:rFonts w:ascii="Segoe UI" w:hAnsi="Segoe UI" w:cs="Segoe UI"/>
          <w:color w:val="000000"/>
          <w:shd w:val="clear" w:color="auto" w:fill="FFFFFF"/>
        </w:rPr>
        <w:t>Enfin un autre point très important de l’utilisation du type enum est que l’on peut avoir deux valeurs attribuées à une variable comme on peut le voir dans l’exemple ci-dessus grâce à l’indicateur binaire « OU » --&gt; « | » en C#.</w:t>
      </w:r>
    </w:p>
    <w:p w:rsidR="000C1C76" w:rsidRDefault="000C1C76" w:rsidP="000C1C76">
      <w:pPr>
        <w:rPr>
          <w:b/>
          <w:i/>
          <w:sz w:val="48"/>
          <w:szCs w:val="48"/>
        </w:rPr>
      </w:pPr>
      <w:r>
        <w:rPr>
          <w:b/>
          <w:i/>
          <w:sz w:val="48"/>
          <w:szCs w:val="48"/>
        </w:rPr>
        <w:lastRenderedPageBreak/>
        <w:t>Générique</w:t>
      </w:r>
      <w:r w:rsidRPr="002F07DE">
        <w:rPr>
          <w:b/>
          <w:i/>
          <w:sz w:val="48"/>
          <w:szCs w:val="48"/>
        </w:rPr>
        <w:t> :</w:t>
      </w:r>
    </w:p>
    <w:p w:rsidR="00367DAB" w:rsidRDefault="008F5442" w:rsidP="00367DAB">
      <w:pPr>
        <w:jc w:val="both"/>
        <w:rPr>
          <w:rFonts w:ascii="Segoe UI" w:hAnsi="Segoe UI" w:cs="Segoe UI"/>
          <w:color w:val="000000"/>
          <w:shd w:val="clear" w:color="auto" w:fill="FFFFFF"/>
        </w:rPr>
      </w:pPr>
      <w:r>
        <w:rPr>
          <w:rFonts w:ascii="Segoe UI" w:hAnsi="Segoe UI" w:cs="Segoe UI"/>
          <w:color w:val="000000"/>
          <w:shd w:val="clear" w:color="auto" w:fill="FFFFFF"/>
        </w:rPr>
        <w:t>Les méthodes et les classes génériques combinent la réutilisabilité, la cohérence des types et l’efficacité, ce que ne peuvent pas faire leurs équivalents non génériques. Les génériques sont plus fréquemment utilisés dans des collections et des méthodes qui agissent sur eux.</w:t>
      </w:r>
    </w:p>
    <w:p w:rsidR="008F5442" w:rsidRDefault="008F5442" w:rsidP="00367DAB">
      <w:pPr>
        <w:jc w:val="both"/>
        <w:rPr>
          <w:rFonts w:ascii="Segoe UI" w:hAnsi="Segoe UI" w:cs="Segoe UI"/>
          <w:color w:val="000000"/>
          <w:shd w:val="clear" w:color="auto" w:fill="FFFFFF"/>
        </w:rPr>
      </w:pPr>
      <w:r>
        <w:rPr>
          <w:rFonts w:ascii="Segoe UI" w:hAnsi="Segoe UI" w:cs="Segoe UI"/>
          <w:color w:val="000000"/>
          <w:shd w:val="clear" w:color="auto" w:fill="FFFFFF"/>
        </w:rPr>
        <w:t>Bien sûr, vous pouvez également créer des types et des méthodes génériques personnalisés pour fournir des solutions et des modèles de conception généralisés qui soient efficaces et de type sécurisé. L’exemple de code suivant montre une classe de liste liée générique simple</w:t>
      </w:r>
      <w:r>
        <w:rPr>
          <w:rFonts w:ascii="Segoe UI" w:hAnsi="Segoe UI" w:cs="Segoe UI"/>
          <w:color w:val="000000"/>
          <w:shd w:val="clear" w:color="auto" w:fill="FFFFFF"/>
        </w:rPr>
        <w:t>.</w:t>
      </w:r>
    </w:p>
    <w:p w:rsidR="008F5442" w:rsidRDefault="007F6F36" w:rsidP="008F5442">
      <w:pPr>
        <w:jc w:val="center"/>
        <w:rPr>
          <w:rStyle w:val="x-hidden-focus"/>
          <w:rFonts w:ascii="Segoe UI" w:hAnsi="Segoe UI" w:cs="Segoe UI"/>
          <w:color w:val="000000"/>
          <w:shd w:val="clear" w:color="auto" w:fill="FFFFFF"/>
        </w:rPr>
      </w:pPr>
      <w:r>
        <w:rPr>
          <w:rStyle w:val="x-hidden-focus"/>
          <w:rFonts w:ascii="Segoe UI" w:hAnsi="Segoe UI" w:cs="Segoe UI"/>
          <w:noProof/>
          <w:color w:val="000000"/>
          <w:shd w:val="clear" w:color="auto" w:fill="FFFFFF"/>
          <w:lang w:eastAsia="fr-FR"/>
        </w:rPr>
        <w:drawing>
          <wp:inline distT="0" distB="0" distL="0" distR="0">
            <wp:extent cx="3714165" cy="2758440"/>
            <wp:effectExtent l="0" t="0" r="63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702" cy="2769236"/>
                    </a:xfrm>
                    <a:prstGeom prst="rect">
                      <a:avLst/>
                    </a:prstGeom>
                    <a:noFill/>
                    <a:ln>
                      <a:noFill/>
                    </a:ln>
                  </pic:spPr>
                </pic:pic>
              </a:graphicData>
            </a:graphic>
          </wp:inline>
        </w:drawing>
      </w:r>
    </w:p>
    <w:p w:rsidR="00A52382" w:rsidRDefault="00A52382" w:rsidP="00A52382">
      <w:pPr>
        <w:jc w:val="both"/>
        <w:rPr>
          <w:rFonts w:ascii="Segoe UI" w:hAnsi="Segoe UI" w:cs="Segoe UI"/>
          <w:color w:val="000000"/>
          <w:shd w:val="clear" w:color="auto" w:fill="FFFFFF"/>
        </w:rPr>
      </w:pPr>
      <w:r>
        <w:rPr>
          <w:rFonts w:ascii="Segoe UI" w:hAnsi="Segoe UI" w:cs="Segoe UI"/>
          <w:color w:val="000000"/>
          <w:shd w:val="clear" w:color="auto" w:fill="FFFFFF"/>
        </w:rPr>
        <w:t xml:space="preserve">Les génériques constituent la solution à une limitation dans les versions antérieures du </w:t>
      </w:r>
      <w:r w:rsidRPr="00A52382">
        <w:rPr>
          <w:rFonts w:ascii="Segoe UI" w:hAnsi="Segoe UI" w:cs="Segoe UI"/>
          <w:b/>
          <w:color w:val="000000"/>
          <w:shd w:val="clear" w:color="auto" w:fill="FFFFFF"/>
        </w:rPr>
        <w:t xml:space="preserve">Common </w:t>
      </w:r>
      <w:proofErr w:type="spellStart"/>
      <w:r w:rsidRPr="00A52382">
        <w:rPr>
          <w:rFonts w:ascii="Segoe UI" w:hAnsi="Segoe UI" w:cs="Segoe UI"/>
          <w:b/>
          <w:color w:val="000000"/>
          <w:shd w:val="clear" w:color="auto" w:fill="FFFFFF"/>
        </w:rPr>
        <w:t>Language</w:t>
      </w:r>
      <w:proofErr w:type="spellEnd"/>
      <w:r w:rsidRPr="00A52382">
        <w:rPr>
          <w:rFonts w:ascii="Segoe UI" w:hAnsi="Segoe UI" w:cs="Segoe UI"/>
          <w:b/>
          <w:color w:val="000000"/>
          <w:shd w:val="clear" w:color="auto" w:fill="FFFFFF"/>
        </w:rPr>
        <w:t xml:space="preserve"> </w:t>
      </w:r>
      <w:proofErr w:type="spellStart"/>
      <w:r w:rsidRPr="00A52382">
        <w:rPr>
          <w:rFonts w:ascii="Segoe UI" w:hAnsi="Segoe UI" w:cs="Segoe UI"/>
          <w:b/>
          <w:color w:val="000000"/>
          <w:shd w:val="clear" w:color="auto" w:fill="FFFFFF"/>
        </w:rPr>
        <w:t>Runtime</w:t>
      </w:r>
      <w:proofErr w:type="spellEnd"/>
      <w:r>
        <w:rPr>
          <w:rFonts w:ascii="Segoe UI" w:hAnsi="Segoe UI" w:cs="Segoe UI"/>
          <w:color w:val="000000"/>
          <w:shd w:val="clear" w:color="auto" w:fill="FFFFFF"/>
        </w:rPr>
        <w:t xml:space="preserve"> et du langage C# dans lesquelles la généralisation s’effectue par un cast de types vers et depuis le type de base universel </w:t>
      </w:r>
      <w:hyperlink r:id="rId10" w:history="1">
        <w:r w:rsidRPr="00A52382">
          <w:rPr>
            <w:color w:val="000000"/>
            <w:shd w:val="clear" w:color="auto" w:fill="FFFFFF"/>
          </w:rPr>
          <w:t>Object</w:t>
        </w:r>
      </w:hyperlink>
      <w:r>
        <w:rPr>
          <w:rFonts w:ascii="Segoe UI" w:hAnsi="Segoe UI" w:cs="Segoe UI"/>
          <w:color w:val="000000"/>
          <w:shd w:val="clear" w:color="auto" w:fill="FFFFFF"/>
        </w:rPr>
        <w:t>. En créant une classe générique, vous pouvez créer une collection qui est de type sécurisé au moment de la compilation.</w:t>
      </w:r>
    </w:p>
    <w:p w:rsidR="00A52382" w:rsidRDefault="00A52382" w:rsidP="00A52382">
      <w:pPr>
        <w:jc w:val="center"/>
      </w:pPr>
      <w:r>
        <w:rPr>
          <w:noProof/>
          <w:lang w:eastAsia="fr-FR"/>
        </w:rPr>
        <w:drawing>
          <wp:inline distT="0" distB="0" distL="0" distR="0">
            <wp:extent cx="3244701" cy="19583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410" cy="1968424"/>
                    </a:xfrm>
                    <a:prstGeom prst="rect">
                      <a:avLst/>
                    </a:prstGeom>
                    <a:noFill/>
                    <a:ln>
                      <a:noFill/>
                    </a:ln>
                  </pic:spPr>
                </pic:pic>
              </a:graphicData>
            </a:graphic>
          </wp:inline>
        </w:drawing>
      </w:r>
    </w:p>
    <w:p w:rsidR="00A52382" w:rsidRDefault="00A52382" w:rsidP="00A52382">
      <w:pPr>
        <w:jc w:val="center"/>
      </w:pPr>
    </w:p>
    <w:p w:rsidR="00A52382" w:rsidRDefault="00A52382" w:rsidP="00A52382">
      <w:pPr>
        <w:jc w:val="center"/>
      </w:pPr>
    </w:p>
    <w:p w:rsidR="00A52382" w:rsidRPr="00A52382" w:rsidRDefault="00A52382" w:rsidP="00A52382">
      <w:pPr>
        <w:jc w:val="center"/>
      </w:pPr>
      <w:bookmarkStart w:id="0" w:name="_GoBack"/>
      <w:bookmarkEnd w:id="0"/>
    </w:p>
    <w:p w:rsidR="00EB125C" w:rsidRPr="00EB125C" w:rsidRDefault="00EB125C" w:rsidP="00EB125C">
      <w:pPr>
        <w:jc w:val="center"/>
        <w:rPr>
          <w:b/>
          <w:i/>
          <w:sz w:val="36"/>
          <w:szCs w:val="36"/>
        </w:rPr>
      </w:pPr>
      <w:r w:rsidRPr="00EB125C">
        <w:rPr>
          <w:b/>
          <w:i/>
          <w:sz w:val="36"/>
          <w:szCs w:val="36"/>
        </w:rPr>
        <w:lastRenderedPageBreak/>
        <w:t>Lexique</w:t>
      </w:r>
    </w:p>
    <w:p w:rsidR="00EB125C" w:rsidRDefault="00EB125C" w:rsidP="00EB125C">
      <w:pPr>
        <w:jc w:val="center"/>
        <w:rPr>
          <w:b/>
          <w:sz w:val="28"/>
        </w:rPr>
      </w:pPr>
    </w:p>
    <w:p w:rsidR="00EB125C" w:rsidRDefault="00EB125C" w:rsidP="00EB125C">
      <w:pPr>
        <w:rPr>
          <w:rFonts w:ascii="Arial" w:hAnsi="Arial" w:cs="Arial"/>
          <w:color w:val="222222"/>
          <w:shd w:val="clear" w:color="auto" w:fill="FFFFFF"/>
        </w:rPr>
      </w:pPr>
      <w:r w:rsidRPr="00FE1BCF">
        <w:rPr>
          <w:rFonts w:ascii="Arial" w:hAnsi="Arial" w:cs="Arial"/>
          <w:b/>
          <w:color w:val="222222"/>
          <w:u w:val="single"/>
          <w:shd w:val="clear" w:color="auto" w:fill="FFFFFF"/>
        </w:rPr>
        <w:t>Package</w:t>
      </w:r>
      <w:r>
        <w:rPr>
          <w:rFonts w:ascii="Arial" w:hAnsi="Arial" w:cs="Arial"/>
          <w:color w:val="222222"/>
          <w:shd w:val="clear" w:color="auto" w:fill="FFFFFF"/>
        </w:rPr>
        <w:t xml:space="preserve"> : </w:t>
      </w:r>
      <w:r w:rsidRPr="00EB125C">
        <w:rPr>
          <w:rStyle w:val="x-hidden-focus"/>
          <w:rFonts w:ascii="Segoe UI" w:hAnsi="Segoe UI" w:cs="Segoe UI"/>
          <w:color w:val="000000"/>
        </w:rPr>
        <w:t>Ensemble de logiciels munis d'une documentation, conçus pour répondre à des besoins spécifiques et permettre une utilisation autonome.</w:t>
      </w:r>
    </w:p>
    <w:p w:rsidR="00EB125C" w:rsidRDefault="00EB125C" w:rsidP="00EB125C">
      <w:pPr>
        <w:jc w:val="both"/>
        <w:rPr>
          <w:rFonts w:ascii="Arial" w:hAnsi="Arial" w:cs="Arial"/>
          <w:color w:val="222222"/>
        </w:rPr>
      </w:pPr>
      <w:proofErr w:type="spellStart"/>
      <w:r>
        <w:rPr>
          <w:rFonts w:ascii="Arial" w:hAnsi="Arial" w:cs="Arial"/>
          <w:b/>
          <w:bCs/>
          <w:color w:val="222222"/>
          <w:u w:val="single"/>
        </w:rPr>
        <w:t>G</w:t>
      </w:r>
      <w:r w:rsidRPr="00FE1BCF">
        <w:rPr>
          <w:rFonts w:ascii="Arial" w:hAnsi="Arial" w:cs="Arial"/>
          <w:b/>
          <w:bCs/>
          <w:color w:val="222222"/>
          <w:u w:val="single"/>
        </w:rPr>
        <w:t>arbage</w:t>
      </w:r>
      <w:proofErr w:type="spellEnd"/>
      <w:r w:rsidRPr="00FE1BCF">
        <w:rPr>
          <w:rFonts w:ascii="Arial" w:hAnsi="Arial" w:cs="Arial"/>
          <w:b/>
          <w:bCs/>
          <w:color w:val="222222"/>
          <w:u w:val="single"/>
        </w:rPr>
        <w:t xml:space="preserve"> collection</w:t>
      </w:r>
      <w:r w:rsidRPr="00FE1BCF">
        <w:rPr>
          <w:rFonts w:ascii="Arial" w:hAnsi="Arial" w:cs="Arial"/>
          <w:b/>
          <w:color w:val="222222"/>
          <w:shd w:val="clear" w:color="auto" w:fill="FFFFFF"/>
        </w:rPr>
        <w:t xml:space="preserve"> : </w:t>
      </w:r>
      <w:r w:rsidRPr="00EB125C">
        <w:rPr>
          <w:rStyle w:val="x-hidden-focus"/>
          <w:rFonts w:ascii="Segoe UI" w:hAnsi="Segoe UI" w:cs="Segoe UI"/>
          <w:color w:val="000000"/>
        </w:rPr>
        <w:t>gère l’allocation et la libération de mémoire pour votre application. Chaque fois que vous créez un objet, le Common Langage Runtime alloue de la mémoire pour l’objet à partir du tas managé. Aussi longtemps que de l'espace d'adressage est disponible dans le tas managé, le Runtime continue à allouer de l'espace pour de nouveaux objets.</w:t>
      </w:r>
    </w:p>
    <w:p w:rsidR="00EB125C" w:rsidRDefault="00EB125C" w:rsidP="00EB125C">
      <w:pPr>
        <w:jc w:val="both"/>
        <w:rPr>
          <w:rStyle w:val="x-hidden-focus"/>
          <w:rFonts w:ascii="Segoe UI" w:hAnsi="Segoe UI" w:cs="Segoe UI"/>
          <w:color w:val="000000"/>
        </w:rPr>
      </w:pPr>
      <w:r>
        <w:rPr>
          <w:rFonts w:ascii="Arial" w:hAnsi="Arial" w:cs="Arial"/>
          <w:b/>
          <w:bCs/>
          <w:color w:val="222222"/>
          <w:u w:val="single"/>
        </w:rPr>
        <w:t>Programmation de type objet</w:t>
      </w:r>
      <w:r w:rsidRPr="00FE1BCF">
        <w:rPr>
          <w:rFonts w:ascii="Arial" w:hAnsi="Arial" w:cs="Arial"/>
          <w:b/>
          <w:color w:val="222222"/>
          <w:shd w:val="clear" w:color="auto" w:fill="FFFFFF"/>
        </w:rPr>
        <w:t> </w:t>
      </w:r>
      <w:r w:rsidRPr="00EB125C">
        <w:rPr>
          <w:rFonts w:ascii="Arial" w:hAnsi="Arial" w:cs="Arial"/>
          <w:color w:val="222222"/>
        </w:rPr>
        <w:t xml:space="preserve">: </w:t>
      </w:r>
      <w:r w:rsidRPr="00316BF1">
        <w:rPr>
          <w:rStyle w:val="x-hidden-focus"/>
          <w:rFonts w:ascii="Segoe UI" w:hAnsi="Segoe UI" w:cs="Segoe UI"/>
          <w:color w:val="000000"/>
        </w:rPr>
        <w:t>En </w:t>
      </w:r>
      <w:hyperlink r:id="rId12" w:history="1">
        <w:r w:rsidRPr="00316BF1">
          <w:rPr>
            <w:rStyle w:val="x-hidden-focus"/>
            <w:rFonts w:ascii="Segoe UI" w:hAnsi="Segoe UI" w:cs="Segoe UI"/>
            <w:color w:val="000000"/>
          </w:rPr>
          <w:t>programmation orientée objet</w:t>
        </w:r>
      </w:hyperlink>
      <w:r w:rsidRPr="00316BF1">
        <w:rPr>
          <w:rStyle w:val="x-hidden-focus"/>
          <w:rFonts w:ascii="Segoe UI" w:hAnsi="Segoe UI" w:cs="Segoe UI"/>
          <w:color w:val="000000"/>
        </w:rPr>
        <w:t>, un objet est créé à partir d'un modèle appelé </w:t>
      </w:r>
      <w:hyperlink r:id="rId13" w:tooltip="Classe (informatique)" w:history="1">
        <w:r w:rsidRPr="00316BF1">
          <w:rPr>
            <w:rStyle w:val="x-hidden-focus"/>
            <w:rFonts w:ascii="Segoe UI" w:hAnsi="Segoe UI" w:cs="Segoe UI"/>
            <w:color w:val="000000"/>
          </w:rPr>
          <w:t>classe</w:t>
        </w:r>
      </w:hyperlink>
      <w:r w:rsidRPr="00316BF1">
        <w:rPr>
          <w:rStyle w:val="x-hidden-focus"/>
          <w:rFonts w:ascii="Segoe UI" w:hAnsi="Segoe UI" w:cs="Segoe UI"/>
          <w:color w:val="000000"/>
        </w:rPr>
        <w:t> ou </w:t>
      </w:r>
      <w:hyperlink r:id="rId14" w:tooltip="Programmation orientée prototype" w:history="1">
        <w:r w:rsidRPr="00316BF1">
          <w:rPr>
            <w:rStyle w:val="x-hidden-focus"/>
            <w:rFonts w:ascii="Segoe UI" w:hAnsi="Segoe UI" w:cs="Segoe UI"/>
            <w:color w:val="000000"/>
          </w:rPr>
          <w:t>prototype</w:t>
        </w:r>
      </w:hyperlink>
      <w:r w:rsidRPr="00316BF1">
        <w:rPr>
          <w:rStyle w:val="x-hidden-focus"/>
          <w:rFonts w:ascii="Segoe UI" w:hAnsi="Segoe UI" w:cs="Segoe UI"/>
          <w:color w:val="000000"/>
        </w:rPr>
        <w:t>, dont il hérite les comportements et les caractéristiques. Les comportements et les caractéristiques sont typiquement basés sur celles propres aux choses qui ont inspiré l'objet : une personne (avec son </w:t>
      </w:r>
      <w:hyperlink r:id="rId15" w:tooltip="État civil" w:history="1">
        <w:r w:rsidRPr="00316BF1">
          <w:rPr>
            <w:rStyle w:val="x-hidden-focus"/>
            <w:rFonts w:ascii="Segoe UI" w:hAnsi="Segoe UI" w:cs="Segoe UI"/>
            <w:color w:val="000000"/>
          </w:rPr>
          <w:t>état civil</w:t>
        </w:r>
      </w:hyperlink>
      <w:r w:rsidRPr="00316BF1">
        <w:rPr>
          <w:rStyle w:val="x-hidden-focus"/>
          <w:rFonts w:ascii="Segoe UI" w:hAnsi="Segoe UI" w:cs="Segoe UI"/>
          <w:color w:val="000000"/>
        </w:rPr>
        <w:t>), un dossier, un produit.</w:t>
      </w:r>
    </w:p>
    <w:p w:rsidR="00A52382" w:rsidRPr="00934F40" w:rsidRDefault="00A52382" w:rsidP="00EB125C">
      <w:pPr>
        <w:jc w:val="both"/>
        <w:rPr>
          <w:rFonts w:ascii="Arial" w:hAnsi="Arial" w:cs="Arial"/>
          <w:color w:val="222222"/>
          <w:shd w:val="clear" w:color="auto" w:fill="FFFFFF"/>
        </w:rPr>
      </w:pPr>
      <w:r w:rsidRPr="00A52382">
        <w:rPr>
          <w:b/>
          <w:sz w:val="24"/>
          <w:u w:val="single"/>
        </w:rPr>
        <w:t xml:space="preserve">Common </w:t>
      </w:r>
      <w:proofErr w:type="spellStart"/>
      <w:r w:rsidRPr="00A52382">
        <w:rPr>
          <w:b/>
          <w:sz w:val="24"/>
          <w:u w:val="single"/>
        </w:rPr>
        <w:t>Language</w:t>
      </w:r>
      <w:proofErr w:type="spellEnd"/>
      <w:r w:rsidRPr="00A52382">
        <w:rPr>
          <w:b/>
          <w:sz w:val="24"/>
          <w:u w:val="single"/>
        </w:rPr>
        <w:t xml:space="preserve"> </w:t>
      </w:r>
      <w:proofErr w:type="spellStart"/>
      <w:r w:rsidRPr="00A52382">
        <w:rPr>
          <w:b/>
          <w:sz w:val="24"/>
          <w:u w:val="single"/>
        </w:rPr>
        <w:t>Runtime</w:t>
      </w:r>
      <w:proofErr w:type="spellEnd"/>
      <w:r w:rsidRPr="00A52382">
        <w:rPr>
          <w:rFonts w:ascii="Arial" w:hAnsi="Arial" w:cs="Arial"/>
          <w:b/>
          <w:bCs/>
          <w:color w:val="222222"/>
          <w:sz w:val="24"/>
          <w:u w:val="single"/>
        </w:rPr>
        <w:t> </w:t>
      </w:r>
      <w:r w:rsidRPr="00A52382">
        <w:rPr>
          <w:rFonts w:ascii="Arial" w:hAnsi="Arial" w:cs="Arial"/>
          <w:b/>
          <w:bCs/>
          <w:color w:val="222222"/>
          <w:u w:val="single"/>
        </w:rPr>
        <w:t>(CLR)</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c’</w:t>
      </w:r>
      <w:r w:rsidRPr="00A52382">
        <w:rPr>
          <w:rStyle w:val="x-hidden-focus"/>
          <w:rFonts w:ascii="Segoe UI" w:hAnsi="Segoe UI" w:cs="Segoe UI"/>
          <w:color w:val="000000"/>
        </w:rPr>
        <w:t>est le nom choisi par </w:t>
      </w:r>
      <w:hyperlink r:id="rId16" w:tooltip="Microsoft" w:history="1">
        <w:r w:rsidRPr="00A52382">
          <w:rPr>
            <w:rStyle w:val="x-hidden-focus"/>
            <w:rFonts w:ascii="Segoe UI" w:hAnsi="Segoe UI" w:cs="Segoe UI"/>
            <w:color w:val="000000"/>
          </w:rPr>
          <w:t>Microsoft</w:t>
        </w:r>
      </w:hyperlink>
      <w:r w:rsidRPr="00A52382">
        <w:rPr>
          <w:rStyle w:val="x-hidden-focus"/>
          <w:rFonts w:ascii="Segoe UI" w:hAnsi="Segoe UI" w:cs="Segoe UI"/>
          <w:color w:val="000000"/>
        </w:rPr>
        <w:t> pour le composant de </w:t>
      </w:r>
      <w:hyperlink r:id="rId17" w:tooltip="Machine virtuelle" w:history="1">
        <w:r w:rsidRPr="00A52382">
          <w:rPr>
            <w:rStyle w:val="x-hidden-focus"/>
            <w:rFonts w:ascii="Segoe UI" w:hAnsi="Segoe UI" w:cs="Segoe UI"/>
            <w:color w:val="000000"/>
          </w:rPr>
          <w:t>machine virtuelle</w:t>
        </w:r>
      </w:hyperlink>
      <w:r w:rsidRPr="00A52382">
        <w:rPr>
          <w:rStyle w:val="x-hidden-focus"/>
          <w:rFonts w:ascii="Segoe UI" w:hAnsi="Segoe UI" w:cs="Segoe UI"/>
          <w:color w:val="000000"/>
        </w:rPr>
        <w:t> du </w:t>
      </w:r>
      <w:hyperlink r:id="rId18" w:tooltip="Framework .NET" w:history="1">
        <w:r w:rsidRPr="00A52382">
          <w:rPr>
            <w:rStyle w:val="x-hidden-focus"/>
            <w:rFonts w:ascii="Segoe UI" w:hAnsi="Segoe UI" w:cs="Segoe UI"/>
            <w:color w:val="000000"/>
          </w:rPr>
          <w:t>framework .NET</w:t>
        </w:r>
      </w:hyperlink>
      <w:r w:rsidRPr="00A52382">
        <w:rPr>
          <w:rStyle w:val="x-hidden-focus"/>
          <w:rFonts w:ascii="Segoe UI" w:hAnsi="Segoe UI" w:cs="Segoe UI"/>
          <w:color w:val="000000"/>
        </w:rPr>
        <w:t>. Il s'agit de l'implémentation par Microsoft du standard </w:t>
      </w:r>
      <w:hyperlink r:id="rId19" w:tooltip="Common Language Infrastructure" w:history="1">
        <w:r w:rsidRPr="00A52382">
          <w:rPr>
            <w:rStyle w:val="x-hidden-focus"/>
            <w:rFonts w:ascii="Segoe UI" w:hAnsi="Segoe UI" w:cs="Segoe UI"/>
            <w:color w:val="000000"/>
          </w:rPr>
          <w:t>Common Language Infrastructure</w:t>
        </w:r>
      </w:hyperlink>
      <w:r w:rsidRPr="00A52382">
        <w:rPr>
          <w:rStyle w:val="x-hidden-focus"/>
          <w:rFonts w:ascii="Segoe UI" w:hAnsi="Segoe UI" w:cs="Segoe UI"/>
          <w:color w:val="000000"/>
        </w:rPr>
        <w:t> (CLI) qui définit l'</w:t>
      </w:r>
      <w:hyperlink r:id="rId20" w:tooltip="Environnement d'exécution" w:history="1">
        <w:r w:rsidRPr="00A52382">
          <w:rPr>
            <w:rStyle w:val="x-hidden-focus"/>
            <w:rFonts w:ascii="Segoe UI" w:hAnsi="Segoe UI" w:cs="Segoe UI"/>
            <w:color w:val="000000"/>
          </w:rPr>
          <w:t>environnement d'exécution</w:t>
        </w:r>
      </w:hyperlink>
      <w:r w:rsidRPr="00A52382">
        <w:rPr>
          <w:rStyle w:val="x-hidden-focus"/>
          <w:rFonts w:ascii="Segoe UI" w:hAnsi="Segoe UI" w:cs="Segoe UI"/>
          <w:color w:val="000000"/>
        </w:rPr>
        <w:t> des codes de programmes. Le CLR fait tourner une sorte de </w:t>
      </w:r>
      <w:proofErr w:type="spellStart"/>
      <w:r w:rsidRPr="00A52382">
        <w:rPr>
          <w:rStyle w:val="x-hidden-focus"/>
          <w:rFonts w:ascii="Segoe UI" w:hAnsi="Segoe UI" w:cs="Segoe UI"/>
          <w:color w:val="000000"/>
        </w:rPr>
        <w:fldChar w:fldCharType="begin"/>
      </w:r>
      <w:r w:rsidRPr="00A52382">
        <w:rPr>
          <w:rStyle w:val="x-hidden-focus"/>
          <w:rFonts w:ascii="Segoe UI" w:hAnsi="Segoe UI" w:cs="Segoe UI"/>
          <w:color w:val="000000"/>
        </w:rPr>
        <w:instrText xml:space="preserve"> HYPERLINK "https://fr.wikipedia.org/wiki/Bytecode" \o "Bytecode" </w:instrText>
      </w:r>
      <w:r w:rsidRPr="00A52382">
        <w:rPr>
          <w:rStyle w:val="x-hidden-focus"/>
          <w:rFonts w:ascii="Segoe UI" w:hAnsi="Segoe UI" w:cs="Segoe UI"/>
          <w:color w:val="000000"/>
        </w:rPr>
        <w:fldChar w:fldCharType="separate"/>
      </w:r>
      <w:r w:rsidRPr="00A52382">
        <w:rPr>
          <w:rStyle w:val="x-hidden-focus"/>
          <w:rFonts w:ascii="Segoe UI" w:hAnsi="Segoe UI" w:cs="Segoe UI"/>
          <w:color w:val="000000"/>
        </w:rPr>
        <w:t>bytecode</w:t>
      </w:r>
      <w:proofErr w:type="spellEnd"/>
      <w:r w:rsidRPr="00A52382">
        <w:rPr>
          <w:rStyle w:val="x-hidden-focus"/>
          <w:rFonts w:ascii="Segoe UI" w:hAnsi="Segoe UI" w:cs="Segoe UI"/>
          <w:color w:val="000000"/>
        </w:rPr>
        <w:fldChar w:fldCharType="end"/>
      </w:r>
      <w:r w:rsidRPr="00A52382">
        <w:rPr>
          <w:rStyle w:val="x-hidden-focus"/>
          <w:rFonts w:ascii="Segoe UI" w:hAnsi="Segoe UI" w:cs="Segoe UI"/>
          <w:color w:val="000000"/>
        </w:rPr>
        <w:t> nommé </w:t>
      </w:r>
      <w:hyperlink r:id="rId21" w:tooltip="Common Intermediate Language" w:history="1">
        <w:r w:rsidRPr="00A52382">
          <w:rPr>
            <w:rStyle w:val="x-hidden-focus"/>
            <w:rFonts w:ascii="Segoe UI" w:hAnsi="Segoe UI" w:cs="Segoe UI"/>
            <w:color w:val="000000"/>
          </w:rPr>
          <w:t>Common Intermediate Language (CIL)</w:t>
        </w:r>
      </w:hyperlink>
      <w:r w:rsidRPr="00A52382">
        <w:rPr>
          <w:rStyle w:val="x-hidden-focus"/>
          <w:rFonts w:ascii="Segoe UI" w:hAnsi="Segoe UI" w:cs="Segoe UI"/>
          <w:color w:val="000000"/>
        </w:rPr>
        <w:t>. Le compilateur à la volée transforme le code CIL en code natif spécifique au </w:t>
      </w:r>
      <w:hyperlink r:id="rId22" w:tooltip="Système d'exploitation" w:history="1">
        <w:r w:rsidRPr="00A52382">
          <w:rPr>
            <w:rStyle w:val="x-hidden-focus"/>
            <w:rFonts w:ascii="Segoe UI" w:hAnsi="Segoe UI" w:cs="Segoe UI"/>
            <w:color w:val="000000"/>
          </w:rPr>
          <w:t>système d'exploitation</w:t>
        </w:r>
      </w:hyperlink>
      <w:r w:rsidRPr="00A52382">
        <w:rPr>
          <w:rStyle w:val="x-hidden-focus"/>
          <w:rFonts w:ascii="Segoe UI" w:hAnsi="Segoe UI" w:cs="Segoe UI"/>
          <w:color w:val="000000"/>
        </w:rPr>
        <w:t>. Le CLR fonctionne sur des systèmes d'exploitation </w:t>
      </w:r>
      <w:hyperlink r:id="rId23" w:tooltip="Microsoft Windows" w:history="1">
        <w:r w:rsidRPr="00A52382">
          <w:rPr>
            <w:rStyle w:val="x-hidden-focus"/>
            <w:rFonts w:ascii="Segoe UI" w:hAnsi="Segoe UI" w:cs="Segoe UI"/>
            <w:color w:val="000000"/>
          </w:rPr>
          <w:t>Microsoft Windows</w:t>
        </w:r>
      </w:hyperlink>
      <w:r w:rsidRPr="00A52382">
        <w:rPr>
          <w:rStyle w:val="x-hidden-focus"/>
          <w:rFonts w:ascii="Segoe UI" w:hAnsi="Segoe UI" w:cs="Segoe UI"/>
          <w:color w:val="000000"/>
        </w:rPr>
        <w:t>.</w:t>
      </w:r>
    </w:p>
    <w:p w:rsidR="00EB125C" w:rsidRPr="00EB125C" w:rsidRDefault="00EB125C" w:rsidP="002F07DE">
      <w:pPr>
        <w:jc w:val="both"/>
        <w:rPr>
          <w:rStyle w:val="x-hidden-focus"/>
          <w:rFonts w:ascii="Segoe UI" w:hAnsi="Segoe UI" w:cs="Segoe UI"/>
          <w:color w:val="000000"/>
          <w:shd w:val="clear" w:color="auto" w:fill="FFFFFF"/>
        </w:rPr>
      </w:pPr>
    </w:p>
    <w:sectPr w:rsidR="00EB125C" w:rsidRPr="00EB1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87A7A"/>
    <w:multiLevelType w:val="hybridMultilevel"/>
    <w:tmpl w:val="C67AD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D8"/>
    <w:rsid w:val="000522A9"/>
    <w:rsid w:val="00086184"/>
    <w:rsid w:val="000C1C76"/>
    <w:rsid w:val="0016377E"/>
    <w:rsid w:val="00167241"/>
    <w:rsid w:val="002660E1"/>
    <w:rsid w:val="002F07DE"/>
    <w:rsid w:val="00316BF1"/>
    <w:rsid w:val="003228DC"/>
    <w:rsid w:val="00367DAB"/>
    <w:rsid w:val="004232D8"/>
    <w:rsid w:val="00606A5D"/>
    <w:rsid w:val="00705F28"/>
    <w:rsid w:val="007F6F36"/>
    <w:rsid w:val="008F5442"/>
    <w:rsid w:val="00A52382"/>
    <w:rsid w:val="00BF44D2"/>
    <w:rsid w:val="00CA092A"/>
    <w:rsid w:val="00EB1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7BEEF-904A-4E49-ADF3-4873B46F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x-hidden-focus">
    <w:name w:val="x-hidden-focus"/>
    <w:basedOn w:val="Policepardfaut"/>
    <w:rsid w:val="003228DC"/>
  </w:style>
  <w:style w:type="paragraph" w:styleId="Paragraphedeliste">
    <w:name w:val="List Paragraph"/>
    <w:basedOn w:val="Normal"/>
    <w:uiPriority w:val="34"/>
    <w:qFormat/>
    <w:rsid w:val="002F07DE"/>
    <w:pPr>
      <w:ind w:left="720"/>
      <w:contextualSpacing/>
    </w:pPr>
  </w:style>
  <w:style w:type="character" w:styleId="Lienhypertexte">
    <w:name w:val="Hyperlink"/>
    <w:basedOn w:val="Policepardfaut"/>
    <w:uiPriority w:val="99"/>
    <w:semiHidden/>
    <w:unhideWhenUsed/>
    <w:rsid w:val="00EB125C"/>
    <w:rPr>
      <w:color w:val="0000FF"/>
      <w:u w:val="single"/>
    </w:rPr>
  </w:style>
  <w:style w:type="character" w:customStyle="1" w:styleId="lang-en">
    <w:name w:val="lang-en"/>
    <w:basedOn w:val="Policepardfaut"/>
    <w:rsid w:val="00A52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r.wikipedia.org/wiki/Classe_(informatique)" TargetMode="External"/><Relationship Id="rId18" Type="http://schemas.openxmlformats.org/officeDocument/2006/relationships/hyperlink" Target="https://fr.wikipedia.org/wiki/Framework_.NET" TargetMode="External"/><Relationship Id="rId3" Type="http://schemas.openxmlformats.org/officeDocument/2006/relationships/settings" Target="settings.xml"/><Relationship Id="rId21" Type="http://schemas.openxmlformats.org/officeDocument/2006/relationships/hyperlink" Target="https://fr.wikipedia.org/wiki/Common_Intermediate_Language" TargetMode="External"/><Relationship Id="rId7" Type="http://schemas.openxmlformats.org/officeDocument/2006/relationships/image" Target="media/image3.png"/><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Machine_virtuel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Microsoft" TargetMode="External"/><Relationship Id="rId20" Type="http://schemas.openxmlformats.org/officeDocument/2006/relationships/hyperlink" Target="https://fr.wikipedia.org/wiki/Environnement_d%27ex%C3%A9cu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r.wikipedia.org/wiki/%C3%89tat_civil" TargetMode="External"/><Relationship Id="rId23" Type="http://schemas.openxmlformats.org/officeDocument/2006/relationships/hyperlink" Target="https://fr.wikipedia.org/wiki/Microsoft_Windows" TargetMode="External"/><Relationship Id="rId10" Type="http://schemas.openxmlformats.org/officeDocument/2006/relationships/hyperlink" Target="https://docs.microsoft.com/fr-fr/dotnet/api/system.object" TargetMode="External"/><Relationship Id="rId19" Type="http://schemas.openxmlformats.org/officeDocument/2006/relationships/hyperlink" Target="https://fr.wikipedia.org/wiki/Common_Language_Infrastructur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r.wikipedia.org/wiki/Programmation_orient%C3%A9e_prototype" TargetMode="External"/><Relationship Id="rId22" Type="http://schemas.openxmlformats.org/officeDocument/2006/relationships/hyperlink" Target="https://fr.wikipedia.org/wiki/Syst%C3%A8me_d%27exploi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882</Words>
  <Characters>4853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Dumont</dc:creator>
  <cp:keywords/>
  <dc:description/>
  <cp:lastModifiedBy>Vincent Dumont</cp:lastModifiedBy>
  <cp:revision>7</cp:revision>
  <dcterms:created xsi:type="dcterms:W3CDTF">2019-01-14T12:38:00Z</dcterms:created>
  <dcterms:modified xsi:type="dcterms:W3CDTF">2019-01-21T15:44:00Z</dcterms:modified>
</cp:coreProperties>
</file>