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1E931" w14:textId="6F5D2C07" w:rsidR="00E2271F" w:rsidRDefault="006617B1" w:rsidP="00E2271F">
      <w:pPr>
        <w:jc w:val="center"/>
        <w:rPr>
          <w:b/>
          <w:sz w:val="36"/>
        </w:rPr>
      </w:pPr>
      <w:r w:rsidRPr="008C1F06">
        <w:rPr>
          <w:b/>
          <w:sz w:val="36"/>
        </w:rPr>
        <w:t xml:space="preserve">Lab </w:t>
      </w:r>
      <w:r w:rsidR="00701AB4">
        <w:rPr>
          <w:b/>
          <w:sz w:val="36"/>
        </w:rPr>
        <w:t>3</w:t>
      </w:r>
      <w:r w:rsidRPr="008C1F06">
        <w:rPr>
          <w:b/>
          <w:sz w:val="36"/>
        </w:rPr>
        <w:t xml:space="preserve"> </w:t>
      </w:r>
      <w:r w:rsidR="00EA0348">
        <w:rPr>
          <w:b/>
          <w:sz w:val="36"/>
        </w:rPr>
        <w:t>–</w:t>
      </w:r>
      <w:r w:rsidR="00844C02">
        <w:rPr>
          <w:b/>
          <w:sz w:val="36"/>
        </w:rPr>
        <w:t>Azure Resource Manager</w:t>
      </w:r>
      <w:r w:rsidR="00737E1B">
        <w:rPr>
          <w:b/>
          <w:sz w:val="36"/>
        </w:rPr>
        <w:t xml:space="preserve"> </w:t>
      </w:r>
      <w:r w:rsidR="00C60999">
        <w:rPr>
          <w:b/>
          <w:sz w:val="36"/>
        </w:rPr>
        <w:t>PowerShell</w:t>
      </w:r>
    </w:p>
    <w:p w14:paraId="28D3A4F0" w14:textId="22CB353D" w:rsidR="00D336E6" w:rsidRDefault="00E2271F" w:rsidP="00737E1B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 w:rsidRPr="00E26907">
        <w:rPr>
          <w:rFonts w:asciiTheme="minorHAnsi" w:hAnsiTheme="minorHAnsi"/>
          <w:b/>
          <w:sz w:val="22"/>
          <w:szCs w:val="22"/>
        </w:rPr>
        <w:t>Description</w:t>
      </w:r>
      <w:r w:rsidR="00844C02" w:rsidRPr="00E26907">
        <w:rPr>
          <w:rFonts w:asciiTheme="minorHAnsi" w:hAnsiTheme="minorHAnsi"/>
          <w:b/>
          <w:sz w:val="22"/>
          <w:szCs w:val="22"/>
        </w:rPr>
        <w:t xml:space="preserve">: </w:t>
      </w:r>
      <w:r w:rsidR="00C60544" w:rsidRPr="00E26907">
        <w:rPr>
          <w:rFonts w:asciiTheme="minorHAnsi" w:hAnsiTheme="minorHAnsi"/>
          <w:sz w:val="22"/>
          <w:szCs w:val="22"/>
        </w:rPr>
        <w:t xml:space="preserve"> </w:t>
      </w:r>
      <w:r w:rsidR="00737E1B" w:rsidRPr="00E26907">
        <w:rPr>
          <w:rFonts w:asciiTheme="minorHAnsi" w:hAnsiTheme="minorHAnsi"/>
          <w:sz w:val="22"/>
          <w:szCs w:val="22"/>
          <w:lang w:val="en"/>
        </w:rPr>
        <w:t xml:space="preserve">The cmdlets in the </w:t>
      </w:r>
      <w:proofErr w:type="spellStart"/>
      <w:r w:rsidR="00737E1B" w:rsidRPr="00E26907">
        <w:rPr>
          <w:rStyle w:val="Strong"/>
          <w:rFonts w:asciiTheme="minorHAnsi" w:hAnsiTheme="minorHAnsi"/>
          <w:sz w:val="22"/>
          <w:szCs w:val="22"/>
          <w:lang w:val="en"/>
        </w:rPr>
        <w:t>AzureRM</w:t>
      </w:r>
      <w:proofErr w:type="spellEnd"/>
      <w:r w:rsidR="00737E1B" w:rsidRPr="00E26907">
        <w:rPr>
          <w:rFonts w:asciiTheme="minorHAnsi" w:hAnsiTheme="minorHAnsi"/>
          <w:sz w:val="22"/>
          <w:szCs w:val="22"/>
          <w:lang w:val="en"/>
        </w:rPr>
        <w:t xml:space="preserve"> </w:t>
      </w:r>
      <w:r w:rsidR="00B97B37">
        <w:rPr>
          <w:rFonts w:asciiTheme="minorHAnsi" w:hAnsiTheme="minorHAnsi"/>
          <w:sz w:val="22"/>
          <w:szCs w:val="22"/>
          <w:lang w:val="en"/>
        </w:rPr>
        <w:t xml:space="preserve">PowerShell </w:t>
      </w:r>
      <w:r w:rsidR="00737E1B" w:rsidRPr="00E26907">
        <w:rPr>
          <w:rFonts w:asciiTheme="minorHAnsi" w:hAnsiTheme="minorHAnsi"/>
          <w:sz w:val="22"/>
          <w:szCs w:val="22"/>
          <w:lang w:val="en"/>
        </w:rPr>
        <w:t>modules let you use Resource Manager in Azure</w:t>
      </w:r>
      <w:r w:rsidR="00EA6CEC" w:rsidRPr="00E26907">
        <w:rPr>
          <w:rFonts w:asciiTheme="minorHAnsi" w:hAnsiTheme="minorHAnsi"/>
          <w:sz w:val="22"/>
          <w:szCs w:val="22"/>
          <w:lang w:val="en"/>
        </w:rPr>
        <w:t>.  These are from a central repository for PowerShell content called the PowerShell Gallery</w:t>
      </w:r>
      <w:r w:rsidR="00D336E6">
        <w:rPr>
          <w:rFonts w:asciiTheme="minorHAnsi" w:hAnsiTheme="minorHAnsi"/>
          <w:sz w:val="22"/>
          <w:szCs w:val="22"/>
          <w:lang w:val="en"/>
        </w:rPr>
        <w:t>(www.PowerShellGallery.com)</w:t>
      </w:r>
      <w:r w:rsidR="00EA6CEC" w:rsidRPr="00E26907">
        <w:rPr>
          <w:rFonts w:asciiTheme="minorHAnsi" w:hAnsiTheme="minorHAnsi"/>
          <w:sz w:val="22"/>
          <w:szCs w:val="22"/>
          <w:lang w:val="en"/>
        </w:rPr>
        <w:t xml:space="preserve">. Installing items from the Gallery requires the latest version of the </w:t>
      </w:r>
      <w:proofErr w:type="spellStart"/>
      <w:r w:rsidR="00EA6CEC" w:rsidRPr="00E26907">
        <w:rPr>
          <w:rFonts w:asciiTheme="minorHAnsi" w:hAnsiTheme="minorHAnsi"/>
          <w:sz w:val="22"/>
          <w:szCs w:val="22"/>
          <w:lang w:val="en"/>
        </w:rPr>
        <w:t>PowerShellGet</w:t>
      </w:r>
      <w:proofErr w:type="spellEnd"/>
      <w:r w:rsidR="00EA6CEC" w:rsidRPr="00E26907">
        <w:rPr>
          <w:rFonts w:asciiTheme="minorHAnsi" w:hAnsiTheme="minorHAnsi"/>
          <w:sz w:val="22"/>
          <w:szCs w:val="22"/>
          <w:lang w:val="en"/>
        </w:rPr>
        <w:t xml:space="preserve"> module, which is available in Windows 10, in Windows Management Framework (WMF) 5.0, or in the MSI-based installer (for PowerShell 3 and 4). Windows 10 comes with WMF 5.0 by default. </w:t>
      </w:r>
    </w:p>
    <w:p w14:paraId="2E22674A" w14:textId="77777777" w:rsidR="00D336E6" w:rsidRDefault="00D336E6" w:rsidP="00737E1B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57762638" w14:textId="32F30B3F" w:rsidR="00D336E6" w:rsidRDefault="00D336E6" w:rsidP="00737E1B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In order to download the </w:t>
      </w:r>
      <w:proofErr w:type="spellStart"/>
      <w:r>
        <w:rPr>
          <w:rFonts w:asciiTheme="minorHAnsi" w:hAnsiTheme="minorHAnsi"/>
          <w:sz w:val="22"/>
          <w:szCs w:val="22"/>
          <w:lang w:val="en"/>
        </w:rPr>
        <w:t>AzureRM</w:t>
      </w:r>
      <w:proofErr w:type="spellEnd"/>
      <w:r>
        <w:rPr>
          <w:rFonts w:asciiTheme="minorHAnsi" w:hAnsiTheme="minorHAnsi"/>
          <w:sz w:val="22"/>
          <w:szCs w:val="22"/>
          <w:lang w:val="en"/>
        </w:rPr>
        <w:t xml:space="preserve">, the process will prompt you to install a utility called </w:t>
      </w:r>
      <w:proofErr w:type="spellStart"/>
      <w:r w:rsidR="00AA3F53">
        <w:rPr>
          <w:rFonts w:asciiTheme="minorHAnsi" w:hAnsiTheme="minorHAnsi"/>
          <w:sz w:val="22"/>
          <w:szCs w:val="22"/>
          <w:lang w:val="en"/>
        </w:rPr>
        <w:t>NuGet</w:t>
      </w:r>
      <w:proofErr w:type="spellEnd"/>
      <w:r w:rsidRPr="00D336E6">
        <w:t xml:space="preserve"> </w:t>
      </w:r>
      <w:r>
        <w:rPr>
          <w:rFonts w:asciiTheme="minorHAnsi" w:hAnsiTheme="minorHAnsi"/>
          <w:sz w:val="22"/>
          <w:szCs w:val="22"/>
          <w:lang w:val="en"/>
        </w:rPr>
        <w:t>(</w:t>
      </w:r>
      <w:r w:rsidRPr="00D336E6">
        <w:rPr>
          <w:rFonts w:asciiTheme="minorHAnsi" w:hAnsiTheme="minorHAnsi"/>
          <w:sz w:val="22"/>
          <w:szCs w:val="22"/>
          <w:lang w:val="en"/>
        </w:rPr>
        <w:t>www.nuget.org</w:t>
      </w:r>
      <w:r>
        <w:rPr>
          <w:rFonts w:asciiTheme="minorHAnsi" w:hAnsiTheme="minorHAnsi"/>
          <w:sz w:val="22"/>
          <w:szCs w:val="22"/>
          <w:lang w:val="en"/>
        </w:rPr>
        <w:t>).  This is the package manager for the Microsoft development platforms.</w:t>
      </w:r>
    </w:p>
    <w:p w14:paraId="2B95DA62" w14:textId="0542E669" w:rsidR="00D336E6" w:rsidRDefault="00D336E6" w:rsidP="00737E1B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</w:p>
    <w:p w14:paraId="60533FC5" w14:textId="649275F2" w:rsidR="002148D6" w:rsidRDefault="00E26907" w:rsidP="00737E1B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 xml:space="preserve">I like to use the Windows </w:t>
      </w:r>
      <w:r w:rsidR="00F5025F">
        <w:rPr>
          <w:rFonts w:asciiTheme="minorHAnsi" w:hAnsiTheme="minorHAnsi"/>
          <w:sz w:val="22"/>
          <w:szCs w:val="22"/>
          <w:lang w:val="en"/>
        </w:rPr>
        <w:t>PowerShell</w:t>
      </w:r>
      <w:r>
        <w:rPr>
          <w:rFonts w:asciiTheme="minorHAnsi" w:hAnsiTheme="minorHAnsi"/>
          <w:sz w:val="22"/>
          <w:szCs w:val="22"/>
          <w:lang w:val="en"/>
        </w:rPr>
        <w:t xml:space="preserve"> Integrated Scripting Environment (ISE) to create and run my scripts.  It has a basic debugger so that you can debug your scripts. </w:t>
      </w:r>
      <w:r w:rsidR="00D336E6">
        <w:rPr>
          <w:rFonts w:asciiTheme="minorHAnsi" w:hAnsiTheme="minorHAnsi"/>
          <w:sz w:val="22"/>
          <w:szCs w:val="22"/>
          <w:lang w:val="en"/>
        </w:rPr>
        <w:t xml:space="preserve"> </w:t>
      </w:r>
      <w:r w:rsidR="002148D6">
        <w:rPr>
          <w:rFonts w:asciiTheme="minorHAnsi" w:hAnsiTheme="minorHAnsi"/>
          <w:sz w:val="22"/>
          <w:szCs w:val="22"/>
          <w:lang w:val="en"/>
        </w:rPr>
        <w:t xml:space="preserve">There are three sections in the ISE.   </w:t>
      </w:r>
    </w:p>
    <w:p w14:paraId="49C97668" w14:textId="27595A50" w:rsidR="00EA6CEC" w:rsidRDefault="002148D6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Script pane</w:t>
      </w:r>
    </w:p>
    <w:p w14:paraId="2F2E341E" w14:textId="4A3EE001" w:rsidR="005F349F" w:rsidRDefault="005F349F" w:rsidP="00943A2A">
      <w:pPr>
        <w:pStyle w:val="NoSpacing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FD302" wp14:editId="7DD66EE2">
                <wp:simplePos x="0" y="0"/>
                <wp:positionH relativeFrom="column">
                  <wp:posOffset>2819400</wp:posOffset>
                </wp:positionH>
                <wp:positionV relativeFrom="paragraph">
                  <wp:posOffset>292100</wp:posOffset>
                </wp:positionV>
                <wp:extent cx="1784350" cy="660400"/>
                <wp:effectExtent l="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8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23pt;width:140.5pt;height:5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943A2A">
        <w:rPr>
          <w:rFonts w:asciiTheme="minorHAnsi" w:hAnsiTheme="minorHAnsi"/>
          <w:sz w:val="22"/>
          <w:szCs w:val="22"/>
          <w:lang w:val="en"/>
        </w:rPr>
        <w:t xml:space="preserve">Where you write, run and debug </w:t>
      </w:r>
      <w:r>
        <w:rPr>
          <w:rFonts w:asciiTheme="minorHAnsi" w:hAnsiTheme="minorHAnsi"/>
          <w:sz w:val="22"/>
          <w:szCs w:val="22"/>
          <w:lang w:val="en"/>
        </w:rPr>
        <w:t>scripts</w:t>
      </w:r>
    </w:p>
    <w:p w14:paraId="63BE9030" w14:textId="61C3A5B8" w:rsidR="00782F29" w:rsidRDefault="00C568DD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0A5AA6" wp14:editId="17C7569E">
            <wp:simplePos x="0" y="0"/>
            <wp:positionH relativeFrom="margin">
              <wp:posOffset>3229610</wp:posOffset>
            </wp:positionH>
            <wp:positionV relativeFrom="page">
              <wp:posOffset>3708400</wp:posOffset>
            </wp:positionV>
            <wp:extent cx="501904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480" y="21509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A206D" w14:textId="77777777" w:rsidR="00943A2A" w:rsidRDefault="00943A2A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</w:p>
    <w:p w14:paraId="6A0E2ACA" w14:textId="0DE636A3" w:rsidR="002148D6" w:rsidRDefault="005F349F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Command add-on</w:t>
      </w:r>
      <w:r w:rsidR="00782F29">
        <w:rPr>
          <w:rFonts w:asciiTheme="minorHAnsi" w:hAnsiTheme="minorHAnsi"/>
          <w:sz w:val="22"/>
          <w:szCs w:val="22"/>
          <w:lang w:val="en"/>
        </w:rPr>
        <w:t xml:space="preserve"> pane</w:t>
      </w:r>
    </w:p>
    <w:p w14:paraId="4D3D7EFA" w14:textId="7A4B5B00" w:rsidR="002148D6" w:rsidRDefault="00943A2A" w:rsidP="005F349F">
      <w:pPr>
        <w:pStyle w:val="NoSpacing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FAE00" wp14:editId="4D089006">
                <wp:simplePos x="0" y="0"/>
                <wp:positionH relativeFrom="column">
                  <wp:posOffset>3016250</wp:posOffset>
                </wp:positionH>
                <wp:positionV relativeFrom="paragraph">
                  <wp:posOffset>455295</wp:posOffset>
                </wp:positionV>
                <wp:extent cx="4318000" cy="273050"/>
                <wp:effectExtent l="0" t="0" r="444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0" cy="273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66EA" id="Straight Arrow Connector 5" o:spid="_x0000_s1026" type="#_x0000_t32" style="position:absolute;margin-left:237.5pt;margin-top:35.85pt;width:340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" strokecolor="#4a7ebb">
                <v:stroke endarrow="block"/>
              </v:shape>
            </w:pict>
          </mc:Fallback>
        </mc:AlternateContent>
      </w:r>
      <w:r w:rsidR="005F349F" w:rsidRPr="005F349F">
        <w:rPr>
          <w:rFonts w:asciiTheme="minorHAnsi" w:hAnsiTheme="minorHAnsi"/>
          <w:sz w:val="22"/>
          <w:szCs w:val="22"/>
          <w:lang w:val="en"/>
        </w:rPr>
        <w:t xml:space="preserve">PowerShell ISE in v3 ships with an Add-on built in called Commands. </w:t>
      </w:r>
      <w:r w:rsidR="00782F29" w:rsidRPr="00782F29">
        <w:rPr>
          <w:rFonts w:asciiTheme="minorHAnsi" w:hAnsiTheme="minorHAnsi"/>
          <w:sz w:val="22"/>
          <w:szCs w:val="22"/>
          <w:lang w:val="en"/>
        </w:rPr>
        <w:t>This Add-on is a very useful learning and reference tool since it provides access to help info for cmdlets and will help you add the necessary parameters you are looking for</w:t>
      </w:r>
    </w:p>
    <w:p w14:paraId="5BFACB34" w14:textId="6E89C710" w:rsidR="005F349F" w:rsidRDefault="005F349F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</w:p>
    <w:p w14:paraId="5557A6C3" w14:textId="7BFA9229" w:rsidR="005F349F" w:rsidRDefault="005F349F" w:rsidP="005F349F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sz w:val="22"/>
          <w:szCs w:val="22"/>
          <w:lang w:val="en"/>
        </w:rPr>
        <w:t>Console pane</w:t>
      </w:r>
    </w:p>
    <w:p w14:paraId="1EA57B0E" w14:textId="145A2425" w:rsidR="005F349F" w:rsidRDefault="00C568DD" w:rsidP="00943A2A">
      <w:pPr>
        <w:pStyle w:val="NoSpacing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  <w:lang w:val="en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458E5" wp14:editId="39C56901">
                <wp:simplePos x="0" y="0"/>
                <wp:positionH relativeFrom="column">
                  <wp:posOffset>2870200</wp:posOffset>
                </wp:positionH>
                <wp:positionV relativeFrom="paragraph">
                  <wp:posOffset>271780</wp:posOffset>
                </wp:positionV>
                <wp:extent cx="819150" cy="120650"/>
                <wp:effectExtent l="0" t="57150" r="1905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20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9D18" id="Straight Arrow Connector 4" o:spid="_x0000_s1026" type="#_x0000_t32" style="position:absolute;margin-left:226pt;margin-top:21.4pt;width:64.5pt;height: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" strokecolor="#4a7ebb">
                <v:stroke endarrow="block"/>
              </v:shape>
            </w:pict>
          </mc:Fallback>
        </mc:AlternateContent>
      </w:r>
      <w:r w:rsidR="005F349F">
        <w:rPr>
          <w:rFonts w:asciiTheme="minorHAnsi" w:hAnsiTheme="minorHAnsi"/>
          <w:sz w:val="22"/>
          <w:szCs w:val="22"/>
          <w:lang w:val="en"/>
        </w:rPr>
        <w:t>Where you run individual commands</w:t>
      </w:r>
      <w:r>
        <w:rPr>
          <w:rFonts w:asciiTheme="minorHAnsi" w:hAnsiTheme="minorHAnsi"/>
          <w:sz w:val="22"/>
          <w:szCs w:val="22"/>
          <w:lang w:val="en"/>
        </w:rPr>
        <w:t xml:space="preserve"> and see the results of the scripts you run.</w:t>
      </w:r>
    </w:p>
    <w:p w14:paraId="6A093BD4" w14:textId="3EA3289F" w:rsidR="005F349F" w:rsidRDefault="005F349F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</w:p>
    <w:p w14:paraId="486C01AF" w14:textId="5DCEDD42" w:rsidR="005F349F" w:rsidRDefault="005F349F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</w:p>
    <w:p w14:paraId="59DB66A3" w14:textId="7AF56BE2" w:rsidR="005F349F" w:rsidRDefault="005F349F">
      <w:pPr>
        <w:rPr>
          <w:rFonts w:eastAsia="Times New Roman" w:cs="Times New Roman"/>
          <w:lang w:val="en"/>
        </w:rPr>
      </w:pPr>
      <w:r>
        <w:rPr>
          <w:lang w:val="en"/>
        </w:rPr>
        <w:br w:type="page"/>
      </w:r>
    </w:p>
    <w:p w14:paraId="51644BF0" w14:textId="77777777" w:rsidR="005F349F" w:rsidRPr="00E26907" w:rsidRDefault="005F349F" w:rsidP="002148D6">
      <w:pPr>
        <w:pStyle w:val="NoSpacing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8370"/>
      </w:tblGrid>
      <w:tr w:rsidR="00DA459D" w:rsidRPr="00E26907" w14:paraId="2B5B8A60" w14:textId="77777777" w:rsidTr="00B04388">
        <w:trPr>
          <w:cantSplit/>
        </w:trPr>
        <w:tc>
          <w:tcPr>
            <w:tcW w:w="12888" w:type="dxa"/>
            <w:gridSpan w:val="2"/>
            <w:shd w:val="pct10" w:color="auto" w:fill="auto"/>
          </w:tcPr>
          <w:p w14:paraId="2B5B8A5F" w14:textId="3EF621A0" w:rsidR="00DA459D" w:rsidRPr="00E26907" w:rsidRDefault="00B95D09" w:rsidP="00B95D09">
            <w:r>
              <w:t xml:space="preserve">Installing the </w:t>
            </w:r>
            <w:proofErr w:type="spellStart"/>
            <w:r>
              <w:t>AzureRM</w:t>
            </w:r>
            <w:proofErr w:type="spellEnd"/>
            <w:r>
              <w:t xml:space="preserve"> PowerShell Modules </w:t>
            </w:r>
          </w:p>
        </w:tc>
      </w:tr>
      <w:tr w:rsidR="00471198" w:rsidRPr="00E26907" w14:paraId="2B5B8A63" w14:textId="77777777" w:rsidTr="00B04388">
        <w:trPr>
          <w:cantSplit/>
          <w:trHeight w:val="593"/>
        </w:trPr>
        <w:tc>
          <w:tcPr>
            <w:tcW w:w="4518" w:type="dxa"/>
          </w:tcPr>
          <w:p w14:paraId="2B5B8A61" w14:textId="0405E7EE" w:rsidR="00471198" w:rsidRPr="00E26907" w:rsidRDefault="00E26907" w:rsidP="00300389">
            <w:r w:rsidRPr="00E26907">
              <w:t xml:space="preserve">Setup links to </w:t>
            </w:r>
            <w:r w:rsidR="00F5025F" w:rsidRPr="00E26907">
              <w:t>PowerShell</w:t>
            </w:r>
            <w:r w:rsidRPr="00E26907">
              <w:t xml:space="preserve"> ISE</w:t>
            </w:r>
          </w:p>
        </w:tc>
        <w:tc>
          <w:tcPr>
            <w:tcW w:w="8370" w:type="dxa"/>
          </w:tcPr>
          <w:p w14:paraId="3A93D470" w14:textId="0005BADD" w:rsidR="0064260E" w:rsidRPr="00E71016" w:rsidRDefault="00E26907" w:rsidP="00E7101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E71016">
              <w:t xml:space="preserve">Search for </w:t>
            </w:r>
            <w:r w:rsidR="00F5025F" w:rsidRPr="00E71016">
              <w:t>PowerShell</w:t>
            </w:r>
            <w:r w:rsidRPr="00E71016">
              <w:t>.</w:t>
            </w:r>
          </w:p>
          <w:p w14:paraId="640538F6" w14:textId="0235C7C1" w:rsidR="00E26907" w:rsidRPr="00E71016" w:rsidRDefault="00E26907" w:rsidP="00E7101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E71016">
              <w:t xml:space="preserve">Right Click on Windows PowerShell ISE and </w:t>
            </w:r>
            <w:r w:rsidRPr="00E71016">
              <w:rPr>
                <w:b/>
              </w:rPr>
              <w:t>pin to Start</w:t>
            </w:r>
            <w:r w:rsidRPr="00E71016">
              <w:t>.</w:t>
            </w:r>
          </w:p>
          <w:p w14:paraId="2B5B8A62" w14:textId="3F6BCE54" w:rsidR="00E26907" w:rsidRPr="00E26907" w:rsidRDefault="00E26907" w:rsidP="00E7101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cstheme="minorHAnsi"/>
              </w:rPr>
            </w:pPr>
            <w:r w:rsidRPr="00E71016">
              <w:t>Right Click on Windows</w:t>
            </w:r>
            <w:r w:rsidRPr="00E26907">
              <w:rPr>
                <w:rFonts w:cstheme="minorHAnsi"/>
              </w:rPr>
              <w:t xml:space="preserve"> PowerShell ISE and </w:t>
            </w:r>
            <w:r w:rsidRPr="00E71016">
              <w:rPr>
                <w:rFonts w:cstheme="minorHAnsi"/>
                <w:b/>
              </w:rPr>
              <w:t>pin to the taskbar</w:t>
            </w:r>
            <w:r w:rsidRPr="00E26907">
              <w:rPr>
                <w:rFonts w:cstheme="minorHAnsi"/>
              </w:rPr>
              <w:t>.</w:t>
            </w:r>
          </w:p>
        </w:tc>
      </w:tr>
      <w:tr w:rsidR="00471198" w:rsidRPr="00E26907" w14:paraId="2B5B8A68" w14:textId="77777777" w:rsidTr="00B04388">
        <w:trPr>
          <w:cantSplit/>
          <w:trHeight w:val="80"/>
        </w:trPr>
        <w:tc>
          <w:tcPr>
            <w:tcW w:w="4518" w:type="dxa"/>
          </w:tcPr>
          <w:p w14:paraId="2B5B8A66" w14:textId="567906A4" w:rsidR="00BF703F" w:rsidRPr="00E26907" w:rsidRDefault="00E26907" w:rsidP="00F1164D">
            <w:r w:rsidRPr="00E26907">
              <w:t xml:space="preserve">Launch </w:t>
            </w:r>
            <w:r w:rsidR="00F5025F" w:rsidRPr="00E26907">
              <w:t>PowerShell</w:t>
            </w:r>
            <w:r w:rsidRPr="00E26907">
              <w:t xml:space="preserve"> ISE as an Administrator</w:t>
            </w:r>
          </w:p>
        </w:tc>
        <w:tc>
          <w:tcPr>
            <w:tcW w:w="8370" w:type="dxa"/>
          </w:tcPr>
          <w:p w14:paraId="2DFA18D7" w14:textId="77777777" w:rsidR="00DA33ED" w:rsidRDefault="00D336E6" w:rsidP="00E71016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Hold down the </w:t>
            </w:r>
            <w:r w:rsidRPr="00E71016">
              <w:rPr>
                <w:b/>
              </w:rPr>
              <w:t>Right shift key</w:t>
            </w:r>
            <w:r>
              <w:t xml:space="preserve"> on your keyboard and </w:t>
            </w:r>
            <w:r w:rsidR="00E26907">
              <w:t>Right click on the ISE</w:t>
            </w:r>
            <w:r>
              <w:t xml:space="preserve">, choose </w:t>
            </w:r>
            <w:r w:rsidRPr="00E71016">
              <w:rPr>
                <w:b/>
              </w:rPr>
              <w:t>“Run as administrator”</w:t>
            </w:r>
            <w:r>
              <w:t xml:space="preserve"> from the menu that appears.</w:t>
            </w:r>
          </w:p>
          <w:p w14:paraId="2B5B8A67" w14:textId="307AC190" w:rsidR="00D336E6" w:rsidRPr="00E26907" w:rsidRDefault="00D336E6" w:rsidP="00E71016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Click </w:t>
            </w:r>
            <w:r w:rsidRPr="00E71016">
              <w:rPr>
                <w:b/>
              </w:rPr>
              <w:t>Yes</w:t>
            </w:r>
            <w:r>
              <w:t xml:space="preserve"> at the UAC prompt that appears. </w:t>
            </w:r>
          </w:p>
        </w:tc>
      </w:tr>
      <w:tr w:rsidR="00EA6CEC" w:rsidRPr="00E26907" w14:paraId="12C122C8" w14:textId="77777777" w:rsidTr="00B04388">
        <w:trPr>
          <w:cantSplit/>
          <w:trHeight w:val="80"/>
        </w:trPr>
        <w:tc>
          <w:tcPr>
            <w:tcW w:w="4518" w:type="dxa"/>
          </w:tcPr>
          <w:p w14:paraId="1586B4B7" w14:textId="09960C41" w:rsidR="00EA6CEC" w:rsidRPr="00E26907" w:rsidRDefault="00EA6CEC" w:rsidP="00EA6CEC">
            <w:pPr>
              <w:rPr>
                <w:b/>
              </w:rPr>
            </w:pPr>
            <w:r w:rsidRPr="00E26907">
              <w:rPr>
                <w:rFonts w:eastAsia="Times New Roman" w:cs="Arial"/>
                <w:color w:val="000000"/>
              </w:rPr>
              <w:t>Install the Azure Resource Manager modules from the PowerShell Gallery</w:t>
            </w:r>
          </w:p>
        </w:tc>
        <w:tc>
          <w:tcPr>
            <w:tcW w:w="8370" w:type="dxa"/>
          </w:tcPr>
          <w:p w14:paraId="5C60DC39" w14:textId="6BD45A71" w:rsidR="00EA6CEC" w:rsidRPr="00E71016" w:rsidRDefault="00D336E6" w:rsidP="00E71016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E71016">
              <w:t xml:space="preserve">In the PowerShell </w:t>
            </w:r>
            <w:r w:rsidR="00EA6CEC" w:rsidRPr="00E71016">
              <w:t>ISE</w:t>
            </w:r>
            <w:r w:rsidR="00580561" w:rsidRPr="00E71016">
              <w:t xml:space="preserve"> in the console pane</w:t>
            </w:r>
            <w:r w:rsidRPr="00E71016">
              <w:t>, type the following command</w:t>
            </w:r>
          </w:p>
          <w:p w14:paraId="4F981CF7" w14:textId="77777777" w:rsidR="00EA6CEC" w:rsidRPr="00E71016" w:rsidRDefault="00EA6CEC" w:rsidP="00E71016">
            <w:pPr>
              <w:spacing w:before="120" w:after="120"/>
              <w:ind w:left="720"/>
              <w:rPr>
                <w:b/>
              </w:rPr>
            </w:pPr>
            <w:r w:rsidRPr="00E71016">
              <w:rPr>
                <w:b/>
              </w:rPr>
              <w:t xml:space="preserve">Install-Module </w:t>
            </w:r>
            <w:proofErr w:type="spellStart"/>
            <w:r w:rsidRPr="00E71016">
              <w:rPr>
                <w:b/>
              </w:rPr>
              <w:t>AzureRM</w:t>
            </w:r>
            <w:proofErr w:type="spellEnd"/>
          </w:p>
          <w:p w14:paraId="672C027F" w14:textId="21303244" w:rsidR="00D336E6" w:rsidRPr="00E71016" w:rsidRDefault="00D336E6" w:rsidP="00E71016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E71016">
              <w:t>When the “</w:t>
            </w:r>
            <w:proofErr w:type="spellStart"/>
            <w:r w:rsidRPr="00E71016">
              <w:t>NuGet</w:t>
            </w:r>
            <w:proofErr w:type="spellEnd"/>
            <w:r w:rsidRPr="00E71016">
              <w:t xml:space="preserve"> provider is required to continue” </w:t>
            </w:r>
            <w:r w:rsidR="00AA3F53" w:rsidRPr="00E71016">
              <w:t>popup</w:t>
            </w:r>
            <w:r w:rsidRPr="00E71016">
              <w:t xml:space="preserve"> appears, Click on </w:t>
            </w:r>
            <w:r w:rsidRPr="00E71016">
              <w:rPr>
                <w:b/>
              </w:rPr>
              <w:t>Yes</w:t>
            </w:r>
            <w:r w:rsidRPr="00E71016">
              <w:t xml:space="preserve"> </w:t>
            </w:r>
          </w:p>
          <w:p w14:paraId="41FEC63F" w14:textId="1A2E9645" w:rsidR="00B50495" w:rsidRPr="00E71016" w:rsidRDefault="00B50495" w:rsidP="00E71016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E71016">
              <w:t xml:space="preserve">When the “Untrusted repository” </w:t>
            </w:r>
            <w:r w:rsidR="00AA3F53" w:rsidRPr="00E71016">
              <w:t>popup</w:t>
            </w:r>
            <w:r w:rsidRPr="00E71016">
              <w:t xml:space="preserve"> comes up. Make SURE that </w:t>
            </w:r>
            <w:proofErr w:type="spellStart"/>
            <w:r w:rsidRPr="00E71016">
              <w:t>PSGallery</w:t>
            </w:r>
            <w:proofErr w:type="spellEnd"/>
            <w:r w:rsidRPr="00E71016">
              <w:t xml:space="preserve"> is mentioned in the message, then click on </w:t>
            </w:r>
            <w:r w:rsidRPr="00E71016">
              <w:rPr>
                <w:b/>
              </w:rPr>
              <w:t>Yes to All</w:t>
            </w:r>
            <w:r w:rsidRPr="00E71016">
              <w:t xml:space="preserve"> button</w:t>
            </w:r>
          </w:p>
          <w:p w14:paraId="6BCF8228" w14:textId="2916879F" w:rsidR="001F17A8" w:rsidRPr="00E71016" w:rsidRDefault="001F17A8" w:rsidP="00E71016">
            <w:pPr>
              <w:spacing w:before="120" w:after="120"/>
              <w:ind w:left="720"/>
              <w:rPr>
                <w:b/>
                <w:color w:val="000000"/>
                <w:lang w:val="en"/>
              </w:rPr>
            </w:pPr>
            <w:r w:rsidRPr="00E71016">
              <w:rPr>
                <w:b/>
              </w:rPr>
              <w:t>Restart your computer</w:t>
            </w:r>
            <w:r w:rsidRPr="00E71016">
              <w:rPr>
                <w:b/>
                <w:color w:val="000000"/>
                <w:lang w:val="en"/>
              </w:rPr>
              <w:t>.</w:t>
            </w:r>
          </w:p>
        </w:tc>
      </w:tr>
      <w:tr w:rsidR="00AA3F53" w:rsidRPr="00E26907" w14:paraId="75894571" w14:textId="77777777" w:rsidTr="00B04388">
        <w:trPr>
          <w:cantSplit/>
          <w:trHeight w:val="80"/>
        </w:trPr>
        <w:tc>
          <w:tcPr>
            <w:tcW w:w="4518" w:type="dxa"/>
          </w:tcPr>
          <w:p w14:paraId="0C6507B6" w14:textId="1D37B5AC" w:rsidR="00AA3F53" w:rsidRDefault="00AA3F53" w:rsidP="00EA6CEC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Check for installed modules</w:t>
            </w:r>
          </w:p>
        </w:tc>
        <w:tc>
          <w:tcPr>
            <w:tcW w:w="8370" w:type="dxa"/>
          </w:tcPr>
          <w:p w14:paraId="1AE59B73" w14:textId="04895269" w:rsidR="00AA3F53" w:rsidRPr="00B04388" w:rsidRDefault="00AA3F53" w:rsidP="00B04388">
            <w:pPr>
              <w:numPr>
                <w:ilvl w:val="0"/>
                <w:numId w:val="25"/>
              </w:numPr>
              <w:textAlignment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When you restart the ISE.   You should see </w:t>
            </w:r>
            <w:proofErr w:type="spellStart"/>
            <w:r>
              <w:rPr>
                <w:rFonts w:eastAsia="Times New Roman" w:cs="Arial"/>
                <w:color w:val="000000"/>
              </w:rPr>
              <w:t>AzureRM</w:t>
            </w:r>
            <w:proofErr w:type="spellEnd"/>
            <w:r>
              <w:rPr>
                <w:rFonts w:eastAsia="Times New Roman" w:cs="Arial"/>
                <w:color w:val="000000"/>
              </w:rPr>
              <w:t xml:space="preserve"> commands in the command</w:t>
            </w:r>
            <w:r w:rsidR="00C60999">
              <w:rPr>
                <w:rFonts w:eastAsia="Times New Roman" w:cs="Arial"/>
                <w:color w:val="000000"/>
              </w:rPr>
              <w:t xml:space="preserve"> add-on</w:t>
            </w:r>
            <w:r>
              <w:rPr>
                <w:rFonts w:eastAsia="Times New Roman" w:cs="Arial"/>
                <w:color w:val="000000"/>
              </w:rPr>
              <w:t xml:space="preserve"> pane. </w:t>
            </w:r>
          </w:p>
        </w:tc>
      </w:tr>
    </w:tbl>
    <w:p w14:paraId="4133145F" w14:textId="165AD234" w:rsidR="00844C02" w:rsidRDefault="00844C02" w:rsidP="00B93B5B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8370"/>
      </w:tblGrid>
      <w:tr w:rsidR="00B95D09" w:rsidRPr="00E26907" w14:paraId="22ADA33F" w14:textId="77777777" w:rsidTr="002439BD">
        <w:trPr>
          <w:cantSplit/>
        </w:trPr>
        <w:tc>
          <w:tcPr>
            <w:tcW w:w="12888" w:type="dxa"/>
            <w:gridSpan w:val="2"/>
            <w:shd w:val="pct10" w:color="auto" w:fill="auto"/>
          </w:tcPr>
          <w:p w14:paraId="4BF21F75" w14:textId="52064F11" w:rsidR="00B95D09" w:rsidRPr="00E26907" w:rsidRDefault="00782F29" w:rsidP="002439BD">
            <w:r>
              <w:rPr>
                <w:color w:val="000000"/>
                <w:lang w:val="en"/>
              </w:rPr>
              <w:br w:type="page"/>
            </w:r>
            <w:r w:rsidR="00AE580D">
              <w:t>Connecting</w:t>
            </w:r>
            <w:r w:rsidR="00B95D09" w:rsidRPr="00E26907">
              <w:t xml:space="preserve"> to the Azure Portal</w:t>
            </w:r>
          </w:p>
        </w:tc>
      </w:tr>
      <w:tr w:rsidR="00002352" w:rsidRPr="00E26907" w14:paraId="3B8FEA14" w14:textId="77777777" w:rsidTr="002439BD">
        <w:trPr>
          <w:cantSplit/>
          <w:trHeight w:val="593"/>
        </w:trPr>
        <w:tc>
          <w:tcPr>
            <w:tcW w:w="4518" w:type="dxa"/>
          </w:tcPr>
          <w:p w14:paraId="71D1AD49" w14:textId="52A0D432" w:rsidR="00002352" w:rsidRDefault="00002352" w:rsidP="00002352">
            <w:r>
              <w:rPr>
                <w:rFonts w:eastAsia="Times New Roman" w:cs="Arial"/>
                <w:color w:val="000000"/>
              </w:rPr>
              <w:t>Set Execution Policy</w:t>
            </w:r>
          </w:p>
        </w:tc>
        <w:tc>
          <w:tcPr>
            <w:tcW w:w="8370" w:type="dxa"/>
          </w:tcPr>
          <w:p w14:paraId="7EF96F55" w14:textId="77777777" w:rsidR="00002352" w:rsidRPr="00E71016" w:rsidRDefault="00002352" w:rsidP="00E71016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</w:pPr>
            <w:r w:rsidRPr="00E71016">
              <w:t>In the PowerShell ISE console pane, type the following command.</w:t>
            </w:r>
          </w:p>
          <w:p w14:paraId="423102AB" w14:textId="77777777" w:rsidR="00002352" w:rsidRPr="00E71016" w:rsidRDefault="00002352" w:rsidP="00E71016">
            <w:pPr>
              <w:spacing w:before="120" w:after="120"/>
              <w:ind w:left="720"/>
              <w:rPr>
                <w:b/>
              </w:rPr>
            </w:pPr>
            <w:r w:rsidRPr="00E71016">
              <w:rPr>
                <w:b/>
              </w:rPr>
              <w:t>Set-</w:t>
            </w:r>
            <w:proofErr w:type="spellStart"/>
            <w:r w:rsidRPr="00E71016">
              <w:rPr>
                <w:b/>
              </w:rPr>
              <w:t>ExecutionPolicy</w:t>
            </w:r>
            <w:proofErr w:type="spellEnd"/>
            <w:r w:rsidRPr="00E71016">
              <w:rPr>
                <w:b/>
              </w:rPr>
              <w:t xml:space="preserve"> </w:t>
            </w:r>
            <w:proofErr w:type="spellStart"/>
            <w:r w:rsidRPr="00E71016">
              <w:rPr>
                <w:b/>
              </w:rPr>
              <w:t>RemoteSigned</w:t>
            </w:r>
            <w:proofErr w:type="spellEnd"/>
          </w:p>
          <w:p w14:paraId="6D403E73" w14:textId="77777777" w:rsidR="00002352" w:rsidRDefault="00002352" w:rsidP="00E71016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cs="Arial"/>
                <w:color w:val="000000"/>
              </w:rPr>
            </w:pPr>
            <w:r w:rsidRPr="00E71016">
              <w:t>When the Execution</w:t>
            </w:r>
            <w:r>
              <w:rPr>
                <w:rFonts w:cs="Arial"/>
                <w:color w:val="000000"/>
              </w:rPr>
              <w:t xml:space="preserve"> Policy Change popup appears. Click </w:t>
            </w:r>
            <w:r w:rsidRPr="00E71016">
              <w:rPr>
                <w:rFonts w:cs="Arial"/>
                <w:b/>
                <w:color w:val="000000"/>
              </w:rPr>
              <w:t>Yes</w:t>
            </w:r>
            <w:r>
              <w:rPr>
                <w:rFonts w:cs="Arial"/>
                <w:color w:val="000000"/>
              </w:rPr>
              <w:t>.</w:t>
            </w:r>
          </w:p>
          <w:p w14:paraId="54A8A3EF" w14:textId="77777777" w:rsidR="00002352" w:rsidRDefault="00002352" w:rsidP="00002352">
            <w:pPr>
              <w:pStyle w:val="NoSpacing"/>
              <w:spacing w:before="0" w:beforeAutospacing="0" w:after="0" w:afterAutospacing="0"/>
              <w:ind w:left="72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3F1BA97" w14:textId="64A5DFDD" w:rsidR="00002352" w:rsidRPr="005F349F" w:rsidRDefault="00002352" w:rsidP="00002352">
            <w:pPr>
              <w:pStyle w:val="ListParagraph"/>
              <w:ind w:left="360"/>
              <w:rPr>
                <w:rFonts w:cstheme="minorHAnsi"/>
              </w:rPr>
            </w:pPr>
            <w:r w:rsidRPr="00AA3F53">
              <w:rPr>
                <w:rFonts w:eastAsia="Times New Roman" w:cs="Arial"/>
                <w:b/>
                <w:color w:val="000000"/>
              </w:rPr>
              <w:t xml:space="preserve">Note: This will enable scripts created remotely to run.  If you download a script from the internet. You might have issues running </w:t>
            </w:r>
            <w:r>
              <w:rPr>
                <w:rFonts w:eastAsia="Times New Roman" w:cs="Arial"/>
                <w:b/>
                <w:color w:val="000000"/>
              </w:rPr>
              <w:t>it, unless you unblock it.</w:t>
            </w:r>
            <w:r w:rsidRPr="00AA3F53">
              <w:rPr>
                <w:rFonts w:eastAsia="Times New Roman" w:cs="Arial"/>
                <w:b/>
                <w:color w:val="000000"/>
              </w:rPr>
              <w:t xml:space="preserve">  </w:t>
            </w:r>
          </w:p>
        </w:tc>
      </w:tr>
      <w:tr w:rsidR="00002352" w:rsidRPr="00E26907" w14:paraId="627C1EF7" w14:textId="77777777" w:rsidTr="002439BD">
        <w:trPr>
          <w:cantSplit/>
          <w:trHeight w:val="593"/>
        </w:trPr>
        <w:tc>
          <w:tcPr>
            <w:tcW w:w="4518" w:type="dxa"/>
          </w:tcPr>
          <w:p w14:paraId="6E9A665D" w14:textId="5AB93599" w:rsidR="00002352" w:rsidRDefault="00002352" w:rsidP="00002352">
            <w:r>
              <w:lastRenderedPageBreak/>
              <w:t xml:space="preserve">Import </w:t>
            </w:r>
            <w:proofErr w:type="spellStart"/>
            <w:r>
              <w:t>AzureRM</w:t>
            </w:r>
            <w:proofErr w:type="spellEnd"/>
            <w:r>
              <w:t xml:space="preserve"> </w:t>
            </w:r>
            <w:proofErr w:type="spellStart"/>
            <w:r>
              <w:t>powershell</w:t>
            </w:r>
            <w:proofErr w:type="spellEnd"/>
            <w:r>
              <w:t xml:space="preserve"> cmdlets.</w:t>
            </w:r>
          </w:p>
        </w:tc>
        <w:tc>
          <w:tcPr>
            <w:tcW w:w="8370" w:type="dxa"/>
          </w:tcPr>
          <w:p w14:paraId="11FC901E" w14:textId="73F9844E" w:rsidR="00002352" w:rsidRPr="005F349F" w:rsidRDefault="00002352" w:rsidP="00002352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 w:rsidRPr="005F349F">
              <w:rPr>
                <w:rFonts w:cstheme="minorHAnsi"/>
              </w:rPr>
              <w:t>In the PowerShell ISE console pane, type the following command.</w:t>
            </w:r>
          </w:p>
          <w:p w14:paraId="34560149" w14:textId="2F991988" w:rsidR="00002352" w:rsidRPr="005F349F" w:rsidRDefault="00002352" w:rsidP="00002352">
            <w:pPr>
              <w:ind w:left="720"/>
              <w:rPr>
                <w:rFonts w:cstheme="minorHAnsi"/>
                <w:b/>
              </w:rPr>
            </w:pPr>
            <w:r w:rsidRPr="005F349F">
              <w:rPr>
                <w:rFonts w:cstheme="minorHAnsi"/>
                <w:b/>
              </w:rPr>
              <w:t xml:space="preserve">Import-Module </w:t>
            </w:r>
            <w:proofErr w:type="spellStart"/>
            <w:r w:rsidRPr="005F349F">
              <w:rPr>
                <w:rFonts w:cstheme="minorHAnsi"/>
                <w:b/>
              </w:rPr>
              <w:t>AzureRM</w:t>
            </w:r>
            <w:proofErr w:type="spellEnd"/>
          </w:p>
        </w:tc>
      </w:tr>
      <w:tr w:rsidR="00002352" w:rsidRPr="00E26907" w14:paraId="3A71BFFC" w14:textId="77777777" w:rsidTr="002439BD">
        <w:trPr>
          <w:cantSplit/>
          <w:trHeight w:val="593"/>
        </w:trPr>
        <w:tc>
          <w:tcPr>
            <w:tcW w:w="4518" w:type="dxa"/>
          </w:tcPr>
          <w:p w14:paraId="7A5C7642" w14:textId="406F7F72" w:rsidR="00002352" w:rsidRPr="00E26907" w:rsidRDefault="00002352" w:rsidP="00002352">
            <w:r>
              <w:t xml:space="preserve">Connect to your Azure Account using Resource Manager portal. </w:t>
            </w:r>
          </w:p>
        </w:tc>
        <w:tc>
          <w:tcPr>
            <w:tcW w:w="8370" w:type="dxa"/>
          </w:tcPr>
          <w:p w14:paraId="64FD48D8" w14:textId="77777777" w:rsidR="00002352" w:rsidRPr="005F349F" w:rsidRDefault="00002352" w:rsidP="00002352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5F349F">
              <w:rPr>
                <w:rFonts w:cstheme="minorHAnsi"/>
              </w:rPr>
              <w:t>In the PowerShell ISE console pane, type the following command.</w:t>
            </w:r>
          </w:p>
          <w:p w14:paraId="227DCF41" w14:textId="77777777" w:rsidR="00002352" w:rsidRDefault="00002352" w:rsidP="00002352">
            <w:pPr>
              <w:ind w:left="720"/>
              <w:rPr>
                <w:rFonts w:cstheme="minorHAnsi"/>
                <w:b/>
              </w:rPr>
            </w:pPr>
            <w:r w:rsidRPr="005F349F">
              <w:rPr>
                <w:rFonts w:cstheme="minorHAnsi"/>
                <w:b/>
              </w:rPr>
              <w:t>Add-</w:t>
            </w:r>
            <w:proofErr w:type="spellStart"/>
            <w:r w:rsidRPr="005F349F">
              <w:rPr>
                <w:rFonts w:cstheme="minorHAnsi"/>
                <w:b/>
              </w:rPr>
              <w:t>AzureRmAccount</w:t>
            </w:r>
            <w:proofErr w:type="spellEnd"/>
          </w:p>
          <w:p w14:paraId="1613859C" w14:textId="77777777" w:rsidR="00D2568E" w:rsidRDefault="00D2568E" w:rsidP="00002352">
            <w:pPr>
              <w:ind w:left="720"/>
              <w:rPr>
                <w:rFonts w:cstheme="minorHAnsi"/>
                <w:b/>
              </w:rPr>
            </w:pPr>
          </w:p>
          <w:p w14:paraId="2B0A0515" w14:textId="61521194" w:rsidR="00D2568E" w:rsidRPr="005F349F" w:rsidRDefault="00D2568E" w:rsidP="00002352">
            <w:pPr>
              <w:ind w:left="7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This will prompt for your Azure username and password.</w:t>
            </w:r>
          </w:p>
        </w:tc>
      </w:tr>
      <w:tr w:rsidR="00002352" w:rsidRPr="00E26907" w14:paraId="101C4C20" w14:textId="77777777" w:rsidTr="002439BD">
        <w:trPr>
          <w:cantSplit/>
          <w:trHeight w:val="593"/>
        </w:trPr>
        <w:tc>
          <w:tcPr>
            <w:tcW w:w="4518" w:type="dxa"/>
          </w:tcPr>
          <w:p w14:paraId="5F1D568F" w14:textId="6D015011" w:rsidR="00002352" w:rsidRDefault="00002352" w:rsidP="00002352">
            <w:r>
              <w:t>Results:</w:t>
            </w:r>
          </w:p>
        </w:tc>
        <w:tc>
          <w:tcPr>
            <w:tcW w:w="8370" w:type="dxa"/>
          </w:tcPr>
          <w:p w14:paraId="038E95FA" w14:textId="1E3CC04E" w:rsidR="00002352" w:rsidRPr="00580561" w:rsidRDefault="00002352" w:rsidP="0000235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BAA45AF" wp14:editId="1A021AB7">
                  <wp:extent cx="2381250" cy="423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38" cy="43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EE050" w14:textId="77777777" w:rsidR="00B95D09" w:rsidRPr="00E26907" w:rsidRDefault="00B95D09" w:rsidP="00B93B5B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lang w:val="en"/>
        </w:rPr>
      </w:pPr>
    </w:p>
    <w:sectPr w:rsidR="00B95D09" w:rsidRPr="00E26907" w:rsidSect="00DA45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39286" w14:textId="77777777" w:rsidR="001C25AB" w:rsidRDefault="001C25AB" w:rsidP="00BE3511">
      <w:pPr>
        <w:spacing w:after="0" w:line="240" w:lineRule="auto"/>
      </w:pPr>
      <w:r>
        <w:separator/>
      </w:r>
    </w:p>
  </w:endnote>
  <w:endnote w:type="continuationSeparator" w:id="0">
    <w:p w14:paraId="69F2FD6B" w14:textId="77777777" w:rsidR="001C25AB" w:rsidRDefault="001C25AB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87C1A" w14:textId="77777777" w:rsidR="00701AB4" w:rsidRDefault="0070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8A94" w14:textId="1CC41155" w:rsidR="0090468C" w:rsidRDefault="002506AC">
    <w:pPr>
      <w:pStyle w:val="Footer"/>
    </w:pPr>
    <w:r w:rsidRPr="002506AC">
      <w:t xml:space="preserve">Lab 3 –Azure Resource Manager </w:t>
    </w:r>
    <w:r w:rsidRPr="002506AC">
      <w:t>PowerShell</w:t>
    </w:r>
    <w:bookmarkStart w:id="0" w:name="_GoBack"/>
    <w:bookmarkEnd w:id="0"/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BF58EC">
      <w:fldChar w:fldCharType="begin"/>
    </w:r>
    <w:r w:rsidR="00BF58EC">
      <w:instrText xml:space="preserve"> PAGE   \* MERGEFORMAT </w:instrText>
    </w:r>
    <w:r w:rsidR="00BF58EC">
      <w:fldChar w:fldCharType="separate"/>
    </w:r>
    <w:r>
      <w:rPr>
        <w:noProof/>
      </w:rPr>
      <w:t>1</w:t>
    </w:r>
    <w:r w:rsidR="00BF58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50288" w14:textId="77777777" w:rsidR="00701AB4" w:rsidRDefault="00701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0C6E4" w14:textId="77777777" w:rsidR="001C25AB" w:rsidRDefault="001C25AB" w:rsidP="00BE3511">
      <w:pPr>
        <w:spacing w:after="0" w:line="240" w:lineRule="auto"/>
      </w:pPr>
      <w:r>
        <w:separator/>
      </w:r>
    </w:p>
  </w:footnote>
  <w:footnote w:type="continuationSeparator" w:id="0">
    <w:p w14:paraId="634D2F31" w14:textId="77777777" w:rsidR="001C25AB" w:rsidRDefault="001C25AB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A8745" w14:textId="77777777" w:rsidR="00701AB4" w:rsidRDefault="00701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8D7D" w14:textId="77777777" w:rsidR="00B93B5B" w:rsidRDefault="00B93B5B" w:rsidP="00B93B5B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9264" behindDoc="1" locked="0" layoutInCell="1" allowOverlap="1" wp14:anchorId="64AD6FA9" wp14:editId="6CA18C38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A9D717" w14:textId="77777777" w:rsidR="00B93B5B" w:rsidRPr="006C6605" w:rsidRDefault="00B93B5B" w:rsidP="00B93B5B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B92D7" w14:textId="77777777" w:rsidR="00701AB4" w:rsidRDefault="00701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40D"/>
    <w:multiLevelType w:val="hybridMultilevel"/>
    <w:tmpl w:val="3E92E0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1E1201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F26DA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B4F97"/>
    <w:multiLevelType w:val="hybridMultilevel"/>
    <w:tmpl w:val="3E92E0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0B56CF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7C6633"/>
    <w:multiLevelType w:val="multilevel"/>
    <w:tmpl w:val="E6A4E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1" w15:restartNumberingAfterBreak="0">
    <w:nsid w:val="2D66672E"/>
    <w:multiLevelType w:val="hybridMultilevel"/>
    <w:tmpl w:val="EAC2B7B8"/>
    <w:lvl w:ilvl="0" w:tplc="840E91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0EC5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115635"/>
    <w:multiLevelType w:val="hybridMultilevel"/>
    <w:tmpl w:val="5C42DA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C4796"/>
    <w:multiLevelType w:val="hybridMultilevel"/>
    <w:tmpl w:val="285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0696D"/>
    <w:multiLevelType w:val="hybridMultilevel"/>
    <w:tmpl w:val="7B1A0A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F276D34"/>
    <w:multiLevelType w:val="hybridMultilevel"/>
    <w:tmpl w:val="5C42DA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5C6B8B"/>
    <w:multiLevelType w:val="hybridMultilevel"/>
    <w:tmpl w:val="0FB4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3252"/>
    <w:multiLevelType w:val="hybridMultilevel"/>
    <w:tmpl w:val="440C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55D42"/>
    <w:multiLevelType w:val="hybridMultilevel"/>
    <w:tmpl w:val="79B6CD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EDE2529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5D6CE5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8072E2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B00A95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E6052C"/>
    <w:multiLevelType w:val="hybridMultilevel"/>
    <w:tmpl w:val="509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7"/>
  </w:num>
  <w:num w:numId="7">
    <w:abstractNumId w:val="23"/>
  </w:num>
  <w:num w:numId="8">
    <w:abstractNumId w:val="16"/>
  </w:num>
  <w:num w:numId="9">
    <w:abstractNumId w:val="25"/>
  </w:num>
  <w:num w:numId="10">
    <w:abstractNumId w:val="22"/>
  </w:num>
  <w:num w:numId="11">
    <w:abstractNumId w:val="19"/>
  </w:num>
  <w:num w:numId="12">
    <w:abstractNumId w:val="26"/>
  </w:num>
  <w:num w:numId="13">
    <w:abstractNumId w:val="0"/>
  </w:num>
  <w:num w:numId="14">
    <w:abstractNumId w:val="31"/>
  </w:num>
  <w:num w:numId="15">
    <w:abstractNumId w:val="32"/>
  </w:num>
  <w:num w:numId="16">
    <w:abstractNumId w:val="20"/>
  </w:num>
  <w:num w:numId="17">
    <w:abstractNumId w:val="6"/>
  </w:num>
  <w:num w:numId="18">
    <w:abstractNumId w:val="5"/>
  </w:num>
  <w:num w:numId="19">
    <w:abstractNumId w:val="14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"/>
  </w:num>
  <w:num w:numId="27">
    <w:abstractNumId w:val="8"/>
  </w:num>
  <w:num w:numId="28">
    <w:abstractNumId w:val="29"/>
  </w:num>
  <w:num w:numId="29">
    <w:abstractNumId w:val="21"/>
  </w:num>
  <w:num w:numId="30">
    <w:abstractNumId w:val="9"/>
  </w:num>
  <w:num w:numId="31">
    <w:abstractNumId w:val="12"/>
  </w:num>
  <w:num w:numId="32">
    <w:abstractNumId w:val="30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D"/>
    <w:rsid w:val="00002352"/>
    <w:rsid w:val="000156FC"/>
    <w:rsid w:val="00030FF8"/>
    <w:rsid w:val="000653D1"/>
    <w:rsid w:val="00071FEE"/>
    <w:rsid w:val="00095162"/>
    <w:rsid w:val="000A567F"/>
    <w:rsid w:val="000D5F23"/>
    <w:rsid w:val="000E03DC"/>
    <w:rsid w:val="00106EF8"/>
    <w:rsid w:val="00124BF6"/>
    <w:rsid w:val="001347AA"/>
    <w:rsid w:val="001743D3"/>
    <w:rsid w:val="001C25AB"/>
    <w:rsid w:val="001F17A8"/>
    <w:rsid w:val="002148D6"/>
    <w:rsid w:val="002221AE"/>
    <w:rsid w:val="00236CA7"/>
    <w:rsid w:val="00240CBE"/>
    <w:rsid w:val="002506AC"/>
    <w:rsid w:val="00257E53"/>
    <w:rsid w:val="002827D0"/>
    <w:rsid w:val="002864B4"/>
    <w:rsid w:val="002B43A1"/>
    <w:rsid w:val="002C704F"/>
    <w:rsid w:val="002D3946"/>
    <w:rsid w:val="002E296E"/>
    <w:rsid w:val="00300389"/>
    <w:rsid w:val="00334165"/>
    <w:rsid w:val="00334FEF"/>
    <w:rsid w:val="00343ED9"/>
    <w:rsid w:val="0037645C"/>
    <w:rsid w:val="00395EA8"/>
    <w:rsid w:val="003968D2"/>
    <w:rsid w:val="003A14C6"/>
    <w:rsid w:val="003B7C04"/>
    <w:rsid w:val="0041749D"/>
    <w:rsid w:val="004526DE"/>
    <w:rsid w:val="00471198"/>
    <w:rsid w:val="004A3654"/>
    <w:rsid w:val="004B7A0D"/>
    <w:rsid w:val="004F7BE4"/>
    <w:rsid w:val="00502550"/>
    <w:rsid w:val="005148CA"/>
    <w:rsid w:val="00580561"/>
    <w:rsid w:val="005D476C"/>
    <w:rsid w:val="005F349F"/>
    <w:rsid w:val="00604D4A"/>
    <w:rsid w:val="006223D1"/>
    <w:rsid w:val="0064260E"/>
    <w:rsid w:val="006617B1"/>
    <w:rsid w:val="006D30F4"/>
    <w:rsid w:val="006F2180"/>
    <w:rsid w:val="00701AB4"/>
    <w:rsid w:val="00737E1B"/>
    <w:rsid w:val="00740B73"/>
    <w:rsid w:val="007650F5"/>
    <w:rsid w:val="00782F29"/>
    <w:rsid w:val="007C440D"/>
    <w:rsid w:val="007E0A97"/>
    <w:rsid w:val="007E2A28"/>
    <w:rsid w:val="00836CD2"/>
    <w:rsid w:val="00844C02"/>
    <w:rsid w:val="008A3268"/>
    <w:rsid w:val="008C1F06"/>
    <w:rsid w:val="0090468C"/>
    <w:rsid w:val="00943A2A"/>
    <w:rsid w:val="0095608B"/>
    <w:rsid w:val="00963578"/>
    <w:rsid w:val="00970CA9"/>
    <w:rsid w:val="00973CED"/>
    <w:rsid w:val="00981385"/>
    <w:rsid w:val="0099647C"/>
    <w:rsid w:val="009A4883"/>
    <w:rsid w:val="009F4E54"/>
    <w:rsid w:val="00A70827"/>
    <w:rsid w:val="00AA3F53"/>
    <w:rsid w:val="00AA70C5"/>
    <w:rsid w:val="00AC000D"/>
    <w:rsid w:val="00AC7E42"/>
    <w:rsid w:val="00AE580D"/>
    <w:rsid w:val="00AF2C9F"/>
    <w:rsid w:val="00B04388"/>
    <w:rsid w:val="00B15638"/>
    <w:rsid w:val="00B23F1B"/>
    <w:rsid w:val="00B50495"/>
    <w:rsid w:val="00B52528"/>
    <w:rsid w:val="00B52A75"/>
    <w:rsid w:val="00B624B1"/>
    <w:rsid w:val="00B93B5B"/>
    <w:rsid w:val="00B95D09"/>
    <w:rsid w:val="00B97B37"/>
    <w:rsid w:val="00BD7A0E"/>
    <w:rsid w:val="00BE3511"/>
    <w:rsid w:val="00BF58EC"/>
    <w:rsid w:val="00BF703F"/>
    <w:rsid w:val="00C05DB9"/>
    <w:rsid w:val="00C22433"/>
    <w:rsid w:val="00C451C3"/>
    <w:rsid w:val="00C535BD"/>
    <w:rsid w:val="00C55BEC"/>
    <w:rsid w:val="00C568DD"/>
    <w:rsid w:val="00C60544"/>
    <w:rsid w:val="00C60999"/>
    <w:rsid w:val="00CA3C40"/>
    <w:rsid w:val="00CB2185"/>
    <w:rsid w:val="00CC52B6"/>
    <w:rsid w:val="00CD1293"/>
    <w:rsid w:val="00CF212E"/>
    <w:rsid w:val="00CF6509"/>
    <w:rsid w:val="00D2568E"/>
    <w:rsid w:val="00D336E6"/>
    <w:rsid w:val="00D45ADB"/>
    <w:rsid w:val="00DA33ED"/>
    <w:rsid w:val="00DA459D"/>
    <w:rsid w:val="00DA718B"/>
    <w:rsid w:val="00DB1BBE"/>
    <w:rsid w:val="00DD5645"/>
    <w:rsid w:val="00DF22C3"/>
    <w:rsid w:val="00DF2B0F"/>
    <w:rsid w:val="00DF437C"/>
    <w:rsid w:val="00E1387E"/>
    <w:rsid w:val="00E17385"/>
    <w:rsid w:val="00E2271F"/>
    <w:rsid w:val="00E26907"/>
    <w:rsid w:val="00E37917"/>
    <w:rsid w:val="00E52053"/>
    <w:rsid w:val="00E71016"/>
    <w:rsid w:val="00E81A88"/>
    <w:rsid w:val="00E947E5"/>
    <w:rsid w:val="00EA0348"/>
    <w:rsid w:val="00EA1A99"/>
    <w:rsid w:val="00EA6CEC"/>
    <w:rsid w:val="00EB131E"/>
    <w:rsid w:val="00EB7549"/>
    <w:rsid w:val="00EE561D"/>
    <w:rsid w:val="00F0125D"/>
    <w:rsid w:val="00F1164D"/>
    <w:rsid w:val="00F45DC4"/>
    <w:rsid w:val="00F5025F"/>
    <w:rsid w:val="00F55B4A"/>
    <w:rsid w:val="00F6420B"/>
    <w:rsid w:val="00F745B8"/>
    <w:rsid w:val="00FB31A0"/>
    <w:rsid w:val="00FE451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5B8A5E"/>
  <w15:docId w15:val="{E90ED0EF-4C21-45B2-AAB2-FA190DB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B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76CA-EE1E-4B51-A891-89C7A7C0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Clyde Johnson</cp:lastModifiedBy>
  <cp:revision>26</cp:revision>
  <dcterms:created xsi:type="dcterms:W3CDTF">2016-05-26T01:15:00Z</dcterms:created>
  <dcterms:modified xsi:type="dcterms:W3CDTF">2016-06-15T01:01:00Z</dcterms:modified>
</cp:coreProperties>
</file>