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B3" w:rsidRDefault="00D464B2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>
        <w:t>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A0D" w:rsidTr="007D0A0D">
        <w:tc>
          <w:tcPr>
            <w:tcW w:w="8296" w:type="dxa"/>
          </w:tcPr>
          <w:p w:rsidR="007D0A0D" w:rsidRDefault="007D0A0D" w:rsidP="007D0A0D">
            <w:pPr>
              <w:pStyle w:val="a7"/>
              <w:ind w:left="360" w:firstLineChars="0" w:firstLine="0"/>
            </w:pPr>
            <w:r>
              <w:t>void, bool, char, short</w:t>
            </w:r>
          </w:p>
          <w:p w:rsidR="007D0A0D" w:rsidRPr="007D0A0D" w:rsidRDefault="007D0A0D" w:rsidP="0011103C">
            <w:pPr>
              <w:pStyle w:val="a7"/>
              <w:ind w:left="360" w:firstLineChars="0" w:firstLine="0"/>
            </w:pPr>
            <w:r>
              <w:t>Int, float, double, long</w:t>
            </w:r>
          </w:p>
        </w:tc>
      </w:tr>
    </w:tbl>
    <w:p w:rsidR="004325AD" w:rsidRDefault="004325AD" w:rsidP="007D0A0D">
      <w:pPr>
        <w:ind w:firstLine="420"/>
      </w:pPr>
      <w:r>
        <w:rPr>
          <w:rFonts w:hint="eastAsia"/>
        </w:rPr>
        <w:t>一个</w:t>
      </w:r>
      <w:r>
        <w:t>char的空间应确保可以存放机器基本字符集中任意字符对应的数字值，也就是说，一个</w:t>
      </w:r>
      <w:r>
        <w:rPr>
          <w:rFonts w:hint="eastAsia"/>
        </w:rPr>
        <w:t>char的</w:t>
      </w:r>
      <w:r>
        <w:t>大小和一个机器字节一样。</w:t>
      </w:r>
    </w:p>
    <w:p w:rsidR="00D6625F" w:rsidRPr="00D6625F" w:rsidRDefault="00D819D5" w:rsidP="00D6625F">
      <w:pPr>
        <w:ind w:firstLine="420"/>
        <w:rPr>
          <w:rFonts w:hint="eastAsia"/>
        </w:rPr>
      </w:pPr>
      <w:r>
        <w:rPr>
          <w:rFonts w:hint="eastAsia"/>
        </w:rPr>
        <w:t>类型</w:t>
      </w:r>
      <w:r>
        <w:t>char</w:t>
      </w:r>
      <w:r>
        <w:rPr>
          <w:rFonts w:hint="eastAsia"/>
        </w:rPr>
        <w:t>的</w:t>
      </w:r>
      <w:r>
        <w:t>表现形式有可能是</w:t>
      </w:r>
      <w:r>
        <w:rPr>
          <w:rFonts w:hint="eastAsia"/>
        </w:rPr>
        <w:t xml:space="preserve">unsinged </w:t>
      </w:r>
      <w:r>
        <w:t>char</w:t>
      </w:r>
      <w:r>
        <w:rPr>
          <w:rFonts w:hint="eastAsia"/>
        </w:rPr>
        <w:t>，</w:t>
      </w:r>
      <w:r>
        <w:t>也有可能是</w:t>
      </w:r>
      <w:r>
        <w:rPr>
          <w:rFonts w:hint="eastAsia"/>
        </w:rPr>
        <w:t>signed char，具体</w:t>
      </w:r>
      <w:r>
        <w:t>是</w:t>
      </w:r>
      <w:r>
        <w:rPr>
          <w:rFonts w:hint="eastAsia"/>
        </w:rPr>
        <w:t>哪种由</w:t>
      </w:r>
      <w:r>
        <w:t>编译器决定。</w:t>
      </w:r>
    </w:p>
    <w:p w:rsidR="00D6625F" w:rsidRDefault="00D6625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定义</w:t>
      </w:r>
    </w:p>
    <w:p w:rsidR="00D6625F" w:rsidRDefault="00D6625F" w:rsidP="00D6625F">
      <w:pPr>
        <w:ind w:left="360"/>
        <w:jc w:val="center"/>
      </w:pPr>
      <w:r w:rsidRPr="00D6625F">
        <w:rPr>
          <w:rFonts w:hint="eastAsia"/>
          <w:b/>
          <w:color w:val="FF0000"/>
          <w:sz w:val="28"/>
          <w:highlight w:val="yellow"/>
        </w:rPr>
        <w:t>基本</w:t>
      </w:r>
      <w:r w:rsidRPr="00D6625F">
        <w:rPr>
          <w:b/>
          <w:color w:val="FF0000"/>
          <w:sz w:val="28"/>
          <w:highlight w:val="yellow"/>
        </w:rPr>
        <w:t>数据类型</w:t>
      </w:r>
      <w:r w:rsidRPr="00D6625F">
        <w:rPr>
          <w:rFonts w:hint="eastAsia"/>
          <w:b/>
          <w:color w:val="FF0000"/>
        </w:rPr>
        <w:tab/>
      </w:r>
      <w:r w:rsidR="00AC6E16" w:rsidRPr="00275996">
        <w:rPr>
          <w:highlight w:val="yellow"/>
        </w:rPr>
        <w:t>(</w:t>
      </w:r>
      <w:r w:rsidR="00AC6E16" w:rsidRPr="00275996">
        <w:rPr>
          <w:rFonts w:hint="eastAsia"/>
          <w:highlight w:val="yellow"/>
        </w:rPr>
        <w:t>一组</w:t>
      </w:r>
      <w:r w:rsidR="00AC6E16" w:rsidRPr="00275996">
        <w:rPr>
          <w:highlight w:val="yellow"/>
        </w:rPr>
        <w:t>)</w:t>
      </w:r>
      <w:r w:rsidR="00AC6E16">
        <w:rPr>
          <w:rFonts w:hint="eastAsia"/>
          <w:b/>
          <w:sz w:val="28"/>
          <w:highlight w:val="yellow"/>
        </w:rPr>
        <w:t>类</w:t>
      </w:r>
      <w:r w:rsidRPr="00D6625F">
        <w:rPr>
          <w:rFonts w:hint="eastAsia"/>
          <w:b/>
          <w:sz w:val="28"/>
          <w:highlight w:val="yellow"/>
        </w:rPr>
        <w:t>型</w:t>
      </w:r>
      <w:r w:rsidR="001E2566">
        <w:rPr>
          <w:rFonts w:hint="eastAsia"/>
          <w:b/>
          <w:sz w:val="28"/>
          <w:highlight w:val="yellow"/>
        </w:rPr>
        <w:t>声明</w:t>
      </w:r>
      <w:r w:rsidRPr="00D6625F">
        <w:rPr>
          <w:b/>
          <w:sz w:val="28"/>
          <w:highlight w:val="yellow"/>
        </w:rPr>
        <w:t>符</w:t>
      </w:r>
    </w:p>
    <w:p w:rsidR="00D6625F" w:rsidRPr="00D6625F" w:rsidRDefault="00537609" w:rsidP="007E5C69">
      <w:pPr>
        <w:ind w:firstLine="360"/>
        <w:rPr>
          <w:rFonts w:hint="eastAsia"/>
        </w:rPr>
      </w:pPr>
      <w:r>
        <w:rPr>
          <w:rFonts w:hint="eastAsia"/>
        </w:rPr>
        <w:t>面对</w:t>
      </w:r>
      <w:r>
        <w:t>一条比较复杂的指针或引用的声明语句时，从右向左阅读有助于弄清楚它的真实含义。</w:t>
      </w:r>
    </w:p>
    <w:p w:rsidR="00D464B2" w:rsidRDefault="005F5140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初始化</w:t>
      </w:r>
    </w:p>
    <w:p w:rsidR="005F5140" w:rsidRDefault="005F5140" w:rsidP="005F5140">
      <w:pPr>
        <w:ind w:firstLine="360"/>
      </w:pPr>
      <w:r>
        <w:rPr>
          <w:rFonts w:hint="eastAsia"/>
        </w:rPr>
        <w:t>定义于</w:t>
      </w:r>
      <w:r>
        <w:t>任何函数体之外的内置类型变量被初始化为</w:t>
      </w:r>
      <w:r>
        <w:rPr>
          <w:rFonts w:hint="eastAsia"/>
        </w:rPr>
        <w:t>0；函数</w:t>
      </w:r>
      <w:r>
        <w:t>体内的内置类型变量如果没有初始化，则其值未定义</w:t>
      </w:r>
      <w:r>
        <w:rPr>
          <w:rFonts w:hint="eastAsia"/>
        </w:rPr>
        <w:t>。</w:t>
      </w:r>
    </w:p>
    <w:p w:rsid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类</w:t>
      </w:r>
      <w:r>
        <w:t>对象如果没有显示地初始化，则其值由类确定。</w:t>
      </w:r>
    </w:p>
    <w:p w:rsidR="005F5140" w:rsidRPr="005F5140" w:rsidRDefault="005F5140" w:rsidP="005F5140">
      <w:pPr>
        <w:pStyle w:val="a7"/>
        <w:ind w:left="360" w:firstLineChars="0" w:firstLine="0"/>
      </w:pPr>
      <w:r>
        <w:rPr>
          <w:rFonts w:hint="eastAsia"/>
        </w:rPr>
        <w:t>建议</w:t>
      </w:r>
      <w:r>
        <w:t>初始化每一个内置类型的变量。</w:t>
      </w:r>
    </w:p>
    <w:p w:rsidR="005F5140" w:rsidRDefault="000A3E37" w:rsidP="00D464B2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</w:p>
    <w:p w:rsidR="000A3E37" w:rsidRDefault="000A3E37" w:rsidP="000A3E37">
      <w:pPr>
        <w:ind w:firstLine="360"/>
      </w:pPr>
      <w:r>
        <w:t>V</w:t>
      </w:r>
      <w:r>
        <w:rPr>
          <w:rFonts w:hint="eastAsia"/>
        </w:rPr>
        <w:t>oid</w:t>
      </w:r>
      <w:r>
        <w:t xml:space="preserve">* </w:t>
      </w:r>
      <w:r>
        <w:rPr>
          <w:rFonts w:hint="eastAsia"/>
        </w:rPr>
        <w:t>指针</w:t>
      </w:r>
      <w:r>
        <w:t>能做的事儿比较有限：拿</w:t>
      </w:r>
      <w:r>
        <w:rPr>
          <w:rFonts w:hint="eastAsia"/>
        </w:rPr>
        <w:t>它</w:t>
      </w:r>
      <w:r>
        <w:t xml:space="preserve">和别的指针比较，作为函数的输入或者输出，赋值给另外一个void* </w:t>
      </w:r>
      <w:r>
        <w:rPr>
          <w:rFonts w:hint="eastAsia"/>
        </w:rPr>
        <w:t>指针</w:t>
      </w:r>
      <w:r>
        <w:t>。</w:t>
      </w:r>
    </w:p>
    <w:p w:rsidR="00435ADB" w:rsidRDefault="00435ADB" w:rsidP="000A3E37">
      <w:pPr>
        <w:ind w:firstLine="360"/>
        <w:rPr>
          <w:rFonts w:hint="eastAsia"/>
        </w:rPr>
      </w:pPr>
      <w:r>
        <w:rPr>
          <w:rFonts w:hint="eastAsia"/>
        </w:rPr>
        <w:t>以void* 的</w:t>
      </w:r>
      <w:r>
        <w:t>视角来看内存空间就仅仅是内存空间，无法访问内存空间中所存的对象。</w:t>
      </w:r>
    </w:p>
    <w:p w:rsidR="000A3E37" w:rsidRDefault="008D092A" w:rsidP="00D464B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</w:t>
      </w:r>
      <w:r w:rsidR="001A1DD9">
        <w:rPr>
          <w:rFonts w:hint="eastAsia"/>
        </w:rPr>
        <w:t>指针</w:t>
      </w:r>
      <w:r>
        <w:t>、常量引用</w:t>
      </w:r>
    </w:p>
    <w:p w:rsidR="008D092A" w:rsidRDefault="008D092A" w:rsidP="008D092A">
      <w:pPr>
        <w:ind w:firstLine="360"/>
        <w:rPr>
          <w:rFonts w:hint="eastAsia"/>
        </w:rPr>
      </w:pPr>
      <w:r>
        <w:rPr>
          <w:rFonts w:hint="eastAsia"/>
        </w:rPr>
        <w:t>所谓</w:t>
      </w:r>
      <w:r>
        <w:t>指向常量的指针或引用，不过是指针或引用“</w:t>
      </w:r>
      <w:r>
        <w:rPr>
          <w:rFonts w:hint="eastAsia"/>
        </w:rPr>
        <w:t>自以为是</w:t>
      </w:r>
      <w:r>
        <w:t>”</w:t>
      </w:r>
      <w:r>
        <w:rPr>
          <w:rFonts w:hint="eastAsia"/>
        </w:rPr>
        <w:t>罢了</w:t>
      </w:r>
      <w:r>
        <w:t>，它们觉得自己指向了常量，所以自觉地不去改变指向对象的值。</w:t>
      </w:r>
    </w:p>
    <w:p w:rsidR="008D092A" w:rsidRDefault="00E40285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别名</w:t>
      </w:r>
    </w:p>
    <w:p w:rsidR="00E40285" w:rsidRDefault="001F512D" w:rsidP="00E40285">
      <w:pPr>
        <w:pStyle w:val="a7"/>
        <w:ind w:left="360" w:firstLineChars="0" w:firstLine="0"/>
      </w:pPr>
      <w:r>
        <w:rPr>
          <w:rFonts w:hint="eastAsia"/>
        </w:rPr>
        <w:t>有</w:t>
      </w:r>
      <w:r>
        <w:t>两种方法用于定义类型别名</w:t>
      </w:r>
      <w:r>
        <w:rPr>
          <w:rFonts w:hint="eastAsia"/>
        </w:rPr>
        <w:t>：</w:t>
      </w:r>
    </w:p>
    <w:p w:rsidR="001F512D" w:rsidRDefault="001F512D" w:rsidP="001F512D">
      <w:pPr>
        <w:pStyle w:val="a7"/>
        <w:numPr>
          <w:ilvl w:val="0"/>
          <w:numId w:val="2"/>
        </w:numPr>
        <w:ind w:firstLineChars="0"/>
      </w:pPr>
      <w:r>
        <w:t>传统方法，使用关键字</w:t>
      </w:r>
      <w:r w:rsidRPr="001F512D">
        <w:rPr>
          <w:rFonts w:hint="eastAsia"/>
          <w:b/>
          <w:color w:val="FF0000"/>
          <w:highlight w:val="yellow"/>
        </w:rPr>
        <w:t>typedef</w:t>
      </w:r>
      <w:r>
        <w:rPr>
          <w:rFonts w:hint="eastAsia"/>
        </w:rPr>
        <w:t>:</w:t>
      </w:r>
    </w:p>
    <w:p w:rsidR="001F512D" w:rsidRDefault="004060FE" w:rsidP="001F512D">
      <w:pPr>
        <w:pStyle w:val="a7"/>
        <w:ind w:left="780" w:firstLineChars="0" w:firstLine="0"/>
        <w:rPr>
          <w:rFonts w:hint="eastAsia"/>
        </w:rPr>
      </w:pPr>
      <w:r>
        <w:t>t</w:t>
      </w:r>
      <w:r w:rsidR="001F512D">
        <w:rPr>
          <w:rFonts w:hint="eastAsia"/>
        </w:rPr>
        <w:t xml:space="preserve">ypedef </w:t>
      </w:r>
      <w:r w:rsidR="001F512D">
        <w:t>double wages: //wage是double的同义词</w:t>
      </w:r>
    </w:p>
    <w:p w:rsidR="001F512D" w:rsidRDefault="00F451CC" w:rsidP="001F5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的</w:t>
      </w:r>
      <w:r>
        <w:t>新方法，使用别名声明</w:t>
      </w:r>
      <w:r>
        <w:rPr>
          <w:rFonts w:hint="eastAsia"/>
        </w:rPr>
        <w:t>(</w:t>
      </w:r>
      <w:r>
        <w:t>alias declaration</w:t>
      </w:r>
      <w:r>
        <w:rPr>
          <w:rFonts w:hint="eastAsia"/>
        </w:rPr>
        <w:t>)来</w:t>
      </w:r>
      <w:r>
        <w:t>定义：</w:t>
      </w:r>
    </w:p>
    <w:p w:rsidR="00F451CC" w:rsidRDefault="004060FE" w:rsidP="00F451CC">
      <w:pPr>
        <w:pStyle w:val="a7"/>
        <w:ind w:left="780" w:firstLineChars="0" w:firstLine="0"/>
      </w:pPr>
      <w:r>
        <w:t>u</w:t>
      </w:r>
      <w:r w:rsidR="00F451CC">
        <w:rPr>
          <w:rFonts w:hint="eastAsia"/>
        </w:rPr>
        <w:t>sing</w:t>
      </w:r>
      <w:r w:rsidR="00F451CC">
        <w:t xml:space="preserve"> wages = double;//wage</w:t>
      </w:r>
      <w:r w:rsidR="00F451CC">
        <w:rPr>
          <w:rFonts w:hint="eastAsia"/>
        </w:rPr>
        <w:t>是double的</w:t>
      </w:r>
      <w:r w:rsidR="00F451CC">
        <w:t>同义词</w:t>
      </w:r>
    </w:p>
    <w:p w:rsidR="00F451CC" w:rsidRDefault="00AE4064" w:rsidP="00AE4064">
      <w:pPr>
        <w:ind w:firstLine="420"/>
      </w:pPr>
      <w:r>
        <w:rPr>
          <w:rFonts w:hint="eastAsia"/>
        </w:rPr>
        <w:t>如果</w:t>
      </w:r>
      <w:r>
        <w:t>某个类型别名</w:t>
      </w:r>
      <w:r>
        <w:rPr>
          <w:rFonts w:hint="eastAsia"/>
        </w:rPr>
        <w:t>指代</w:t>
      </w:r>
      <w:r>
        <w:t>的是复合类型或者常量，则把它用到声明语句中就会产生意想不到的后果：</w:t>
      </w:r>
    </w:p>
    <w:p w:rsidR="00AE4064" w:rsidRDefault="00AE4064" w:rsidP="00AE4064">
      <w:pPr>
        <w:ind w:firstLine="420"/>
      </w:pPr>
      <w:r>
        <w:t>typedef char *pstring;</w:t>
      </w:r>
    </w:p>
    <w:p w:rsidR="00AE4064" w:rsidRPr="001F512D" w:rsidRDefault="00AE4064" w:rsidP="00AE4064">
      <w:pPr>
        <w:ind w:firstLine="420"/>
        <w:rPr>
          <w:rFonts w:hint="eastAsia"/>
        </w:rPr>
      </w:pPr>
      <w:r>
        <w:rPr>
          <w:rFonts w:hint="eastAsia"/>
        </w:rPr>
        <w:t>const pstring cstr=0;</w:t>
      </w:r>
      <w:r>
        <w:rPr>
          <w:rFonts w:hint="eastAsia"/>
        </w:rPr>
        <w:tab/>
      </w:r>
      <w:r>
        <w:t>//</w:t>
      </w:r>
      <w:r w:rsidRPr="004016E2">
        <w:rPr>
          <w:rFonts w:hint="eastAsia"/>
          <w:b/>
          <w:highlight w:val="yellow"/>
        </w:rPr>
        <w:t>等价</w:t>
      </w:r>
      <w:r w:rsidRPr="004016E2">
        <w:rPr>
          <w:b/>
          <w:highlight w:val="yellow"/>
        </w:rPr>
        <w:t>于</w:t>
      </w:r>
      <w:r w:rsidRPr="004016E2">
        <w:rPr>
          <w:rFonts w:hint="eastAsia"/>
          <w:b/>
          <w:highlight w:val="yellow"/>
        </w:rPr>
        <w:t>char * const cstr=0;</w:t>
      </w:r>
      <w:r w:rsidR="004016E2">
        <w:rPr>
          <w:rFonts w:hint="eastAsia"/>
          <w:b/>
        </w:rPr>
        <w:t>不是</w:t>
      </w:r>
      <w:r w:rsidR="004016E2">
        <w:rPr>
          <w:b/>
        </w:rPr>
        <w:t>const char *cstr=0;</w:t>
      </w:r>
    </w:p>
    <w:p w:rsidR="00E40285" w:rsidRDefault="00AB284F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decltype类型</w:t>
      </w:r>
      <w:r>
        <w:t>指示符</w:t>
      </w:r>
    </w:p>
    <w:p w:rsidR="00AB284F" w:rsidRDefault="00712799" w:rsidP="00712799">
      <w:pPr>
        <w:ind w:firstLine="360"/>
        <w:rPr>
          <w:rFonts w:hint="eastAsia"/>
        </w:rPr>
      </w:pPr>
      <w:r>
        <w:rPr>
          <w:rFonts w:hint="eastAsia"/>
        </w:rPr>
        <w:t>希望</w:t>
      </w:r>
      <w:r>
        <w:t>从表达式的类型</w:t>
      </w:r>
      <w:r>
        <w:rPr>
          <w:rFonts w:hint="eastAsia"/>
        </w:rPr>
        <w:t>推断</w:t>
      </w:r>
      <w:r>
        <w:t>出要定义的变量的类型，但不想用该表达式的值初始化变量。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引入decltype，</w:t>
      </w:r>
      <w:r>
        <w:t>它的作用是选择并返回操作数的数据类型。</w:t>
      </w:r>
      <w:r w:rsidR="00D63299">
        <w:rPr>
          <w:rFonts w:hint="eastAsia"/>
        </w:rPr>
        <w:t>编译器</w:t>
      </w:r>
      <w:r w:rsidR="00D63299">
        <w:t>分析表达式并得到它的类型，却不实际计算表达式的值。</w:t>
      </w:r>
    </w:p>
    <w:p w:rsidR="00712799" w:rsidRPr="00712799" w:rsidRDefault="00601564" w:rsidP="00EA4F7E">
      <w:pPr>
        <w:ind w:firstLine="360"/>
        <w:rPr>
          <w:rFonts w:hint="eastAsia"/>
        </w:rPr>
      </w:pPr>
      <w:r w:rsidRPr="00BC0F16">
        <w:rPr>
          <w:rFonts w:hint="eastAsia"/>
          <w:highlight w:val="yellow"/>
        </w:rPr>
        <w:t>切记</w:t>
      </w:r>
      <w:r w:rsidRPr="00BC0F16">
        <w:rPr>
          <w:highlight w:val="yellow"/>
        </w:rPr>
        <w:t>：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(variable)</w:t>
      </w:r>
      <w:r w:rsidRPr="00BC0F16">
        <w:rPr>
          <w:rFonts w:hint="eastAsia"/>
          <w:highlight w:val="yellow"/>
        </w:rPr>
        <w:t>)（注意</w:t>
      </w:r>
      <w:r w:rsidRPr="00BC0F16">
        <w:rPr>
          <w:highlight w:val="yellow"/>
        </w:rPr>
        <w:t>，是双层括号</w:t>
      </w:r>
      <w:r w:rsidRPr="00BC0F16">
        <w:rPr>
          <w:rFonts w:hint="eastAsia"/>
          <w:highlight w:val="yellow"/>
        </w:rPr>
        <w:t>）的</w:t>
      </w:r>
      <w:r w:rsidRPr="00BC0F16">
        <w:rPr>
          <w:highlight w:val="yellow"/>
        </w:rPr>
        <w:t>结构永远是引用，而</w:t>
      </w:r>
      <w:r w:rsidRPr="00BC0F16">
        <w:rPr>
          <w:rFonts w:hint="eastAsia"/>
          <w:highlight w:val="yellow"/>
        </w:rPr>
        <w:t>decltype(</w:t>
      </w:r>
      <w:r w:rsidRPr="00BC0F16">
        <w:rPr>
          <w:highlight w:val="yellow"/>
        </w:rPr>
        <w:t>variable</w:t>
      </w:r>
      <w:r w:rsidRPr="00BC0F16">
        <w:rPr>
          <w:rFonts w:hint="eastAsia"/>
          <w:highlight w:val="yellow"/>
        </w:rPr>
        <w:t>)结果</w:t>
      </w:r>
      <w:r w:rsidRPr="00BC0F16">
        <w:rPr>
          <w:highlight w:val="yellow"/>
        </w:rPr>
        <w:t>只有当</w:t>
      </w:r>
      <w:r w:rsidRPr="00BC0F16">
        <w:rPr>
          <w:rFonts w:hint="eastAsia"/>
          <w:highlight w:val="yellow"/>
        </w:rPr>
        <w:t>variable本身</w:t>
      </w:r>
      <w:r w:rsidRPr="00BC0F16">
        <w:rPr>
          <w:highlight w:val="yellow"/>
        </w:rPr>
        <w:t>就是一个引用时才是引用。</w:t>
      </w:r>
    </w:p>
    <w:p w:rsidR="00AB284F" w:rsidRDefault="00EA4F7E" w:rsidP="00D464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数据结构</w:t>
      </w:r>
      <w:r>
        <w:rPr>
          <w:rFonts w:hint="eastAsia"/>
        </w:rPr>
        <w:t>struct</w:t>
      </w:r>
    </w:p>
    <w:p w:rsidR="00AB2762" w:rsidRDefault="00AB2762" w:rsidP="00AB2762">
      <w:pPr>
        <w:pStyle w:val="a7"/>
        <w:ind w:left="360" w:firstLineChars="0" w:firstLine="0"/>
      </w:pPr>
      <w:r>
        <w:t>struct Sales_data{}</w:t>
      </w:r>
    </w:p>
    <w:p w:rsidR="00F274D5" w:rsidRDefault="00F274D5" w:rsidP="00AB2762">
      <w:pPr>
        <w:pStyle w:val="a7"/>
        <w:ind w:left="360" w:firstLineChars="0" w:firstLine="0"/>
      </w:pPr>
      <w:r>
        <w:t>string bookNo;</w:t>
      </w:r>
    </w:p>
    <w:p w:rsidR="00F274D5" w:rsidRDefault="00F274D5" w:rsidP="00AB2762">
      <w:pPr>
        <w:pStyle w:val="a7"/>
        <w:ind w:left="360" w:firstLineChars="0" w:firstLine="0"/>
      </w:pPr>
      <w:r>
        <w:t>unsigned units_sold = 0;</w:t>
      </w:r>
    </w:p>
    <w:p w:rsidR="00AB2762" w:rsidRDefault="00F274D5" w:rsidP="00AB2762">
      <w:pPr>
        <w:pStyle w:val="a7"/>
        <w:ind w:left="360" w:firstLineChars="0" w:firstLine="0"/>
      </w:pPr>
      <w:r>
        <w:lastRenderedPageBreak/>
        <w:t>double revenue = 0.0;</w:t>
      </w:r>
      <w:r w:rsidR="00AB2762">
        <w:br/>
        <w:t>}</w:t>
      </w:r>
      <w:r w:rsidR="00AB2762">
        <w:rPr>
          <w:rFonts w:hint="eastAsia"/>
        </w:rPr>
        <w:t>；</w:t>
      </w:r>
    </w:p>
    <w:p w:rsidR="00842504" w:rsidRDefault="00842504" w:rsidP="00842504">
      <w:pPr>
        <w:rPr>
          <w:rFonts w:hint="eastAsia"/>
        </w:rPr>
      </w:pPr>
      <w:r>
        <w:tab/>
        <w:t>C++11</w:t>
      </w:r>
      <w:r>
        <w:rPr>
          <w:rFonts w:hint="eastAsia"/>
        </w:rPr>
        <w:t>新</w:t>
      </w:r>
      <w:r>
        <w:t>标准规定，可以为数据成员提供一个类内初始化值</w:t>
      </w:r>
      <w:r>
        <w:rPr>
          <w:rFonts w:hint="eastAsia"/>
        </w:rPr>
        <w:t>(</w:t>
      </w:r>
      <w:r>
        <w:t>in-class initializer</w:t>
      </w:r>
      <w:r>
        <w:rPr>
          <w:rFonts w:hint="eastAsia"/>
        </w:rPr>
        <w:t>)，</w:t>
      </w:r>
      <w:r>
        <w:t>创建对象时，类内初始化值将用于初始化数据成员，没有初始化值得成员将被默认初始化。</w:t>
      </w:r>
      <w:bookmarkStart w:id="0" w:name="_GoBack"/>
      <w:bookmarkEnd w:id="0"/>
    </w:p>
    <w:p w:rsidR="00EA4F7E" w:rsidRDefault="00EA4F7E" w:rsidP="00D464B2">
      <w:pPr>
        <w:pStyle w:val="a7"/>
        <w:numPr>
          <w:ilvl w:val="0"/>
          <w:numId w:val="1"/>
        </w:numPr>
        <w:ind w:firstLineChars="0"/>
      </w:pPr>
    </w:p>
    <w:sectPr w:rsidR="00EA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D4" w:rsidRDefault="003325D4" w:rsidP="00D464B2">
      <w:r>
        <w:separator/>
      </w:r>
    </w:p>
  </w:endnote>
  <w:endnote w:type="continuationSeparator" w:id="0">
    <w:p w:rsidR="003325D4" w:rsidRDefault="003325D4" w:rsidP="00D4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D4" w:rsidRDefault="003325D4" w:rsidP="00D464B2">
      <w:r>
        <w:separator/>
      </w:r>
    </w:p>
  </w:footnote>
  <w:footnote w:type="continuationSeparator" w:id="0">
    <w:p w:rsidR="003325D4" w:rsidRDefault="003325D4" w:rsidP="00D4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5F1A"/>
    <w:multiLevelType w:val="hybridMultilevel"/>
    <w:tmpl w:val="ABB48898"/>
    <w:lvl w:ilvl="0" w:tplc="86108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247F9"/>
    <w:multiLevelType w:val="hybridMultilevel"/>
    <w:tmpl w:val="1646D064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D"/>
    <w:rsid w:val="000A3E37"/>
    <w:rsid w:val="000C6465"/>
    <w:rsid w:val="0011103C"/>
    <w:rsid w:val="001A1DD9"/>
    <w:rsid w:val="001C4B77"/>
    <w:rsid w:val="001E2566"/>
    <w:rsid w:val="001F512D"/>
    <w:rsid w:val="00275996"/>
    <w:rsid w:val="00301886"/>
    <w:rsid w:val="00314BC2"/>
    <w:rsid w:val="003325D4"/>
    <w:rsid w:val="004016E2"/>
    <w:rsid w:val="004060FE"/>
    <w:rsid w:val="004325AD"/>
    <w:rsid w:val="00435ADB"/>
    <w:rsid w:val="00537609"/>
    <w:rsid w:val="005E7DD1"/>
    <w:rsid w:val="005F5140"/>
    <w:rsid w:val="00601564"/>
    <w:rsid w:val="00712799"/>
    <w:rsid w:val="007C142C"/>
    <w:rsid w:val="007D0A0D"/>
    <w:rsid w:val="007E5C69"/>
    <w:rsid w:val="00842504"/>
    <w:rsid w:val="00842D25"/>
    <w:rsid w:val="008D092A"/>
    <w:rsid w:val="009216F0"/>
    <w:rsid w:val="00AB2762"/>
    <w:rsid w:val="00AB284F"/>
    <w:rsid w:val="00AC6E16"/>
    <w:rsid w:val="00AE4064"/>
    <w:rsid w:val="00BC0F16"/>
    <w:rsid w:val="00C04B5D"/>
    <w:rsid w:val="00C86F51"/>
    <w:rsid w:val="00D464B2"/>
    <w:rsid w:val="00D508EB"/>
    <w:rsid w:val="00D63299"/>
    <w:rsid w:val="00D6625F"/>
    <w:rsid w:val="00D819D5"/>
    <w:rsid w:val="00E40285"/>
    <w:rsid w:val="00EA4F7E"/>
    <w:rsid w:val="00EB28A4"/>
    <w:rsid w:val="00F274D5"/>
    <w:rsid w:val="00F451CC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0894"/>
  <w15:chartTrackingRefBased/>
  <w15:docId w15:val="{62B4B443-92DF-495F-9831-8381368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B2"/>
    <w:rPr>
      <w:sz w:val="18"/>
      <w:szCs w:val="18"/>
    </w:rPr>
  </w:style>
  <w:style w:type="paragraph" w:styleId="a7">
    <w:name w:val="List Paragraph"/>
    <w:basedOn w:val="a"/>
    <w:uiPriority w:val="34"/>
    <w:qFormat/>
    <w:rsid w:val="00D464B2"/>
    <w:pPr>
      <w:ind w:firstLineChars="200" w:firstLine="420"/>
    </w:pPr>
  </w:style>
  <w:style w:type="table" w:styleId="a8">
    <w:name w:val="Table Grid"/>
    <w:basedOn w:val="a1"/>
    <w:uiPriority w:val="39"/>
    <w:rsid w:val="007D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TaylorLouis</dc:creator>
  <cp:keywords/>
  <dc:description/>
  <cp:lastModifiedBy>TaylorLouis</cp:lastModifiedBy>
  <cp:revision>39</cp:revision>
  <dcterms:created xsi:type="dcterms:W3CDTF">2018-01-04T06:52:00Z</dcterms:created>
  <dcterms:modified xsi:type="dcterms:W3CDTF">2018-01-05T08:47:00Z</dcterms:modified>
</cp:coreProperties>
</file>