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B2C466" w14:textId="6A457440" w:rsidR="005A7FB9" w:rsidRPr="00576EDC" w:rsidRDefault="008824B9" w:rsidP="00576EDC">
      <w:pPr>
        <w:jc w:val="center"/>
        <w:rPr>
          <w:sz w:val="44"/>
          <w:lang w:val="es-ES"/>
        </w:rPr>
      </w:pPr>
      <w:r>
        <w:rPr>
          <w:sz w:val="44"/>
          <w:lang w:val="es-ES"/>
        </w:rPr>
        <w:t>Actividad Grupal</w:t>
      </w:r>
    </w:p>
    <w:p w14:paraId="250F9549" w14:textId="61DEC990" w:rsidR="00576EDC" w:rsidRDefault="00576EDC" w:rsidP="00576EDC">
      <w:pPr>
        <w:jc w:val="center"/>
        <w:rPr>
          <w:lang w:val="es-ES"/>
        </w:rPr>
      </w:pPr>
    </w:p>
    <w:p w14:paraId="3AE7946C" w14:textId="179F03B0" w:rsidR="00576EDC" w:rsidRDefault="008824B9" w:rsidP="00576EDC">
      <w:pPr>
        <w:jc w:val="center"/>
        <w:rPr>
          <w:lang w:val="es-ES"/>
        </w:rPr>
      </w:pPr>
      <w:r>
        <w:rPr>
          <w:lang w:val="es-ES"/>
        </w:rPr>
        <w:t>Segmentación</w:t>
      </w:r>
    </w:p>
    <w:p w14:paraId="0B8BDD02" w14:textId="0FAA4742" w:rsidR="00576EDC" w:rsidRDefault="00576EDC" w:rsidP="00576EDC">
      <w:pPr>
        <w:jc w:val="center"/>
        <w:rPr>
          <w:lang w:val="es-ES"/>
        </w:rPr>
      </w:pPr>
    </w:p>
    <w:p w14:paraId="127C64EE" w14:textId="4938A98B" w:rsidR="00576EDC" w:rsidRDefault="00576EDC" w:rsidP="00576EDC">
      <w:pPr>
        <w:jc w:val="center"/>
        <w:rPr>
          <w:lang w:val="es-ES"/>
        </w:rPr>
      </w:pPr>
    </w:p>
    <w:p w14:paraId="1DCD2459" w14:textId="0B17DDCA" w:rsidR="00576EDC" w:rsidRDefault="00576EDC" w:rsidP="00576EDC">
      <w:pPr>
        <w:pStyle w:val="Heading2"/>
        <w:rPr>
          <w:lang w:val="es-ES"/>
        </w:rPr>
      </w:pPr>
      <w:r>
        <w:rPr>
          <w:lang w:val="es-ES"/>
        </w:rPr>
        <w:t>Objetivo</w:t>
      </w:r>
    </w:p>
    <w:p w14:paraId="2DA445E8" w14:textId="72B160F9" w:rsidR="008824B9" w:rsidRPr="008824B9" w:rsidRDefault="008824B9" w:rsidP="008824B9">
      <w:pPr>
        <w:rPr>
          <w:lang w:val="es-ES"/>
        </w:rPr>
      </w:pPr>
      <w:r>
        <w:rPr>
          <w:lang w:val="es-ES"/>
        </w:rPr>
        <w:t>En esta actividad, nos vamos a enfrentar a un verdadero problema de segmentación. La segmentación como se ha visto en teoría consiste en aislar/detectar objetos dentro de una imagen.</w:t>
      </w:r>
      <w:r w:rsidR="0093507B">
        <w:rPr>
          <w:lang w:val="es-ES"/>
        </w:rPr>
        <w:t xml:space="preserve"> En este caso, vamos a segmentar los patos de la imagen.</w:t>
      </w:r>
    </w:p>
    <w:p w14:paraId="2C6DEA77" w14:textId="726EE3F3" w:rsidR="00576EDC" w:rsidRDefault="008824B9" w:rsidP="00576EDC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4B7BABEC" wp14:editId="36D0050C">
            <wp:extent cx="5235575" cy="3060065"/>
            <wp:effectExtent l="0" t="0" r="0" b="0"/>
            <wp:docPr id="3" name="Picture 3" descr="/var/folders/z1/1l675c0s591c2zdhqg0rs0_nw46crw/T/com.microsoft.Word/Content.MSO/2B54022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var/folders/z1/1l675c0s591c2zdhqg0rs0_nw46crw/T/com.microsoft.Word/Content.MSO/2B540229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5575" cy="3060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2BD0C6" w14:textId="36BDEF12" w:rsidR="008824B9" w:rsidRDefault="008824B9" w:rsidP="00576EDC">
      <w:pPr>
        <w:rPr>
          <w:lang w:val="es-ES"/>
        </w:rPr>
      </w:pPr>
    </w:p>
    <w:p w14:paraId="2F895A22" w14:textId="51C203DC" w:rsidR="008824B9" w:rsidRDefault="008824B9" w:rsidP="00576EDC">
      <w:pPr>
        <w:rPr>
          <w:lang w:val="es-ES"/>
        </w:rPr>
      </w:pPr>
      <w:r>
        <w:rPr>
          <w:lang w:val="es-ES"/>
        </w:rPr>
        <w:t>El resultado esperado</w:t>
      </w:r>
      <w:r w:rsidR="0093507B">
        <w:rPr>
          <w:lang w:val="es-ES"/>
        </w:rPr>
        <w:t xml:space="preserve"> de este ejercicio es el siguiente:</w:t>
      </w:r>
    </w:p>
    <w:p w14:paraId="1B1AFB32" w14:textId="752372B2" w:rsidR="0093507B" w:rsidRDefault="0093507B" w:rsidP="00576EDC">
      <w:pPr>
        <w:rPr>
          <w:lang w:val="es-ES"/>
        </w:rPr>
      </w:pPr>
    </w:p>
    <w:p w14:paraId="6BF40615" w14:textId="3580BAED" w:rsidR="0093507B" w:rsidRDefault="0093507B" w:rsidP="00576EDC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132E20B0" wp14:editId="36EE2925">
            <wp:extent cx="5235575" cy="3060065"/>
            <wp:effectExtent l="0" t="0" r="0" b="0"/>
            <wp:docPr id="4" name="Picture 4" descr="/var/folders/z1/1l675c0s591c2zdhqg0rs0_nw46crw/T/com.microsoft.Word/Content.MSO/F34D8F1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var/folders/z1/1l675c0s591c2zdhqg0rs0_nw46crw/T/com.microsoft.Word/Content.MSO/F34D8F1F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5575" cy="3060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8FF602" w14:textId="37619ADF" w:rsidR="0093507B" w:rsidRDefault="0093507B" w:rsidP="00576EDC">
      <w:pPr>
        <w:rPr>
          <w:lang w:val="es-ES"/>
        </w:rPr>
      </w:pPr>
      <w:r>
        <w:rPr>
          <w:lang w:val="es-ES"/>
        </w:rPr>
        <w:lastRenderedPageBreak/>
        <w:t>Consistente en una imagen con 0 y 1 (también puede ser True/False) que contiene el objeto detectado (patos), ignorando el fondo.</w:t>
      </w:r>
    </w:p>
    <w:p w14:paraId="6B2F27D4" w14:textId="77777777" w:rsidR="008824B9" w:rsidRDefault="008824B9" w:rsidP="00576EDC">
      <w:pPr>
        <w:rPr>
          <w:lang w:val="es-ES"/>
        </w:rPr>
      </w:pPr>
    </w:p>
    <w:p w14:paraId="6E3FACFC" w14:textId="77100914" w:rsidR="00576EDC" w:rsidRDefault="00576EDC" w:rsidP="00576EDC">
      <w:pPr>
        <w:pStyle w:val="Heading2"/>
        <w:rPr>
          <w:lang w:val="es-ES"/>
        </w:rPr>
      </w:pPr>
      <w:r>
        <w:rPr>
          <w:lang w:val="es-ES"/>
        </w:rPr>
        <w:t>Metodología</w:t>
      </w:r>
    </w:p>
    <w:p w14:paraId="7060BEF4" w14:textId="4247ED1E" w:rsidR="00576EDC" w:rsidRDefault="0093507B" w:rsidP="0093507B">
      <w:pPr>
        <w:rPr>
          <w:lang w:val="es-ES"/>
        </w:rPr>
      </w:pPr>
      <w:r>
        <w:rPr>
          <w:lang w:val="es-ES"/>
        </w:rPr>
        <w:t>Existen muchas maneras de enfocar este problema y el alumno/a podrá hacer uso de cualquier técnica que considere de segmentación (puede ser vista en clase o alguna otra) para resolver este problema.</w:t>
      </w:r>
    </w:p>
    <w:p w14:paraId="253D9BD4" w14:textId="478FD8BA" w:rsidR="0093507B" w:rsidRDefault="0093507B" w:rsidP="0093507B">
      <w:pPr>
        <w:rPr>
          <w:lang w:val="es-ES"/>
        </w:rPr>
      </w:pPr>
    </w:p>
    <w:p w14:paraId="747A20B3" w14:textId="7A4683CC" w:rsidR="0093507B" w:rsidRDefault="0093507B" w:rsidP="0093507B">
      <w:pPr>
        <w:rPr>
          <w:lang w:val="es-ES"/>
        </w:rPr>
      </w:pPr>
      <w:r>
        <w:rPr>
          <w:lang w:val="es-ES"/>
        </w:rPr>
        <w:t>Como metodología, no obstante, sugerimos que el alumno/a tome ventaja del color de la imagen y del hecho de que los patos son diferentes en color con respecto al verde del césped, luego sugerimos el uso de segmentación basada en color.</w:t>
      </w:r>
    </w:p>
    <w:p w14:paraId="7E3B2F27" w14:textId="3F8CE9B9" w:rsidR="0093507B" w:rsidRDefault="0093507B" w:rsidP="0093507B">
      <w:pPr>
        <w:rPr>
          <w:lang w:val="es-ES"/>
        </w:rPr>
      </w:pPr>
    </w:p>
    <w:p w14:paraId="1BEF301B" w14:textId="0DA44BBB" w:rsidR="0093507B" w:rsidRDefault="0093507B" w:rsidP="0093507B">
      <w:pPr>
        <w:rPr>
          <w:lang w:val="es-ES"/>
        </w:rPr>
      </w:pPr>
      <w:r>
        <w:rPr>
          <w:lang w:val="es-ES"/>
        </w:rPr>
        <w:t>Se presenta un notebook con todos los paquetes necesarios y funciones ya creadas para facilitar al alumno/a el comienzo.</w:t>
      </w:r>
    </w:p>
    <w:p w14:paraId="72FA01FF" w14:textId="7C2B9542" w:rsidR="0093507B" w:rsidRDefault="0093507B" w:rsidP="0093507B">
      <w:pPr>
        <w:rPr>
          <w:lang w:val="es-ES"/>
        </w:rPr>
      </w:pPr>
    </w:p>
    <w:p w14:paraId="2F0A0E79" w14:textId="3D24A226" w:rsidR="0093507B" w:rsidRDefault="0093507B" w:rsidP="0093507B">
      <w:pPr>
        <w:rPr>
          <w:lang w:val="es-ES"/>
        </w:rPr>
      </w:pPr>
      <w:r>
        <w:rPr>
          <w:lang w:val="es-ES"/>
        </w:rPr>
        <w:t xml:space="preserve">En este caso concreto, presentamos la función </w:t>
      </w:r>
      <w:proofErr w:type="spellStart"/>
      <w:r>
        <w:rPr>
          <w:lang w:val="es-ES"/>
        </w:rPr>
        <w:t>factor_f_evaluation</w:t>
      </w:r>
      <w:proofErr w:type="spellEnd"/>
      <w:r>
        <w:rPr>
          <w:lang w:val="es-ES"/>
        </w:rPr>
        <w:t xml:space="preserve"> que ayuda a comparar como de buena es una segmentación versus el </w:t>
      </w:r>
      <w:proofErr w:type="spellStart"/>
      <w:r>
        <w:rPr>
          <w:lang w:val="es-ES"/>
        </w:rPr>
        <w:t>ground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truth</w:t>
      </w:r>
      <w:proofErr w:type="spellEnd"/>
      <w:r>
        <w:rPr>
          <w:lang w:val="es-ES"/>
        </w:rPr>
        <w:t xml:space="preserve"> (es decir, el resultado esperado). Ambas imágenes que toma como parámetro deberán ser imágenes con datos en binario (no con 0 y 1, sino TRUE/FALSE).</w:t>
      </w:r>
    </w:p>
    <w:p w14:paraId="416D4DF7" w14:textId="1954E57C" w:rsidR="0093507B" w:rsidRDefault="0093507B" w:rsidP="0093507B">
      <w:pPr>
        <w:rPr>
          <w:lang w:val="es-ES"/>
        </w:rPr>
      </w:pPr>
    </w:p>
    <w:p w14:paraId="68F476F9" w14:textId="2DFF22CE" w:rsidR="0093507B" w:rsidRPr="0093507B" w:rsidRDefault="0093507B" w:rsidP="0093507B">
      <w:pPr>
        <w:rPr>
          <w:lang w:val="es-ES"/>
        </w:rPr>
      </w:pPr>
      <w:r>
        <w:rPr>
          <w:lang w:val="es-ES"/>
        </w:rPr>
        <w:t>Esta función devuelve un valor entre 0 y 1. Cuanto más cerca de 1 esté, mejor será la segmentación comparada con la realidad.</w:t>
      </w:r>
    </w:p>
    <w:p w14:paraId="5774F33E" w14:textId="3E40EEF0" w:rsidR="00576EDC" w:rsidRDefault="00576EDC" w:rsidP="00576EDC">
      <w:pPr>
        <w:rPr>
          <w:lang w:val="es-ES"/>
        </w:rPr>
      </w:pPr>
    </w:p>
    <w:p w14:paraId="5C1B4DFE" w14:textId="18D8ACC8" w:rsidR="00576EDC" w:rsidRPr="00576EDC" w:rsidRDefault="00576EDC" w:rsidP="00576EDC">
      <w:pPr>
        <w:pStyle w:val="Heading2"/>
        <w:rPr>
          <w:lang w:val="es-ES"/>
        </w:rPr>
      </w:pPr>
      <w:r w:rsidRPr="00576EDC">
        <w:rPr>
          <w:lang w:val="es-ES"/>
        </w:rPr>
        <w:t>Entregable y evaluación</w:t>
      </w:r>
    </w:p>
    <w:p w14:paraId="4B693518" w14:textId="422DCFB1" w:rsidR="00576EDC" w:rsidRDefault="00576EDC" w:rsidP="00576EDC">
      <w:pPr>
        <w:rPr>
          <w:lang w:val="es-ES"/>
        </w:rPr>
      </w:pPr>
      <w:r w:rsidRPr="00576EDC">
        <w:rPr>
          <w:lang w:val="es-ES"/>
        </w:rPr>
        <w:t xml:space="preserve">El entregable consistirá en </w:t>
      </w:r>
      <w:r>
        <w:rPr>
          <w:lang w:val="es-ES"/>
        </w:rPr>
        <w:t xml:space="preserve">una memoria, en PDF, donde se analice el código escrito y las salidas tanto de la imagen </w:t>
      </w:r>
      <w:r w:rsidR="0093507B">
        <w:rPr>
          <w:lang w:val="es-ES"/>
        </w:rPr>
        <w:t>segmentada</w:t>
      </w:r>
      <w:r>
        <w:rPr>
          <w:lang w:val="es-ES"/>
        </w:rPr>
        <w:t xml:space="preserve"> como del </w:t>
      </w:r>
      <w:r w:rsidR="0093507B">
        <w:rPr>
          <w:lang w:val="es-ES"/>
        </w:rPr>
        <w:t>factor F obtenido</w:t>
      </w:r>
      <w:r>
        <w:rPr>
          <w:lang w:val="es-ES"/>
        </w:rPr>
        <w:t xml:space="preserve">, así como </w:t>
      </w:r>
      <w:r w:rsidR="00CA2241">
        <w:rPr>
          <w:lang w:val="es-ES"/>
        </w:rPr>
        <w:t>una descripción detallada de cómo se ha resuelto.</w:t>
      </w:r>
    </w:p>
    <w:p w14:paraId="10A93693" w14:textId="469F65B1" w:rsidR="00CA2241" w:rsidRDefault="00CA2241" w:rsidP="00576EDC">
      <w:pPr>
        <w:rPr>
          <w:lang w:val="es-ES"/>
        </w:rPr>
      </w:pPr>
    </w:p>
    <w:p w14:paraId="6C0D0B4B" w14:textId="5332590F" w:rsidR="00CA2241" w:rsidRDefault="00CA2241" w:rsidP="00576EDC">
      <w:pPr>
        <w:rPr>
          <w:lang w:val="es-ES"/>
        </w:rPr>
      </w:pPr>
      <w:r>
        <w:rPr>
          <w:lang w:val="es-ES"/>
        </w:rPr>
        <w:t>El alumno/a deberá probar varias técnicas y detallar con cuál ha obtenido mejores resultados.</w:t>
      </w:r>
    </w:p>
    <w:p w14:paraId="4D8F7D33" w14:textId="14C2E4D2" w:rsidR="00CA2241" w:rsidRDefault="00CA2241" w:rsidP="00576EDC">
      <w:pPr>
        <w:rPr>
          <w:lang w:val="es-ES"/>
        </w:rPr>
      </w:pPr>
    </w:p>
    <w:p w14:paraId="2A5E84C2" w14:textId="19D25CDE" w:rsidR="00CA2241" w:rsidRDefault="00CA2241" w:rsidP="00576EDC">
      <w:pPr>
        <w:rPr>
          <w:lang w:val="es-ES"/>
        </w:rPr>
      </w:pPr>
      <w:r>
        <w:rPr>
          <w:lang w:val="es-ES"/>
        </w:rPr>
        <w:t>En caso de que no se detalle la descripción de cómo se ha resuelto, no se obtendrá la máxima nota.</w:t>
      </w:r>
    </w:p>
    <w:p w14:paraId="36416360" w14:textId="058E3298" w:rsidR="000049D5" w:rsidRDefault="000049D5" w:rsidP="00576EDC">
      <w:pPr>
        <w:rPr>
          <w:lang w:val="es-ES"/>
        </w:rPr>
      </w:pPr>
    </w:p>
    <w:p w14:paraId="2D973ABD" w14:textId="54CD619B" w:rsidR="00756DA5" w:rsidRDefault="00756DA5" w:rsidP="00756DA5">
      <w:pPr>
        <w:pStyle w:val="Heading2"/>
        <w:rPr>
          <w:lang w:val="es-ES"/>
        </w:rPr>
      </w:pPr>
    </w:p>
    <w:p w14:paraId="66266CCC" w14:textId="6B28B7C2" w:rsidR="00756DA5" w:rsidRDefault="00756DA5" w:rsidP="00756DA5">
      <w:pPr>
        <w:rPr>
          <w:lang w:val="es-ES"/>
        </w:rPr>
      </w:pPr>
    </w:p>
    <w:p w14:paraId="141E6BAA" w14:textId="6E1518AB" w:rsidR="00756DA5" w:rsidRDefault="00756DA5" w:rsidP="00756DA5">
      <w:pPr>
        <w:rPr>
          <w:lang w:val="es-ES"/>
        </w:rPr>
      </w:pPr>
    </w:p>
    <w:p w14:paraId="3A605600" w14:textId="1CD01DD6" w:rsidR="00756DA5" w:rsidRDefault="00756DA5" w:rsidP="00756DA5">
      <w:pPr>
        <w:rPr>
          <w:lang w:val="es-ES"/>
        </w:rPr>
      </w:pPr>
    </w:p>
    <w:p w14:paraId="77155A6E" w14:textId="093B16F0" w:rsidR="00756DA5" w:rsidRDefault="00756DA5" w:rsidP="00756DA5">
      <w:pPr>
        <w:rPr>
          <w:lang w:val="es-ES"/>
        </w:rPr>
      </w:pPr>
    </w:p>
    <w:p w14:paraId="3AEBBB19" w14:textId="0075739F" w:rsidR="00756DA5" w:rsidRDefault="00756DA5" w:rsidP="00756DA5">
      <w:pPr>
        <w:rPr>
          <w:lang w:val="es-ES"/>
        </w:rPr>
      </w:pPr>
    </w:p>
    <w:p w14:paraId="34E13D74" w14:textId="3FFF68CD" w:rsidR="00756DA5" w:rsidRDefault="00756DA5" w:rsidP="00756DA5">
      <w:pPr>
        <w:rPr>
          <w:lang w:val="es-ES"/>
        </w:rPr>
      </w:pPr>
    </w:p>
    <w:p w14:paraId="446467C3" w14:textId="5AED798E" w:rsidR="00756DA5" w:rsidRDefault="00756DA5" w:rsidP="00756DA5">
      <w:pPr>
        <w:rPr>
          <w:lang w:val="es-ES"/>
        </w:rPr>
      </w:pPr>
    </w:p>
    <w:p w14:paraId="635D34FE" w14:textId="09C6F082" w:rsidR="00756DA5" w:rsidRDefault="00756DA5" w:rsidP="00756DA5">
      <w:pPr>
        <w:rPr>
          <w:lang w:val="es-ES"/>
        </w:rPr>
      </w:pPr>
    </w:p>
    <w:p w14:paraId="300564D9" w14:textId="59FAA675" w:rsidR="00756DA5" w:rsidRDefault="00756DA5" w:rsidP="00756DA5">
      <w:pPr>
        <w:rPr>
          <w:lang w:val="es-ES"/>
        </w:rPr>
      </w:pPr>
    </w:p>
    <w:p w14:paraId="7FD0B73C" w14:textId="77777777" w:rsidR="00756DA5" w:rsidRPr="00756DA5" w:rsidRDefault="00756DA5" w:rsidP="00756DA5">
      <w:pPr>
        <w:rPr>
          <w:lang w:val="es-ES"/>
        </w:rPr>
      </w:pPr>
      <w:bookmarkStart w:id="0" w:name="_GoBack"/>
      <w:bookmarkEnd w:id="0"/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50"/>
        <w:gridCol w:w="3703"/>
        <w:gridCol w:w="1930"/>
        <w:gridCol w:w="1027"/>
      </w:tblGrid>
      <w:tr w:rsidR="00756DA5" w:rsidRPr="00756DA5" w14:paraId="7DF5254D" w14:textId="77777777" w:rsidTr="00756DA5">
        <w:tc>
          <w:tcPr>
            <w:tcW w:w="1550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0098C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E61D7E" w14:textId="728EDEB3" w:rsidR="00756DA5" w:rsidRPr="00756DA5" w:rsidRDefault="00756DA5" w:rsidP="00756DA5">
            <w:pPr>
              <w:rPr>
                <w:rFonts w:ascii="Helvetica" w:eastAsia="Times New Roman" w:hAnsi="Helvetica" w:cs="Arial"/>
                <w:color w:val="222222"/>
                <w:lang w:val="es-ES"/>
              </w:rPr>
            </w:pPr>
            <w:r>
              <w:rPr>
                <w:rFonts w:ascii="Helvetica" w:eastAsia="Times New Roman" w:hAnsi="Helvetica" w:cs="Arial"/>
                <w:color w:val="222222"/>
                <w:lang w:val="es-ES"/>
              </w:rPr>
              <w:lastRenderedPageBreak/>
              <w:t>Actividad Grupal</w:t>
            </w:r>
          </w:p>
          <w:p w14:paraId="39061DBA" w14:textId="77777777" w:rsidR="00756DA5" w:rsidRPr="00756DA5" w:rsidRDefault="00756DA5" w:rsidP="00756DA5">
            <w:pPr>
              <w:rPr>
                <w:rFonts w:ascii="Helvetica" w:eastAsia="Times New Roman" w:hAnsi="Helvetica" w:cs="Arial"/>
                <w:color w:val="222222"/>
                <w:lang w:val="es-ES"/>
              </w:rPr>
            </w:pPr>
            <w:r w:rsidRPr="00756DA5">
              <w:rPr>
                <w:rFonts w:ascii="Helvetica" w:eastAsia="Times New Roman" w:hAnsi="Helvetica" w:cs="Arial"/>
                <w:color w:val="000000"/>
                <w:lang w:val="es-ES"/>
              </w:rPr>
              <w:t xml:space="preserve">(valor real: </w:t>
            </w:r>
            <w:proofErr w:type="gramStart"/>
            <w:r w:rsidRPr="00756DA5">
              <w:rPr>
                <w:rFonts w:ascii="Helvetica" w:eastAsia="Times New Roman" w:hAnsi="Helvetica" w:cs="Arial"/>
                <w:color w:val="000000"/>
                <w:lang w:val="es-ES"/>
              </w:rPr>
              <w:t>4  puntos</w:t>
            </w:r>
            <w:proofErr w:type="gramEnd"/>
            <w:r w:rsidRPr="00756DA5">
              <w:rPr>
                <w:rFonts w:ascii="Helvetica" w:eastAsia="Times New Roman" w:hAnsi="Helvetica" w:cs="Arial"/>
                <w:color w:val="000000"/>
                <w:lang w:val="es-ES"/>
              </w:rPr>
              <w:t>)</w:t>
            </w:r>
          </w:p>
        </w:tc>
        <w:tc>
          <w:tcPr>
            <w:tcW w:w="3703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0098CD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AF2FD4" w14:textId="77777777" w:rsidR="00756DA5" w:rsidRPr="00756DA5" w:rsidRDefault="00756DA5" w:rsidP="00756DA5">
            <w:pPr>
              <w:rPr>
                <w:rFonts w:ascii="Helvetica" w:eastAsia="Times New Roman" w:hAnsi="Helvetica" w:cs="Arial"/>
                <w:color w:val="222222"/>
              </w:rPr>
            </w:pPr>
            <w:proofErr w:type="spellStart"/>
            <w:r w:rsidRPr="00756DA5">
              <w:rPr>
                <w:rFonts w:ascii="Helvetica" w:eastAsia="Times New Roman" w:hAnsi="Helvetica" w:cs="Arial"/>
                <w:color w:val="000000"/>
              </w:rPr>
              <w:t>Descripción</w:t>
            </w:r>
            <w:proofErr w:type="spellEnd"/>
          </w:p>
        </w:tc>
        <w:tc>
          <w:tcPr>
            <w:tcW w:w="1930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0098CD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CAA7E3" w14:textId="77777777" w:rsidR="00756DA5" w:rsidRPr="00756DA5" w:rsidRDefault="00756DA5" w:rsidP="00756DA5">
            <w:pPr>
              <w:rPr>
                <w:rFonts w:ascii="Helvetica" w:eastAsia="Times New Roman" w:hAnsi="Helvetica" w:cs="Arial"/>
                <w:color w:val="222222"/>
              </w:rPr>
            </w:pPr>
            <w:proofErr w:type="spellStart"/>
            <w:r w:rsidRPr="00756DA5">
              <w:rPr>
                <w:rFonts w:ascii="Helvetica" w:eastAsia="Times New Roman" w:hAnsi="Helvetica" w:cs="Arial"/>
                <w:color w:val="000000"/>
              </w:rPr>
              <w:t>Puntuación</w:t>
            </w:r>
            <w:proofErr w:type="spellEnd"/>
            <w:r w:rsidRPr="00756DA5">
              <w:rPr>
                <w:rFonts w:ascii="Helvetica" w:eastAsia="Times New Roman" w:hAnsi="Helvetica" w:cs="Arial"/>
                <w:color w:val="000000"/>
              </w:rPr>
              <w:t xml:space="preserve"> </w:t>
            </w:r>
            <w:proofErr w:type="spellStart"/>
            <w:r w:rsidRPr="00756DA5">
              <w:rPr>
                <w:rFonts w:ascii="Helvetica" w:eastAsia="Times New Roman" w:hAnsi="Helvetica" w:cs="Arial"/>
                <w:color w:val="000000"/>
              </w:rPr>
              <w:t>máxima</w:t>
            </w:r>
            <w:proofErr w:type="spellEnd"/>
            <w:r w:rsidRPr="00756DA5">
              <w:rPr>
                <w:rFonts w:ascii="Helvetica" w:eastAsia="Times New Roman" w:hAnsi="Helvetica" w:cs="Arial"/>
                <w:color w:val="000000"/>
              </w:rPr>
              <w:t> </w:t>
            </w:r>
          </w:p>
          <w:p w14:paraId="1297A16F" w14:textId="77777777" w:rsidR="00756DA5" w:rsidRPr="00756DA5" w:rsidRDefault="00756DA5" w:rsidP="00756DA5">
            <w:pPr>
              <w:rPr>
                <w:rFonts w:ascii="Helvetica" w:eastAsia="Times New Roman" w:hAnsi="Helvetica" w:cs="Arial"/>
                <w:color w:val="222222"/>
              </w:rPr>
            </w:pPr>
            <w:r w:rsidRPr="00756DA5">
              <w:rPr>
                <w:rFonts w:ascii="Helvetica" w:eastAsia="Times New Roman" w:hAnsi="Helvetica" w:cs="Arial"/>
                <w:color w:val="000000"/>
              </w:rPr>
              <w:t>(</w:t>
            </w:r>
            <w:proofErr w:type="spellStart"/>
            <w:r w:rsidRPr="00756DA5">
              <w:rPr>
                <w:rFonts w:ascii="Helvetica" w:eastAsia="Times New Roman" w:hAnsi="Helvetica" w:cs="Arial"/>
                <w:color w:val="000000"/>
              </w:rPr>
              <w:t>puntos</w:t>
            </w:r>
            <w:proofErr w:type="spellEnd"/>
            <w:r w:rsidRPr="00756DA5">
              <w:rPr>
                <w:rFonts w:ascii="Helvetica" w:eastAsia="Times New Roman" w:hAnsi="Helvetica" w:cs="Arial"/>
                <w:color w:val="000000"/>
              </w:rPr>
              <w:t>)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0098CD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18DD70" w14:textId="77777777" w:rsidR="00756DA5" w:rsidRPr="00756DA5" w:rsidRDefault="00756DA5" w:rsidP="00756DA5">
            <w:pPr>
              <w:rPr>
                <w:rFonts w:ascii="Helvetica" w:eastAsia="Times New Roman" w:hAnsi="Helvetica" w:cs="Arial"/>
                <w:color w:val="222222"/>
              </w:rPr>
            </w:pPr>
            <w:r w:rsidRPr="00756DA5">
              <w:rPr>
                <w:rFonts w:ascii="Helvetica" w:eastAsia="Times New Roman" w:hAnsi="Helvetica" w:cs="Arial"/>
                <w:color w:val="000000"/>
              </w:rPr>
              <w:t>Peso</w:t>
            </w:r>
          </w:p>
          <w:p w14:paraId="7AF401C7" w14:textId="77777777" w:rsidR="00756DA5" w:rsidRPr="00756DA5" w:rsidRDefault="00756DA5" w:rsidP="00756DA5">
            <w:pPr>
              <w:rPr>
                <w:rFonts w:ascii="Helvetica" w:eastAsia="Times New Roman" w:hAnsi="Helvetica" w:cs="Arial"/>
                <w:color w:val="222222"/>
              </w:rPr>
            </w:pPr>
            <w:r w:rsidRPr="00756DA5">
              <w:rPr>
                <w:rFonts w:ascii="Helvetica" w:eastAsia="Times New Roman" w:hAnsi="Helvetica" w:cs="Arial"/>
                <w:color w:val="000000"/>
              </w:rPr>
              <w:t>%</w:t>
            </w:r>
          </w:p>
        </w:tc>
      </w:tr>
      <w:tr w:rsidR="00756DA5" w:rsidRPr="00756DA5" w14:paraId="7C57E0EA" w14:textId="77777777" w:rsidTr="00756DA5">
        <w:tc>
          <w:tcPr>
            <w:tcW w:w="1550" w:type="dxa"/>
            <w:tcBorders>
              <w:top w:val="nil"/>
              <w:left w:val="nil"/>
              <w:bottom w:val="single" w:sz="8" w:space="0" w:color="0098CD"/>
              <w:right w:val="single" w:sz="8" w:space="0" w:color="0098CD"/>
            </w:tcBorders>
            <w:shd w:val="clear" w:color="auto" w:fill="E6F4F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0A4FE79" w14:textId="77777777" w:rsidR="00756DA5" w:rsidRPr="00756DA5" w:rsidRDefault="00756DA5" w:rsidP="00756DA5">
            <w:pPr>
              <w:rPr>
                <w:rFonts w:ascii="Helvetica" w:eastAsia="Times New Roman" w:hAnsi="Helvetica" w:cs="Arial"/>
                <w:color w:val="222222"/>
              </w:rPr>
            </w:pPr>
            <w:proofErr w:type="spellStart"/>
            <w:r w:rsidRPr="00756DA5">
              <w:rPr>
                <w:rFonts w:ascii="Helvetica" w:eastAsia="Times New Roman" w:hAnsi="Helvetica" w:cs="Arial"/>
                <w:color w:val="000000"/>
              </w:rPr>
              <w:t>Criterio</w:t>
            </w:r>
            <w:proofErr w:type="spellEnd"/>
            <w:r w:rsidRPr="00756DA5">
              <w:rPr>
                <w:rFonts w:ascii="Helvetica" w:eastAsia="Times New Roman" w:hAnsi="Helvetica" w:cs="Arial"/>
                <w:color w:val="000000"/>
              </w:rPr>
              <w:t xml:space="preserve"> 1</w:t>
            </w:r>
          </w:p>
        </w:tc>
        <w:tc>
          <w:tcPr>
            <w:tcW w:w="3703" w:type="dxa"/>
            <w:tcBorders>
              <w:top w:val="nil"/>
              <w:left w:val="nil"/>
              <w:bottom w:val="single" w:sz="8" w:space="0" w:color="0098CD"/>
              <w:right w:val="single" w:sz="8" w:space="0" w:color="0098CD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C33968" w14:textId="06570CFB" w:rsidR="00756DA5" w:rsidRPr="00756DA5" w:rsidRDefault="00756DA5" w:rsidP="00756DA5">
            <w:pPr>
              <w:rPr>
                <w:rFonts w:ascii="Helvetica" w:eastAsia="Times New Roman" w:hAnsi="Helvetica" w:cs="Arial"/>
                <w:color w:val="222222"/>
                <w:lang w:val="es-ES"/>
              </w:rPr>
            </w:pPr>
            <w:r>
              <w:rPr>
                <w:lang w:val="es-ES"/>
              </w:rPr>
              <w:t>Inicio del ejercicio con carga de la imagen, importación de paquetes, etc…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8" w:space="0" w:color="0098CD"/>
              <w:right w:val="single" w:sz="8" w:space="0" w:color="0098CD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7E0F45" w14:textId="27565780" w:rsidR="00756DA5" w:rsidRPr="00756DA5" w:rsidRDefault="00756DA5" w:rsidP="00756DA5">
            <w:pPr>
              <w:rPr>
                <w:rFonts w:ascii="Helvetica" w:eastAsia="Times New Roman" w:hAnsi="Helvetica" w:cs="Arial"/>
                <w:color w:val="222222"/>
              </w:rPr>
            </w:pPr>
            <w:r>
              <w:rPr>
                <w:rFonts w:ascii="Helvetica" w:eastAsia="Times New Roman" w:hAnsi="Helvetica" w:cs="Arial"/>
                <w:color w:val="222222"/>
              </w:rPr>
              <w:t>1</w:t>
            </w:r>
          </w:p>
          <w:p w14:paraId="1F1C7E4B" w14:textId="77777777" w:rsidR="00756DA5" w:rsidRPr="00756DA5" w:rsidRDefault="00756DA5" w:rsidP="00756DA5">
            <w:pPr>
              <w:rPr>
                <w:rFonts w:ascii="Helvetica" w:eastAsia="Times New Roman" w:hAnsi="Helvetica" w:cs="Arial"/>
                <w:color w:val="222222"/>
              </w:rPr>
            </w:pPr>
            <w:r w:rsidRPr="00756DA5">
              <w:rPr>
                <w:rFonts w:ascii="Helvetica" w:eastAsia="Times New Roman" w:hAnsi="Helvetica" w:cs="Arial"/>
                <w:color w:val="222222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8" w:space="0" w:color="0098CD"/>
              <w:right w:val="single" w:sz="8" w:space="0" w:color="FFFF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25CDE0" w14:textId="16BF419C" w:rsidR="00756DA5" w:rsidRPr="00756DA5" w:rsidRDefault="00756DA5" w:rsidP="00756DA5">
            <w:pPr>
              <w:rPr>
                <w:rFonts w:ascii="Helvetica" w:eastAsia="Times New Roman" w:hAnsi="Helvetica" w:cs="Arial"/>
                <w:color w:val="222222"/>
              </w:rPr>
            </w:pPr>
            <w:r>
              <w:rPr>
                <w:rFonts w:ascii="Helvetica" w:eastAsia="Times New Roman" w:hAnsi="Helvetica" w:cs="Arial"/>
                <w:color w:val="222222"/>
              </w:rPr>
              <w:t>1</w:t>
            </w:r>
            <w:r w:rsidRPr="00756DA5">
              <w:rPr>
                <w:rFonts w:ascii="Helvetica" w:eastAsia="Times New Roman" w:hAnsi="Helvetica" w:cs="Arial"/>
                <w:color w:val="222222"/>
              </w:rPr>
              <w:t>0%</w:t>
            </w:r>
          </w:p>
        </w:tc>
      </w:tr>
      <w:tr w:rsidR="00756DA5" w:rsidRPr="00756DA5" w14:paraId="0418A990" w14:textId="77777777" w:rsidTr="00756DA5">
        <w:tc>
          <w:tcPr>
            <w:tcW w:w="1550" w:type="dxa"/>
            <w:tcBorders>
              <w:top w:val="nil"/>
              <w:left w:val="nil"/>
              <w:bottom w:val="single" w:sz="8" w:space="0" w:color="0098CD"/>
              <w:right w:val="single" w:sz="8" w:space="0" w:color="0098CD"/>
            </w:tcBorders>
            <w:shd w:val="clear" w:color="auto" w:fill="E6F4F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5C6958" w14:textId="77777777" w:rsidR="00756DA5" w:rsidRPr="00756DA5" w:rsidRDefault="00756DA5" w:rsidP="00756DA5">
            <w:pPr>
              <w:rPr>
                <w:rFonts w:ascii="Helvetica" w:eastAsia="Times New Roman" w:hAnsi="Helvetica" w:cs="Arial"/>
                <w:color w:val="222222"/>
              </w:rPr>
            </w:pPr>
            <w:proofErr w:type="spellStart"/>
            <w:r w:rsidRPr="00756DA5">
              <w:rPr>
                <w:rFonts w:ascii="Helvetica" w:eastAsia="Times New Roman" w:hAnsi="Helvetica" w:cs="Arial"/>
                <w:color w:val="000000"/>
              </w:rPr>
              <w:t>Criterio</w:t>
            </w:r>
            <w:proofErr w:type="spellEnd"/>
            <w:r w:rsidRPr="00756DA5">
              <w:rPr>
                <w:rFonts w:ascii="Helvetica" w:eastAsia="Times New Roman" w:hAnsi="Helvetica" w:cs="Arial"/>
                <w:color w:val="000000"/>
              </w:rPr>
              <w:t xml:space="preserve"> 2</w:t>
            </w:r>
          </w:p>
        </w:tc>
        <w:tc>
          <w:tcPr>
            <w:tcW w:w="3703" w:type="dxa"/>
            <w:tcBorders>
              <w:top w:val="nil"/>
              <w:left w:val="nil"/>
              <w:bottom w:val="single" w:sz="8" w:space="0" w:color="0098CD"/>
              <w:right w:val="single" w:sz="8" w:space="0" w:color="0098CD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422405" w14:textId="3EEAC02E" w:rsidR="00756DA5" w:rsidRPr="00756DA5" w:rsidRDefault="00756DA5" w:rsidP="00756DA5">
            <w:pPr>
              <w:rPr>
                <w:rFonts w:ascii="Helvetica" w:eastAsia="Times New Roman" w:hAnsi="Helvetica" w:cs="Arial"/>
                <w:color w:val="222222"/>
                <w:lang w:val="es-ES"/>
              </w:rPr>
            </w:pPr>
            <w:r>
              <w:rPr>
                <w:lang w:val="es-ES"/>
              </w:rPr>
              <w:t>Empleo de algoritmos de segmentación basada en color para obtener una primera segmentación (no tiene por qué ser perfecta)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8" w:space="0" w:color="0098CD"/>
              <w:right w:val="single" w:sz="8" w:space="0" w:color="0098CD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6C9F7F" w14:textId="54FA5FBF" w:rsidR="00756DA5" w:rsidRPr="00756DA5" w:rsidRDefault="00756DA5" w:rsidP="00756DA5">
            <w:pPr>
              <w:rPr>
                <w:rFonts w:ascii="Helvetica" w:eastAsia="Times New Roman" w:hAnsi="Helvetica" w:cs="Arial"/>
                <w:color w:val="222222"/>
              </w:rPr>
            </w:pPr>
            <w:r>
              <w:rPr>
                <w:rFonts w:ascii="Helvetica" w:eastAsia="Times New Roman" w:hAnsi="Helvetica" w:cs="Arial"/>
                <w:color w:val="222222"/>
              </w:rPr>
              <w:t>4</w:t>
            </w:r>
          </w:p>
          <w:p w14:paraId="042F9026" w14:textId="77777777" w:rsidR="00756DA5" w:rsidRPr="00756DA5" w:rsidRDefault="00756DA5" w:rsidP="00756DA5">
            <w:pPr>
              <w:rPr>
                <w:rFonts w:ascii="Helvetica" w:eastAsia="Times New Roman" w:hAnsi="Helvetica" w:cs="Arial"/>
                <w:color w:val="222222"/>
              </w:rPr>
            </w:pPr>
            <w:r w:rsidRPr="00756DA5">
              <w:rPr>
                <w:rFonts w:ascii="Helvetica" w:eastAsia="Times New Roman" w:hAnsi="Helvetica" w:cs="Arial"/>
                <w:color w:val="222222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8" w:space="0" w:color="0098CD"/>
              <w:right w:val="single" w:sz="8" w:space="0" w:color="FFFF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B9C072" w14:textId="6329CF7F" w:rsidR="00756DA5" w:rsidRPr="00756DA5" w:rsidRDefault="00756DA5" w:rsidP="00756DA5">
            <w:pPr>
              <w:rPr>
                <w:rFonts w:ascii="Helvetica" w:eastAsia="Times New Roman" w:hAnsi="Helvetica" w:cs="Arial"/>
                <w:color w:val="222222"/>
              </w:rPr>
            </w:pPr>
            <w:r>
              <w:rPr>
                <w:rFonts w:ascii="Helvetica" w:eastAsia="Times New Roman" w:hAnsi="Helvetica" w:cs="Arial"/>
                <w:color w:val="222222"/>
              </w:rPr>
              <w:t>4</w:t>
            </w:r>
            <w:r w:rsidRPr="00756DA5">
              <w:rPr>
                <w:rFonts w:ascii="Helvetica" w:eastAsia="Times New Roman" w:hAnsi="Helvetica" w:cs="Arial"/>
                <w:color w:val="222222"/>
              </w:rPr>
              <w:t>0%</w:t>
            </w:r>
          </w:p>
        </w:tc>
      </w:tr>
      <w:tr w:rsidR="00756DA5" w:rsidRPr="00756DA5" w14:paraId="23ACADFE" w14:textId="77777777" w:rsidTr="00756DA5">
        <w:tc>
          <w:tcPr>
            <w:tcW w:w="1550" w:type="dxa"/>
            <w:tcBorders>
              <w:top w:val="nil"/>
              <w:left w:val="nil"/>
              <w:bottom w:val="single" w:sz="8" w:space="0" w:color="0098CD"/>
              <w:right w:val="single" w:sz="8" w:space="0" w:color="0098CD"/>
            </w:tcBorders>
            <w:shd w:val="clear" w:color="auto" w:fill="E6F4F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E09C57" w14:textId="6FC3D171" w:rsidR="00756DA5" w:rsidRPr="00756DA5" w:rsidRDefault="00756DA5" w:rsidP="00756DA5">
            <w:pPr>
              <w:rPr>
                <w:rFonts w:ascii="Helvetica" w:eastAsia="Times New Roman" w:hAnsi="Helvetica" w:cs="Arial"/>
                <w:color w:val="000000"/>
              </w:rPr>
            </w:pPr>
            <w:proofErr w:type="spellStart"/>
            <w:r>
              <w:rPr>
                <w:rFonts w:ascii="Helvetica" w:eastAsia="Times New Roman" w:hAnsi="Helvetica" w:cs="Arial"/>
                <w:color w:val="000000"/>
              </w:rPr>
              <w:t>Criterio</w:t>
            </w:r>
            <w:proofErr w:type="spellEnd"/>
            <w:r>
              <w:rPr>
                <w:rFonts w:ascii="Helvetica" w:eastAsia="Times New Roman" w:hAnsi="Helvetica" w:cs="Arial"/>
                <w:color w:val="000000"/>
              </w:rPr>
              <w:t xml:space="preserve"> 3</w:t>
            </w:r>
          </w:p>
        </w:tc>
        <w:tc>
          <w:tcPr>
            <w:tcW w:w="3703" w:type="dxa"/>
            <w:tcBorders>
              <w:top w:val="nil"/>
              <w:left w:val="nil"/>
              <w:bottom w:val="single" w:sz="8" w:space="0" w:color="0098CD"/>
              <w:right w:val="single" w:sz="8" w:space="0" w:color="0098CD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DAAEEA" w14:textId="09E9692D" w:rsidR="00756DA5" w:rsidRPr="00756DA5" w:rsidRDefault="00756DA5" w:rsidP="00756DA5">
            <w:pPr>
              <w:rPr>
                <w:rFonts w:ascii="Helvetica" w:eastAsia="Times New Roman" w:hAnsi="Helvetica" w:cs="Arial"/>
                <w:color w:val="222222"/>
                <w:lang w:val="es-ES"/>
              </w:rPr>
            </w:pPr>
            <w:r>
              <w:rPr>
                <w:lang w:val="es-ES"/>
              </w:rPr>
              <w:t>Depurar la segmentación y conseguir valores de factor f por encima del 0.5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8" w:space="0" w:color="0098CD"/>
              <w:right w:val="single" w:sz="8" w:space="0" w:color="0098CD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7523C6" w14:textId="5A748870" w:rsidR="00756DA5" w:rsidRPr="00756DA5" w:rsidRDefault="00756DA5" w:rsidP="00756DA5">
            <w:pPr>
              <w:rPr>
                <w:rFonts w:ascii="Helvetica" w:eastAsia="Times New Roman" w:hAnsi="Helvetica" w:cs="Arial"/>
                <w:color w:val="222222"/>
                <w:lang w:val="es-ES"/>
              </w:rPr>
            </w:pPr>
            <w:r>
              <w:rPr>
                <w:rFonts w:ascii="Helvetica" w:eastAsia="Times New Roman" w:hAnsi="Helvetica" w:cs="Arial"/>
                <w:color w:val="222222"/>
                <w:lang w:val="es-ES"/>
              </w:rPr>
              <w:t>3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8" w:space="0" w:color="0098CD"/>
              <w:right w:val="single" w:sz="8" w:space="0" w:color="FFFF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EA1175" w14:textId="6AF5DECA" w:rsidR="00756DA5" w:rsidRPr="00756DA5" w:rsidRDefault="00756DA5" w:rsidP="00756DA5">
            <w:pPr>
              <w:rPr>
                <w:rFonts w:ascii="Helvetica" w:eastAsia="Times New Roman" w:hAnsi="Helvetica" w:cs="Arial"/>
                <w:color w:val="222222"/>
                <w:lang w:val="es-ES"/>
              </w:rPr>
            </w:pPr>
            <w:r>
              <w:rPr>
                <w:rFonts w:ascii="Helvetica" w:eastAsia="Times New Roman" w:hAnsi="Helvetica" w:cs="Arial"/>
                <w:color w:val="222222"/>
                <w:lang w:val="es-ES"/>
              </w:rPr>
              <w:t>30%</w:t>
            </w:r>
          </w:p>
        </w:tc>
      </w:tr>
      <w:tr w:rsidR="00756DA5" w:rsidRPr="00756DA5" w14:paraId="69BC134A" w14:textId="77777777" w:rsidTr="00756DA5">
        <w:tc>
          <w:tcPr>
            <w:tcW w:w="1550" w:type="dxa"/>
            <w:tcBorders>
              <w:top w:val="nil"/>
              <w:left w:val="nil"/>
              <w:bottom w:val="single" w:sz="8" w:space="0" w:color="0098CD"/>
              <w:right w:val="single" w:sz="8" w:space="0" w:color="0098CD"/>
            </w:tcBorders>
            <w:shd w:val="clear" w:color="auto" w:fill="E6F4F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2DAC1D" w14:textId="48F89D42" w:rsidR="00756DA5" w:rsidRPr="00756DA5" w:rsidRDefault="00756DA5" w:rsidP="00756DA5">
            <w:pPr>
              <w:rPr>
                <w:rFonts w:ascii="Helvetica" w:eastAsia="Times New Roman" w:hAnsi="Helvetica" w:cs="Arial"/>
                <w:color w:val="222222"/>
              </w:rPr>
            </w:pPr>
            <w:proofErr w:type="spellStart"/>
            <w:r w:rsidRPr="00756DA5">
              <w:rPr>
                <w:rFonts w:ascii="Helvetica" w:eastAsia="Times New Roman" w:hAnsi="Helvetica" w:cs="Arial"/>
                <w:color w:val="000000"/>
              </w:rPr>
              <w:t>Criterio</w:t>
            </w:r>
            <w:proofErr w:type="spellEnd"/>
            <w:r w:rsidRPr="00756DA5">
              <w:rPr>
                <w:rFonts w:ascii="Helvetica" w:eastAsia="Times New Roman" w:hAnsi="Helvetica" w:cs="Arial"/>
                <w:color w:val="000000"/>
              </w:rPr>
              <w:t xml:space="preserve"> </w:t>
            </w:r>
            <w:r>
              <w:rPr>
                <w:rFonts w:ascii="Helvetica" w:eastAsia="Times New Roman" w:hAnsi="Helvetica" w:cs="Arial"/>
                <w:color w:val="000000"/>
              </w:rPr>
              <w:t>4</w:t>
            </w:r>
          </w:p>
        </w:tc>
        <w:tc>
          <w:tcPr>
            <w:tcW w:w="3703" w:type="dxa"/>
            <w:tcBorders>
              <w:top w:val="nil"/>
              <w:left w:val="nil"/>
              <w:bottom w:val="single" w:sz="8" w:space="0" w:color="0098CD"/>
              <w:right w:val="single" w:sz="8" w:space="0" w:color="0098CD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30B439" w14:textId="58E1082F" w:rsidR="00756DA5" w:rsidRPr="00756DA5" w:rsidRDefault="00756DA5" w:rsidP="00756DA5">
            <w:pPr>
              <w:rPr>
                <w:rFonts w:ascii="Helvetica" w:eastAsia="Times New Roman" w:hAnsi="Helvetica" w:cs="Arial"/>
                <w:color w:val="222222"/>
                <w:lang w:val="es-ES"/>
              </w:rPr>
            </w:pPr>
            <w:r>
              <w:rPr>
                <w:lang w:val="es-ES"/>
              </w:rPr>
              <w:t>Documentar adecuadamente el ejercicio justificando las decisiones tomadas (métodos empleados, filtros, etc…)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8" w:space="0" w:color="0098CD"/>
              <w:right w:val="single" w:sz="8" w:space="0" w:color="0098CD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7EA076" w14:textId="77777777" w:rsidR="00756DA5" w:rsidRPr="00756DA5" w:rsidRDefault="00756DA5" w:rsidP="00756DA5">
            <w:pPr>
              <w:rPr>
                <w:rFonts w:ascii="Helvetica" w:eastAsia="Times New Roman" w:hAnsi="Helvetica" w:cs="Arial"/>
                <w:color w:val="222222"/>
              </w:rPr>
            </w:pPr>
            <w:r w:rsidRPr="00756DA5">
              <w:rPr>
                <w:rFonts w:ascii="Helvetica" w:eastAsia="Times New Roman" w:hAnsi="Helvetica" w:cs="Arial"/>
                <w:color w:val="222222"/>
              </w:rPr>
              <w:t>2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8" w:space="0" w:color="0098CD"/>
              <w:right w:val="single" w:sz="8" w:space="0" w:color="FFFF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DE99B9" w14:textId="77777777" w:rsidR="00756DA5" w:rsidRPr="00756DA5" w:rsidRDefault="00756DA5" w:rsidP="00756DA5">
            <w:pPr>
              <w:rPr>
                <w:rFonts w:ascii="Helvetica" w:eastAsia="Times New Roman" w:hAnsi="Helvetica" w:cs="Arial"/>
                <w:color w:val="222222"/>
              </w:rPr>
            </w:pPr>
            <w:r w:rsidRPr="00756DA5">
              <w:rPr>
                <w:rFonts w:ascii="Helvetica" w:eastAsia="Times New Roman" w:hAnsi="Helvetica" w:cs="Arial"/>
                <w:color w:val="222222"/>
              </w:rPr>
              <w:t>20%</w:t>
            </w:r>
          </w:p>
        </w:tc>
      </w:tr>
      <w:tr w:rsidR="00756DA5" w:rsidRPr="00756DA5" w14:paraId="5B777307" w14:textId="77777777" w:rsidTr="00756DA5">
        <w:tc>
          <w:tcPr>
            <w:tcW w:w="1550" w:type="dxa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3CE9DA" w14:textId="77777777" w:rsidR="00756DA5" w:rsidRPr="00756DA5" w:rsidRDefault="00756DA5" w:rsidP="00756DA5">
            <w:pPr>
              <w:rPr>
                <w:rFonts w:ascii="Helvetica" w:eastAsia="Times New Roman" w:hAnsi="Helvetica" w:cs="Arial"/>
                <w:color w:val="222222"/>
              </w:rPr>
            </w:pPr>
            <w:r w:rsidRPr="00756DA5">
              <w:rPr>
                <w:rFonts w:ascii="Helvetica" w:eastAsia="Times New Roman" w:hAnsi="Helvetica" w:cs="Arial"/>
                <w:color w:val="222222"/>
              </w:rPr>
              <w:t> </w:t>
            </w:r>
          </w:p>
        </w:tc>
        <w:tc>
          <w:tcPr>
            <w:tcW w:w="3703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E44696" w14:textId="77777777" w:rsidR="00756DA5" w:rsidRPr="00756DA5" w:rsidRDefault="00756DA5" w:rsidP="00756DA5">
            <w:pPr>
              <w:rPr>
                <w:rFonts w:ascii="Helvetica" w:eastAsia="Times New Roman" w:hAnsi="Helvetica" w:cs="Arial"/>
                <w:color w:val="222222"/>
              </w:rPr>
            </w:pPr>
            <w:r w:rsidRPr="00756DA5">
              <w:rPr>
                <w:rFonts w:ascii="Helvetica" w:eastAsia="Times New Roman" w:hAnsi="Helvetica" w:cs="Arial"/>
                <w:b/>
                <w:bCs/>
                <w:color w:val="222222"/>
              </w:rPr>
              <w:t> 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8" w:space="0" w:color="FFFFFF"/>
              <w:right w:val="single" w:sz="8" w:space="0" w:color="0098CD"/>
            </w:tcBorders>
            <w:shd w:val="clear" w:color="auto" w:fill="E6F4F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749BAB" w14:textId="77777777" w:rsidR="00756DA5" w:rsidRPr="00756DA5" w:rsidRDefault="00756DA5" w:rsidP="00756DA5">
            <w:pPr>
              <w:rPr>
                <w:rFonts w:ascii="Helvetica" w:eastAsia="Times New Roman" w:hAnsi="Helvetica" w:cs="Arial"/>
                <w:color w:val="222222"/>
              </w:rPr>
            </w:pPr>
            <w:r w:rsidRPr="00756DA5">
              <w:rPr>
                <w:rFonts w:ascii="Helvetica" w:eastAsia="Times New Roman" w:hAnsi="Helvetica" w:cs="Arial"/>
                <w:b/>
                <w:bCs/>
                <w:color w:val="000000"/>
              </w:rPr>
              <w:t>10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6F4F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84CB49" w14:textId="77777777" w:rsidR="00756DA5" w:rsidRPr="00756DA5" w:rsidRDefault="00756DA5" w:rsidP="00756DA5">
            <w:pPr>
              <w:rPr>
                <w:rFonts w:ascii="Helvetica" w:eastAsia="Times New Roman" w:hAnsi="Helvetica" w:cs="Arial"/>
                <w:color w:val="222222"/>
              </w:rPr>
            </w:pPr>
            <w:r w:rsidRPr="00756DA5">
              <w:rPr>
                <w:rFonts w:ascii="Helvetica" w:eastAsia="Times New Roman" w:hAnsi="Helvetica" w:cs="Arial"/>
                <w:b/>
                <w:bCs/>
                <w:color w:val="000000"/>
              </w:rPr>
              <w:t>100 %</w:t>
            </w:r>
          </w:p>
        </w:tc>
      </w:tr>
    </w:tbl>
    <w:p w14:paraId="38846720" w14:textId="77777777" w:rsidR="00756DA5" w:rsidRPr="00756DA5" w:rsidRDefault="00756DA5" w:rsidP="00756DA5">
      <w:pPr>
        <w:rPr>
          <w:lang w:val="es-ES"/>
        </w:rPr>
      </w:pPr>
    </w:p>
    <w:sectPr w:rsidR="00756DA5" w:rsidRPr="00756DA5" w:rsidSect="00941391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C927D9"/>
    <w:multiLevelType w:val="hybridMultilevel"/>
    <w:tmpl w:val="D196F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D37BC2"/>
    <w:multiLevelType w:val="hybridMultilevel"/>
    <w:tmpl w:val="17103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EDC"/>
    <w:rsid w:val="000049D5"/>
    <w:rsid w:val="000C0D48"/>
    <w:rsid w:val="002C0B43"/>
    <w:rsid w:val="0033600C"/>
    <w:rsid w:val="004B556C"/>
    <w:rsid w:val="00576EDC"/>
    <w:rsid w:val="00756DA5"/>
    <w:rsid w:val="008824B9"/>
    <w:rsid w:val="00895FF2"/>
    <w:rsid w:val="0093507B"/>
    <w:rsid w:val="00941391"/>
    <w:rsid w:val="00C50163"/>
    <w:rsid w:val="00CA2241"/>
    <w:rsid w:val="00F86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1BE584"/>
  <w14:defaultImageDpi w14:val="32767"/>
  <w15:chartTrackingRefBased/>
  <w15:docId w15:val="{BDA7B822-6433-DA40-B899-1517B42C7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49D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6ED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76ED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76ED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049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378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0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369</Words>
  <Characters>2105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 Santos, Alberto, Vodafone Spain</dc:creator>
  <cp:keywords/>
  <dc:description/>
  <cp:lastModifiedBy>De Santos, Alberto, Vodafone Spain</cp:lastModifiedBy>
  <cp:revision>6</cp:revision>
  <dcterms:created xsi:type="dcterms:W3CDTF">2019-07-01T14:30:00Z</dcterms:created>
  <dcterms:modified xsi:type="dcterms:W3CDTF">2019-07-22T05:57:00Z</dcterms:modified>
</cp:coreProperties>
</file>