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HƯỚNG DẪN VẬN HÀNH</w:t>
      </w:r>
    </w:p>
    <w:p>
      <w:pPr>
        <w:pStyle w:val="Title"/>
      </w:pPr>
      <w:r>
        <w:t>Hướng dẫn vận hành NOVA MART trên CyberRangeCZ</w:t>
      </w:r>
    </w:p>
    <w:p>
      <w:r>
        <w:t>Bản hướng dẫn cho ban tổ chức và người trực vận hành. Tài liệu đi từ source sạch đến sandbox được cấp phát, kết nối gateway, chạy checker, giám sát bảng điểm và sao lưu dữ liệu. Source hiện có thể chạy demo cục bộ; việc xác nhận VM trên pool thật cần thực hiện sau khi upload revision mới.</w:t>
      </w:r>
    </w:p>
    <w:tbl>
      <w:tblPr>
        <w:tblW w:type="auto" w:w="0"/>
        <w:jc w:val="center"/>
        <w:tblLayout w:type="fixed"/>
        <w:tblLook w:firstColumn="1" w:firstRow="1" w:lastColumn="0" w:lastRow="0" w:noHBand="0" w:noVBand="1" w:val="04A0"/>
        <w:tblBorders>
          <w:top w:val="single" w:sz="5" w:space="0" w:color="D9DFD9"/>
          <w:left w:val="single" w:sz="5" w:space="0" w:color="D9DFD9"/>
          <w:bottom w:val="single" w:sz="5" w:space="0" w:color="D9DFD9"/>
          <w:right w:val="single" w:sz="5" w:space="0" w:color="D9DFD9"/>
          <w:insideH w:val="single" w:sz="5" w:space="0" w:color="D9DFD9"/>
          <w:insideV w:val="single" w:sz="5" w:space="0" w:color="D9DFD9"/>
        </w:tblBorders>
      </w:tblPr>
      <w:tblGrid>
        <w:gridCol w:w="2448"/>
        <w:gridCol w:w="7632"/>
      </w:tblGrid>
      <w:tr>
        <w:trPr>
          <w:tblHeader w:val="true"/>
        </w:trPr>
        <w:tc>
          <w:tcPr>
            <w:tcW w:type="dxa" w:w="5083"/>
            <w:shd w:fill="243C32"/>
            <w:vAlign w:val="center"/>
            <w:tcMar>
              <w:top w:w="110" w:type="dxa"/>
              <w:start w:w="115" w:type="dxa"/>
              <w:bottom w:w="110" w:type="dxa"/>
              <w:end w:w="115" w:type="dxa"/>
            </w:tcMar>
          </w:tcPr>
          <w:p>
            <w:r>
              <w:rPr>
                <w:rFonts w:ascii="Aptos" w:hAnsi="Aptos"/>
                <w:b/>
                <w:color w:val="FFFFFF"/>
                <w:sz w:val="18"/>
              </w:rPr>
              <w:t>Thông số</w:t>
            </w:r>
          </w:p>
        </w:tc>
        <w:tc>
          <w:tcPr>
            <w:tcW w:type="dxa" w:w="5083"/>
            <w:shd w:fill="243C32"/>
            <w:vAlign w:val="center"/>
            <w:tcMar>
              <w:top w:w="110" w:type="dxa"/>
              <w:start w:w="115" w:type="dxa"/>
              <w:bottom w:w="110" w:type="dxa"/>
              <w:end w:w="115" w:type="dxa"/>
            </w:tcMar>
          </w:tcPr>
          <w:p>
            <w:r>
              <w:rPr>
                <w:rFonts w:ascii="Aptos" w:hAnsi="Aptos"/>
                <w:b/>
                <w:color w:val="FFFFFF"/>
                <w:sz w:val="18"/>
              </w:rPr>
              <w:t>Giá trị mặc định</w:t>
            </w:r>
          </w:p>
        </w:tc>
      </w:tr>
      <w:tr>
        <w:trPr>
          <w:cantSplit/>
        </w:trPr>
        <w:tc>
          <w:tcPr>
            <w:tcW w:type="dxa" w:w="2448"/>
            <w:vAlign w:val="center"/>
            <w:tcMar>
              <w:top w:w="110" w:type="dxa"/>
              <w:start w:w="115" w:type="dxa"/>
              <w:bottom w:w="110" w:type="dxa"/>
              <w:end w:w="115" w:type="dxa"/>
            </w:tcMar>
          </w:tcPr>
          <w:p>
            <w:pPr>
              <w:spacing w:after="20" w:line="252" w:lineRule="auto"/>
            </w:pPr>
            <w:r>
              <w:rPr>
                <w:rFonts w:ascii="Aptos" w:hAnsi="Aptos"/>
                <w:color w:val="19231D"/>
                <w:sz w:val="18"/>
              </w:rPr>
              <w:t>Thời lượng</w:t>
            </w:r>
          </w:p>
        </w:tc>
        <w:tc>
          <w:tcPr>
            <w:tcW w:type="dxa" w:w="7632"/>
            <w:vAlign w:val="center"/>
            <w:tcMar>
              <w:top w:w="110" w:type="dxa"/>
              <w:start w:w="115" w:type="dxa"/>
              <w:bottom w:w="110" w:type="dxa"/>
              <w:end w:w="115" w:type="dxa"/>
            </w:tcMar>
          </w:tcPr>
          <w:p>
            <w:pPr>
              <w:spacing w:after="20" w:line="252" w:lineRule="auto"/>
            </w:pPr>
            <w:r>
              <w:rPr>
                <w:rFonts w:ascii="Aptos" w:hAnsi="Aptos"/>
                <w:color w:val="19231D"/>
                <w:sz w:val="18"/>
              </w:rPr>
              <w:t>60 phút · 2 round × 30 phút</w:t>
            </w:r>
          </w:p>
        </w:tc>
      </w:tr>
      <w:tr>
        <w:trPr>
          <w:cantSplit/>
        </w:trPr>
        <w:tc>
          <w:tcPr>
            <w:tcW w:type="dxa" w:w="2448"/>
            <w:vAlign w:val="center"/>
            <w:tcMar>
              <w:top w:w="110" w:type="dxa"/>
              <w:start w:w="115" w:type="dxa"/>
              <w:bottom w:w="110" w:type="dxa"/>
              <w:end w:w="115" w:type="dxa"/>
            </w:tcMar>
            <w:shd w:fill="F1F4F1"/>
          </w:tcPr>
          <w:p>
            <w:pPr>
              <w:spacing w:after="20" w:line="252" w:lineRule="auto"/>
            </w:pPr>
            <w:r>
              <w:rPr>
                <w:rFonts w:ascii="Aptos" w:hAnsi="Aptos"/>
                <w:color w:val="19231D"/>
                <w:sz w:val="18"/>
              </w:rPr>
              <w:t>Nhịp checker</w:t>
            </w:r>
          </w:p>
        </w:tc>
        <w:tc>
          <w:tcPr>
            <w:tcW w:type="dxa" w:w="7632"/>
            <w:vAlign w:val="center"/>
            <w:tcMar>
              <w:top w:w="110" w:type="dxa"/>
              <w:start w:w="115" w:type="dxa"/>
              <w:bottom w:w="110" w:type="dxa"/>
              <w:end w:w="115" w:type="dxa"/>
            </w:tcMar>
            <w:shd w:fill="F1F4F1"/>
          </w:tcPr>
          <w:p>
            <w:pPr>
              <w:spacing w:after="20" w:line="252" w:lineRule="auto"/>
            </w:pPr>
            <w:r>
              <w:rPr>
                <w:rFonts w:ascii="Aptos" w:hAnsi="Aptos"/>
                <w:color w:val="19231D"/>
                <w:sz w:val="18"/>
              </w:rPr>
              <w:t>120 giây/tick · 15 tick/round · 30 tick</w:t>
            </w:r>
          </w:p>
        </w:tc>
      </w:tr>
      <w:tr>
        <w:trPr>
          <w:cantSplit/>
        </w:trPr>
        <w:tc>
          <w:tcPr>
            <w:tcW w:type="dxa" w:w="2448"/>
            <w:vAlign w:val="center"/>
            <w:tcMar>
              <w:top w:w="110" w:type="dxa"/>
              <w:start w:w="115" w:type="dxa"/>
              <w:bottom w:w="110" w:type="dxa"/>
              <w:end w:w="115" w:type="dxa"/>
            </w:tcMar>
          </w:tcPr>
          <w:p>
            <w:pPr>
              <w:spacing w:after="20" w:line="252" w:lineRule="auto"/>
            </w:pPr>
            <w:r>
              <w:rPr>
                <w:rFonts w:ascii="Aptos" w:hAnsi="Aptos"/>
                <w:color w:val="19231D"/>
                <w:sz w:val="18"/>
              </w:rPr>
              <w:t>Dịch vụ</w:t>
            </w:r>
          </w:p>
        </w:tc>
        <w:tc>
          <w:tcPr>
            <w:tcW w:type="dxa" w:w="7632"/>
            <w:vAlign w:val="center"/>
            <w:tcMar>
              <w:top w:w="110" w:type="dxa"/>
              <w:start w:w="115" w:type="dxa"/>
              <w:bottom w:w="110" w:type="dxa"/>
              <w:end w:w="115" w:type="dxa"/>
            </w:tcMar>
          </w:tcPr>
          <w:p>
            <w:pPr>
              <w:spacing w:after="20" w:line="252" w:lineRule="auto"/>
            </w:pPr>
            <w:r>
              <w:rPr>
                <w:rFonts w:ascii="Aptos" w:hAnsi="Aptos"/>
                <w:color w:val="19231D"/>
                <w:sz w:val="18"/>
              </w:rPr>
              <w:t>shop01 round 1 · shop02 round 2</w:t>
            </w:r>
          </w:p>
        </w:tc>
      </w:tr>
      <w:tr>
        <w:trPr>
          <w:cantSplit/>
        </w:trPr>
        <w:tc>
          <w:tcPr>
            <w:tcW w:type="dxa" w:w="2448"/>
            <w:vAlign w:val="center"/>
            <w:tcMar>
              <w:top w:w="110" w:type="dxa"/>
              <w:start w:w="115" w:type="dxa"/>
              <w:bottom w:w="110" w:type="dxa"/>
              <w:end w:w="115" w:type="dxa"/>
            </w:tcMar>
            <w:shd w:fill="F1F4F1"/>
          </w:tcPr>
          <w:p>
            <w:pPr>
              <w:spacing w:after="20" w:line="252" w:lineRule="auto"/>
            </w:pPr>
            <w:r>
              <w:rPr>
                <w:rFonts w:ascii="Aptos" w:hAnsi="Aptos"/>
                <w:color w:val="19231D"/>
                <w:sz w:val="18"/>
              </w:rPr>
              <w:t>Điểm phòng thủ</w:t>
            </w:r>
          </w:p>
        </w:tc>
        <w:tc>
          <w:tcPr>
            <w:tcW w:type="dxa" w:w="7632"/>
            <w:vAlign w:val="center"/>
            <w:tcMar>
              <w:top w:w="110" w:type="dxa"/>
              <w:start w:w="115" w:type="dxa"/>
              <w:bottom w:w="110" w:type="dxa"/>
              <w:end w:w="115" w:type="dxa"/>
            </w:tcMar>
            <w:shd w:fill="F1F4F1"/>
          </w:tcPr>
          <w:p>
            <w:pPr>
              <w:spacing w:after="20" w:line="252" w:lineRule="auto"/>
            </w:pPr>
            <w:r>
              <w:rPr>
                <w:rFonts w:ascii="Aptos" w:hAnsi="Aptos"/>
                <w:color w:val="19231D"/>
                <w:sz w:val="18"/>
              </w:rPr>
              <w:t>UP +1 SLA/tick · DOWN/MUMBLE/ERROR/missed = 0</w:t>
            </w:r>
          </w:p>
        </w:tc>
      </w:tr>
      <w:tr>
        <w:trPr>
          <w:cantSplit/>
        </w:trPr>
        <w:tc>
          <w:tcPr>
            <w:tcW w:type="dxa" w:w="2448"/>
            <w:vAlign w:val="center"/>
            <w:tcMar>
              <w:top w:w="110" w:type="dxa"/>
              <w:start w:w="115" w:type="dxa"/>
              <w:bottom w:w="110" w:type="dxa"/>
              <w:end w:w="115" w:type="dxa"/>
            </w:tcMar>
          </w:tcPr>
          <w:p>
            <w:pPr>
              <w:spacing w:after="20" w:line="252" w:lineRule="auto"/>
            </w:pPr>
            <w:r>
              <w:rPr>
                <w:rFonts w:ascii="Aptos" w:hAnsi="Aptos"/>
                <w:color w:val="19231D"/>
                <w:sz w:val="18"/>
              </w:rPr>
              <w:t>Flag</w:t>
            </w:r>
          </w:p>
        </w:tc>
        <w:tc>
          <w:tcPr>
            <w:tcW w:type="dxa" w:w="7632"/>
            <w:vAlign w:val="center"/>
            <w:tcMar>
              <w:top w:w="110" w:type="dxa"/>
              <w:start w:w="115" w:type="dxa"/>
              <w:bottom w:w="110" w:type="dxa"/>
              <w:end w:w="115" w:type="dxa"/>
            </w:tcMar>
          </w:tcPr>
          <w:p>
            <w:pPr>
              <w:spacing w:after="20" w:line="252" w:lineRule="auto"/>
            </w:pPr>
            <w:r>
              <w:rPr>
                <w:rFonts w:ascii="Aptos" w:hAnsi="Aptos"/>
                <w:color w:val="19231D"/>
                <w:sz w:val="18"/>
              </w:rPr>
              <w:t>Một đơn riêng mỗi đội/tick · TTL 3 tick</w:t>
            </w:r>
          </w:p>
        </w:tc>
      </w:tr>
      <w:tr>
        <w:trPr>
          <w:cantSplit/>
        </w:trPr>
        <w:tc>
          <w:tcPr>
            <w:tcW w:type="dxa" w:w="2448"/>
            <w:vAlign w:val="center"/>
            <w:tcMar>
              <w:top w:w="110" w:type="dxa"/>
              <w:start w:w="115" w:type="dxa"/>
              <w:bottom w:w="110" w:type="dxa"/>
              <w:end w:w="115" w:type="dxa"/>
            </w:tcMar>
            <w:shd w:fill="F1F4F1"/>
          </w:tcPr>
          <w:p>
            <w:pPr>
              <w:spacing w:after="20" w:line="252" w:lineRule="auto"/>
            </w:pPr>
            <w:r>
              <w:rPr>
                <w:rFonts w:ascii="Aptos" w:hAnsi="Aptos"/>
                <w:color w:val="19231D"/>
                <w:sz w:val="18"/>
              </w:rPr>
              <w:t>Capture</w:t>
            </w:r>
          </w:p>
        </w:tc>
        <w:tc>
          <w:tcPr>
            <w:tcW w:type="dxa" w:w="7632"/>
            <w:vAlign w:val="center"/>
            <w:tcMar>
              <w:top w:w="110" w:type="dxa"/>
              <w:start w:w="115" w:type="dxa"/>
              <w:bottom w:w="110" w:type="dxa"/>
              <w:end w:w="115" w:type="dxa"/>
            </w:tcMar>
            <w:shd w:fill="F1F4F1"/>
          </w:tcPr>
          <w:p>
            <w:pPr>
              <w:spacing w:after="20" w:line="252" w:lineRule="auto"/>
            </w:pPr>
            <w:r>
              <w:rPr>
                <w:rFonts w:ascii="Aptos" w:hAnsi="Aptos"/>
                <w:color w:val="19231D"/>
                <w:sz w:val="18"/>
              </w:rPr>
              <w:t>Đội tấn công +100 · đội sở hữu −100</w:t>
            </w:r>
          </w:p>
        </w:tc>
      </w:tr>
      <w:tr>
        <w:trPr>
          <w:cantSplit/>
        </w:trPr>
        <w:tc>
          <w:tcPr>
            <w:tcW w:type="dxa" w:w="2448"/>
            <w:vAlign w:val="center"/>
            <w:tcMar>
              <w:top w:w="110" w:type="dxa"/>
              <w:start w:w="115" w:type="dxa"/>
              <w:bottom w:w="110" w:type="dxa"/>
              <w:end w:w="115" w:type="dxa"/>
            </w:tcMar>
          </w:tcPr>
          <w:p>
            <w:pPr>
              <w:spacing w:after="20" w:line="252" w:lineRule="auto"/>
            </w:pPr>
            <w:r>
              <w:rPr>
                <w:rFonts w:ascii="Aptos" w:hAnsi="Aptos"/>
                <w:color w:val="19231D"/>
                <w:sz w:val="18"/>
              </w:rPr>
              <w:t>Database</w:t>
            </w:r>
          </w:p>
        </w:tc>
        <w:tc>
          <w:tcPr>
            <w:tcW w:type="dxa" w:w="7632"/>
            <w:vAlign w:val="center"/>
            <w:tcMar>
              <w:top w:w="110" w:type="dxa"/>
              <w:start w:w="115" w:type="dxa"/>
              <w:bottom w:w="110" w:type="dxa"/>
              <w:end w:w="115" w:type="dxa"/>
            </w:tcMar>
          </w:tcPr>
          <w:p>
            <w:pPr>
              <w:spacing w:after="20" w:line="252" w:lineRule="auto"/>
            </w:pPr>
            <w:r>
              <w:rPr>
                <w:rFonts w:ascii="Aptos" w:hAnsi="Aptos"/>
                <w:color w:val="19231D"/>
                <w:sz w:val="18"/>
              </w:rPr>
              <w:t>SQLite WAL trung tâm; SQLite riêng từng VM/service</w:t>
            </w:r>
          </w:p>
        </w:tc>
      </w:tr>
    </w:tbl>
    <w:p>
      <w:pPr>
        <w:spacing w:after="20"/>
      </w:pPr>
    </w:p>
    <w:p>
      <w:pPr>
        <w:pStyle w:val="Heading1"/>
      </w:pPr>
      <w:r>
        <w:t>1 Luồng triển khai</w:t>
      </w:r>
    </w:p>
    <w:p>
      <w:r>
        <w:t>Mô hình chạy gồm source CTF, pool CyberRangeCZ và máy Windows điều phối. Mỗi VM đội chạy shop riêng; Windows gateway chuyển cổng tới VM. Backend trên Windows giữ đồng hồ, SQLite và API; checker gọi shop theo tick rồi ghi kết quả qua API.</w:t>
      </w:r>
    </w:p>
    <w:p>
      <w:pPr>
        <w:pStyle w:val="RunbookCode"/>
      </w:pPr>
      <w:r>
        <w:t>CyberRangeCZ pool → các VM đội chạy NOVA MART → Windows SSH gateway → checker/backend → scoreboard và monitor</w:t>
      </w:r>
    </w:p>
    <w:tbl>
      <w:tblPr>
        <w:tblW w:type="auto" w:w="0"/>
        <w:jc w:val="center"/>
        <w:tblLayout w:type="fixed"/>
        <w:tblLook w:firstColumn="1" w:firstRow="1" w:lastColumn="0" w:lastRow="0" w:noHBand="0" w:noVBand="1" w:val="04A0"/>
        <w:tblBorders>
          <w:top w:val="single" w:sz="5" w:space="0" w:color="D9DFD9"/>
          <w:left w:val="single" w:sz="5" w:space="0" w:color="D9DFD9"/>
          <w:bottom w:val="single" w:sz="5" w:space="0" w:color="D9DFD9"/>
          <w:right w:val="single" w:sz="5" w:space="0" w:color="D9DFD9"/>
          <w:insideH w:val="single" w:sz="5" w:space="0" w:color="D9DFD9"/>
          <w:insideV w:val="single" w:sz="5" w:space="0" w:color="D9DFD9"/>
        </w:tblBorders>
      </w:tblPr>
      <w:tblGrid>
        <w:gridCol w:w="1872"/>
        <w:gridCol w:w="3600"/>
        <w:gridCol w:w="4608"/>
      </w:tblGrid>
      <w:tr>
        <w:trPr>
          <w:tblHeader w:val="true"/>
        </w:trPr>
        <w:tc>
          <w:tcPr>
            <w:tcW w:type="dxa" w:w="3389"/>
            <w:shd w:fill="243C32"/>
            <w:vAlign w:val="center"/>
            <w:tcMar>
              <w:top w:w="110" w:type="dxa"/>
              <w:start w:w="115" w:type="dxa"/>
              <w:bottom w:w="110" w:type="dxa"/>
              <w:end w:w="115" w:type="dxa"/>
            </w:tcMar>
          </w:tcPr>
          <w:p>
            <w:r>
              <w:rPr>
                <w:rFonts w:ascii="Aptos" w:hAnsi="Aptos"/>
                <w:b/>
                <w:color w:val="FFFFFF"/>
                <w:sz w:val="18"/>
              </w:rPr>
              <w:t>Phần</w:t>
            </w:r>
          </w:p>
        </w:tc>
        <w:tc>
          <w:tcPr>
            <w:tcW w:type="dxa" w:w="3389"/>
            <w:shd w:fill="243C32"/>
            <w:vAlign w:val="center"/>
            <w:tcMar>
              <w:top w:w="110" w:type="dxa"/>
              <w:start w:w="115" w:type="dxa"/>
              <w:bottom w:w="110" w:type="dxa"/>
              <w:end w:w="115" w:type="dxa"/>
            </w:tcMar>
          </w:tcPr>
          <w:p>
            <w:r>
              <w:rPr>
                <w:rFonts w:ascii="Aptos" w:hAnsi="Aptos"/>
                <w:b/>
                <w:color w:val="FFFFFF"/>
                <w:sz w:val="18"/>
              </w:rPr>
              <w:t>Nhiệm vụ</w:t>
            </w:r>
          </w:p>
        </w:tc>
        <w:tc>
          <w:tcPr>
            <w:tcW w:type="dxa" w:w="3389"/>
            <w:shd w:fill="243C32"/>
            <w:vAlign w:val="center"/>
            <w:tcMar>
              <w:top w:w="110" w:type="dxa"/>
              <w:start w:w="115" w:type="dxa"/>
              <w:bottom w:w="110" w:type="dxa"/>
              <w:end w:w="115" w:type="dxa"/>
            </w:tcMar>
          </w:tcPr>
          <w:p>
            <w:r>
              <w:rPr>
                <w:rFonts w:ascii="Aptos" w:hAnsi="Aptos"/>
                <w:b/>
                <w:color w:val="FFFFFF"/>
                <w:sz w:val="18"/>
              </w:rPr>
              <w:t>Vị trí dữ liệu</w:t>
            </w:r>
          </w:p>
        </w:tc>
      </w:tr>
      <w:tr>
        <w:trPr>
          <w:cantSplit/>
        </w:trPr>
        <w:tc>
          <w:tcPr>
            <w:tcW w:type="dxa" w:w="1872"/>
            <w:vAlign w:val="center"/>
            <w:tcMar>
              <w:top w:w="110" w:type="dxa"/>
              <w:start w:w="115" w:type="dxa"/>
              <w:bottom w:w="110" w:type="dxa"/>
              <w:end w:w="115" w:type="dxa"/>
            </w:tcMar>
          </w:tcPr>
          <w:p>
            <w:pPr>
              <w:spacing w:after="20" w:line="252" w:lineRule="auto"/>
            </w:pPr>
            <w:r>
              <w:rPr>
                <w:rFonts w:ascii="Aptos" w:hAnsi="Aptos"/>
                <w:color w:val="19231D"/>
                <w:sz w:val="18"/>
              </w:rPr>
              <w:t>shop01 / shop02</w:t>
            </w:r>
          </w:p>
        </w:tc>
        <w:tc>
          <w:tcPr>
            <w:tcW w:type="dxa" w:w="3600"/>
            <w:vAlign w:val="center"/>
            <w:tcMar>
              <w:top w:w="110" w:type="dxa"/>
              <w:start w:w="115" w:type="dxa"/>
              <w:bottom w:w="110" w:type="dxa"/>
              <w:end w:w="115" w:type="dxa"/>
            </w:tcMar>
          </w:tcPr>
          <w:p>
            <w:pPr>
              <w:spacing w:after="20" w:line="252" w:lineRule="auto"/>
            </w:pPr>
            <w:r>
              <w:rPr>
                <w:rFonts w:ascii="Aptos" w:hAnsi="Aptos"/>
                <w:color w:val="19231D"/>
                <w:sz w:val="18"/>
              </w:rPr>
              <w:t>Hai ứng dụng riêng; mỗi team VM có bản sao riêng</w:t>
            </w:r>
          </w:p>
        </w:tc>
        <w:tc>
          <w:tcPr>
            <w:tcW w:type="dxa" w:w="4608"/>
            <w:vAlign w:val="center"/>
            <w:tcMar>
              <w:top w:w="110" w:type="dxa"/>
              <w:start w:w="115" w:type="dxa"/>
              <w:bottom w:w="110" w:type="dxa"/>
              <w:end w:w="115" w:type="dxa"/>
            </w:tcMar>
          </w:tcPr>
          <w:p>
            <w:pPr>
              <w:spacing w:after="20" w:line="252" w:lineRule="auto"/>
            </w:pPr>
            <w:r>
              <w:rPr>
                <w:rFonts w:ascii="Aptos" w:hAnsi="Aptos"/>
                <w:color w:val="19231D"/>
                <w:sz w:val="18"/>
              </w:rPr>
              <w:t>VM đội: /var/lib/idor-free-lab/&lt;service-id&gt;/service.sqlite</w:t>
            </w:r>
          </w:p>
        </w:tc>
      </w:tr>
      <w:tr>
        <w:trPr>
          <w:cantSplit/>
        </w:trPr>
        <w:tc>
          <w:tcPr>
            <w:tcW w:type="dxa" w:w="1872"/>
            <w:vAlign w:val="center"/>
            <w:tcMar>
              <w:top w:w="110" w:type="dxa"/>
              <w:start w:w="115" w:type="dxa"/>
              <w:bottom w:w="110" w:type="dxa"/>
              <w:end w:w="115" w:type="dxa"/>
            </w:tcMar>
            <w:shd w:fill="F1F4F1"/>
          </w:tcPr>
          <w:p>
            <w:pPr>
              <w:spacing w:after="20" w:line="252" w:lineRule="auto"/>
            </w:pPr>
            <w:r>
              <w:rPr>
                <w:rFonts w:ascii="Aptos" w:hAnsi="Aptos"/>
                <w:color w:val="19231D"/>
                <w:sz w:val="18"/>
              </w:rPr>
              <w:t>Gateway</w:t>
            </w:r>
          </w:p>
        </w:tc>
        <w:tc>
          <w:tcPr>
            <w:tcW w:type="dxa" w:w="3600"/>
            <w:vAlign w:val="center"/>
            <w:tcMar>
              <w:top w:w="110" w:type="dxa"/>
              <w:start w:w="115" w:type="dxa"/>
              <w:bottom w:w="110" w:type="dxa"/>
              <w:end w:w="115" w:type="dxa"/>
            </w:tcMar>
            <w:shd w:fill="F1F4F1"/>
          </w:tcPr>
          <w:p>
            <w:pPr>
              <w:spacing w:after="20" w:line="252" w:lineRule="auto"/>
            </w:pPr>
            <w:r>
              <w:rPr>
                <w:rFonts w:ascii="Aptos" w:hAnsi="Aptos"/>
                <w:color w:val="19231D"/>
                <w:sz w:val="18"/>
              </w:rPr>
              <w:t>Tạo SSH port forward tới từng VM</w:t>
            </w:r>
          </w:p>
        </w:tc>
        <w:tc>
          <w:tcPr>
            <w:tcW w:type="dxa" w:w="4608"/>
            <w:vAlign w:val="center"/>
            <w:tcMar>
              <w:top w:w="110" w:type="dxa"/>
              <w:start w:w="115" w:type="dxa"/>
              <w:bottom w:w="110" w:type="dxa"/>
              <w:end w:w="115" w:type="dxa"/>
            </w:tcMar>
            <w:shd w:fill="F1F4F1"/>
          </w:tcPr>
          <w:p>
            <w:pPr>
              <w:spacing w:after="20" w:line="252" w:lineRule="auto"/>
            </w:pPr>
            <w:r>
              <w:rPr>
                <w:rFonts w:ascii="Aptos" w:hAnsi="Aptos"/>
                <w:color w:val="19231D"/>
                <w:sz w:val="18"/>
              </w:rPr>
              <w:t>Windows: CyberRangeCZ-Windows-Gateway</w:t>
            </w:r>
          </w:p>
        </w:tc>
      </w:tr>
      <w:tr>
        <w:trPr>
          <w:cantSplit/>
        </w:trPr>
        <w:tc>
          <w:tcPr>
            <w:tcW w:type="dxa" w:w="1872"/>
            <w:vAlign w:val="center"/>
            <w:tcMar>
              <w:top w:w="110" w:type="dxa"/>
              <w:start w:w="115" w:type="dxa"/>
              <w:bottom w:w="110" w:type="dxa"/>
              <w:end w:w="115" w:type="dxa"/>
            </w:tcMar>
          </w:tcPr>
          <w:p>
            <w:pPr>
              <w:spacing w:after="20" w:line="252" w:lineRule="auto"/>
            </w:pPr>
            <w:r>
              <w:rPr>
                <w:rFonts w:ascii="Aptos" w:hAnsi="Aptos"/>
                <w:color w:val="19231D"/>
                <w:sz w:val="18"/>
              </w:rPr>
              <w:t>Checker</w:t>
            </w:r>
          </w:p>
        </w:tc>
        <w:tc>
          <w:tcPr>
            <w:tcW w:type="dxa" w:w="3600"/>
            <w:vAlign w:val="center"/>
            <w:tcMar>
              <w:top w:w="110" w:type="dxa"/>
              <w:start w:w="115" w:type="dxa"/>
              <w:bottom w:w="110" w:type="dxa"/>
              <w:end w:w="115" w:type="dxa"/>
            </w:tcMar>
          </w:tcPr>
          <w:p>
            <w:pPr>
              <w:spacing w:after="20" w:line="252" w:lineRule="auto"/>
            </w:pPr>
            <w:r>
              <w:rPr>
                <w:rFonts w:ascii="Aptos" w:hAnsi="Aptos"/>
                <w:color w:val="19231D"/>
                <w:sz w:val="18"/>
              </w:rPr>
              <w:t>Đặt flag, xác nhận các flag còn hạn, gửi UP/DOWN</w:t>
            </w:r>
          </w:p>
        </w:tc>
        <w:tc>
          <w:tcPr>
            <w:tcW w:type="dxa" w:w="4608"/>
            <w:vAlign w:val="center"/>
            <w:tcMar>
              <w:top w:w="110" w:type="dxa"/>
              <w:start w:w="115" w:type="dxa"/>
              <w:bottom w:w="110" w:type="dxa"/>
              <w:end w:w="115" w:type="dxa"/>
            </w:tcMar>
          </w:tcPr>
          <w:p>
            <w:pPr>
              <w:spacing w:after="20" w:line="252" w:lineRule="auto"/>
            </w:pPr>
            <w:r>
              <w:rPr>
                <w:rFonts w:ascii="Aptos" w:hAnsi="Aptos"/>
                <w:color w:val="19231D"/>
                <w:sz w:val="18"/>
              </w:rPr>
              <w:t>Windows: gameserver.worker</w:t>
            </w:r>
          </w:p>
        </w:tc>
      </w:tr>
      <w:tr>
        <w:trPr>
          <w:cantSplit/>
        </w:trPr>
        <w:tc>
          <w:tcPr>
            <w:tcW w:type="dxa" w:w="1872"/>
            <w:vAlign w:val="center"/>
            <w:tcMar>
              <w:top w:w="110" w:type="dxa"/>
              <w:start w:w="115" w:type="dxa"/>
              <w:bottom w:w="110" w:type="dxa"/>
              <w:end w:w="115" w:type="dxa"/>
            </w:tcMar>
            <w:shd w:fill="F1F4F1"/>
          </w:tcPr>
          <w:p>
            <w:pPr>
              <w:spacing w:after="20" w:line="252" w:lineRule="auto"/>
            </w:pPr>
            <w:r>
              <w:rPr>
                <w:rFonts w:ascii="Aptos" w:hAnsi="Aptos"/>
                <w:color w:val="19231D"/>
                <w:sz w:val="18"/>
              </w:rPr>
              <w:t>Backend</w:t>
            </w:r>
          </w:p>
        </w:tc>
        <w:tc>
          <w:tcPr>
            <w:tcW w:type="dxa" w:w="3600"/>
            <w:vAlign w:val="center"/>
            <w:tcMar>
              <w:top w:w="110" w:type="dxa"/>
              <w:start w:w="115" w:type="dxa"/>
              <w:bottom w:w="110" w:type="dxa"/>
              <w:end w:w="115" w:type="dxa"/>
            </w:tcMar>
            <w:shd w:fill="F1F4F1"/>
          </w:tcPr>
          <w:p>
            <w:pPr>
              <w:spacing w:after="20" w:line="252" w:lineRule="auto"/>
            </w:pPr>
            <w:r>
              <w:rPr>
                <w:rFonts w:ascii="Aptos" w:hAnsi="Aptos"/>
                <w:color w:val="19231D"/>
                <w:sz w:val="18"/>
              </w:rPr>
              <w:t>Quyết định tick/deadline, chống ghi trùng, tính điểm</w:t>
            </w:r>
          </w:p>
        </w:tc>
        <w:tc>
          <w:tcPr>
            <w:tcW w:type="dxa" w:w="4608"/>
            <w:vAlign w:val="center"/>
            <w:tcMar>
              <w:top w:w="110" w:type="dxa"/>
              <w:start w:w="115" w:type="dxa"/>
              <w:bottom w:w="110" w:type="dxa"/>
              <w:end w:w="115" w:type="dxa"/>
            </w:tcMar>
            <w:shd w:fill="F1F4F1"/>
          </w:tcPr>
          <w:p>
            <w:pPr>
              <w:spacing w:after="20" w:line="252" w:lineRule="auto"/>
            </w:pPr>
            <w:r>
              <w:rPr>
                <w:rFonts w:ascii="Aptos" w:hAnsi="Aptos"/>
                <w:color w:val="19231D"/>
                <w:sz w:val="18"/>
              </w:rPr>
              <w:t>Windows: runtime/competition.sqlite</w:t>
            </w:r>
          </w:p>
        </w:tc>
      </w:tr>
      <w:tr>
        <w:trPr>
          <w:cantSplit/>
        </w:trPr>
        <w:tc>
          <w:tcPr>
            <w:tcW w:type="dxa" w:w="1872"/>
            <w:vAlign w:val="center"/>
            <w:tcMar>
              <w:top w:w="110" w:type="dxa"/>
              <w:start w:w="115" w:type="dxa"/>
              <w:bottom w:w="110" w:type="dxa"/>
              <w:end w:w="115" w:type="dxa"/>
            </w:tcMar>
          </w:tcPr>
          <w:p>
            <w:pPr>
              <w:spacing w:after="20" w:line="252" w:lineRule="auto"/>
            </w:pPr>
            <w:r>
              <w:rPr>
                <w:rFonts w:ascii="Aptos" w:hAnsi="Aptos"/>
                <w:color w:val="19231D"/>
                <w:sz w:val="18"/>
              </w:rPr>
              <w:t>Scoreboard</w:t>
            </w:r>
          </w:p>
        </w:tc>
        <w:tc>
          <w:tcPr>
            <w:tcW w:type="dxa" w:w="3600"/>
            <w:vAlign w:val="center"/>
            <w:tcMar>
              <w:top w:w="110" w:type="dxa"/>
              <w:start w:w="115" w:type="dxa"/>
              <w:bottom w:w="110" w:type="dxa"/>
              <w:end w:w="115" w:type="dxa"/>
            </w:tcMar>
          </w:tcPr>
          <w:p>
            <w:pPr>
              <w:spacing w:after="20" w:line="252" w:lineRule="auto"/>
            </w:pPr>
            <w:r>
              <w:rPr>
                <w:rFonts w:ascii="Aptos" w:hAnsi="Aptos"/>
                <w:color w:val="19231D"/>
                <w:sz w:val="18"/>
              </w:rPr>
              <w:t>Hiển thị điểm công khai và cho đội nộp flag</w:t>
            </w:r>
          </w:p>
        </w:tc>
        <w:tc>
          <w:tcPr>
            <w:tcW w:type="dxa" w:w="4608"/>
            <w:vAlign w:val="center"/>
            <w:tcMar>
              <w:top w:w="110" w:type="dxa"/>
              <w:start w:w="115" w:type="dxa"/>
              <w:bottom w:w="110" w:type="dxa"/>
              <w:end w:w="115" w:type="dxa"/>
            </w:tcMar>
          </w:tcPr>
          <w:p>
            <w:pPr>
              <w:spacing w:after="20" w:line="252" w:lineRule="auto"/>
            </w:pPr>
            <w:r>
              <w:rPr>
                <w:rFonts w:ascii="Aptos" w:hAnsi="Aptos"/>
                <w:color w:val="19231D"/>
                <w:sz w:val="18"/>
              </w:rPr>
              <w:t>/</w:t>
            </w:r>
          </w:p>
        </w:tc>
      </w:tr>
      <w:tr>
        <w:trPr>
          <w:cantSplit/>
        </w:trPr>
        <w:tc>
          <w:tcPr>
            <w:tcW w:type="dxa" w:w="1872"/>
            <w:vAlign w:val="center"/>
            <w:tcMar>
              <w:top w:w="110" w:type="dxa"/>
              <w:start w:w="115" w:type="dxa"/>
              <w:bottom w:w="110" w:type="dxa"/>
              <w:end w:w="115" w:type="dxa"/>
            </w:tcMar>
            <w:shd w:fill="F1F4F1"/>
          </w:tcPr>
          <w:p>
            <w:pPr>
              <w:spacing w:after="20" w:line="252" w:lineRule="auto"/>
            </w:pPr>
            <w:r>
              <w:rPr>
                <w:rFonts w:ascii="Aptos" w:hAnsi="Aptos"/>
                <w:color w:val="19231D"/>
                <w:sz w:val="18"/>
              </w:rPr>
              <w:t>Monitor</w:t>
            </w:r>
          </w:p>
        </w:tc>
        <w:tc>
          <w:tcPr>
            <w:tcW w:type="dxa" w:w="3600"/>
            <w:vAlign w:val="center"/>
            <w:tcMar>
              <w:top w:w="110" w:type="dxa"/>
              <w:start w:w="115" w:type="dxa"/>
              <w:bottom w:w="110" w:type="dxa"/>
              <w:end w:w="115" w:type="dxa"/>
            </w:tcMar>
            <w:shd w:fill="F1F4F1"/>
          </w:tcPr>
          <w:p>
            <w:pPr>
              <w:spacing w:after="20" w:line="252" w:lineRule="auto"/>
            </w:pPr>
            <w:r>
              <w:rPr>
                <w:rFonts w:ascii="Aptos" w:hAnsi="Aptos"/>
                <w:color w:val="19231D"/>
                <w:sz w:val="18"/>
              </w:rPr>
              <w:t>Hiển thị heartbeat, lỗi scheduler và tình trạng DB</w:t>
            </w:r>
          </w:p>
        </w:tc>
        <w:tc>
          <w:tcPr>
            <w:tcW w:type="dxa" w:w="4608"/>
            <w:vAlign w:val="center"/>
            <w:tcMar>
              <w:top w:w="110" w:type="dxa"/>
              <w:start w:w="115" w:type="dxa"/>
              <w:bottom w:w="110" w:type="dxa"/>
              <w:end w:w="115" w:type="dxa"/>
            </w:tcMar>
            <w:shd w:fill="F1F4F1"/>
          </w:tcPr>
          <w:p>
            <w:pPr>
              <w:spacing w:after="20" w:line="252" w:lineRule="auto"/>
            </w:pPr>
            <w:r>
              <w:rPr>
                <w:rFonts w:ascii="Aptos" w:hAnsi="Aptos"/>
                <w:color w:val="19231D"/>
                <w:sz w:val="18"/>
              </w:rPr>
              <w:t>/monitor; yêu cầu monitor token</w:t>
            </w:r>
          </w:p>
        </w:tc>
      </w:tr>
    </w:tbl>
    <w:p>
      <w:pPr>
        <w:spacing w:after="20"/>
      </w:pPr>
    </w:p>
    <w:p>
      <w:pPr>
        <w:pStyle w:val="Heading1"/>
      </w:pPr>
      <w:r>
        <w:t>2 Chuẩn bị source và upload revision</w:t>
      </w:r>
    </w:p>
    <w:p>
      <w:r>
        <w:t>deployment.json là cấu hình gốc cho topology, địa chỉ, đội, luật và service. Kiểm tra CIDR/IP, image/flavor CyberRangeCZ, hai service port 8080/8081, gateway port 8011–8014 và 8021–8024. Đổi password SSH mẫu trước cuộc thi thật; repository source chỉ dành cho ban tổ chức.</w:t>
      </w:r>
    </w:p>
    <w:p>
      <w:pPr>
        <w:pStyle w:val="RunbookCode"/>
      </w:pPr>
      <w:r>
        <w:t>Set-Location "D:\path\to\LVTN-merged"</w:t>
        <w:br/>
        <w:t>py -3 -m pip install -r requirements-dev.txt</w:t>
        <w:br/>
        <w:t>py -3 -m gameserver.definition --write</w:t>
        <w:br/>
        <w:t>py -3 -m gameserver.definition</w:t>
        <w:br/>
        <w:t>py -3 -m unittest discover -s tests -v</w:t>
        <w:br/>
        <w:t>py -3 -m gameserver.package --output ..\LVTN-shop-attack-defense.zip</w:t>
      </w:r>
    </w:p>
    <w:p>
      <w:r>
        <w:t>ZIP tạo ra có topology.yml ngay gốc và file checksum SHA-256. Builder bỏ .git, allocation config, private key, token và SQLite runtime. Giải nén ZIP vào thư mục mới, kiểm tra topology.yml, deployment.json và provisioning/ ở gốc, rồi đẩy revision lên Git repository mà Sandbox Definition đang dùng.</w:t>
      </w:r>
    </w:p>
    <w:p>
      <w:pPr>
        <w:pStyle w:val="Heading1"/>
      </w:pPr>
      <w:r>
        <w:t>3 Cấp pool mới và chuẩn bị SSH</w:t>
      </w:r>
    </w:p>
    <w:p>
      <w:pPr>
        <w:pStyle w:val="ListBullet"/>
      </w:pPr>
      <w:r>
        <w:t>Trong CyberRangeCZ, chọn revision mới và tạo/reprovision pool size 1. Xác nhận image/flavor có sẵn và allocation hoàn tất.</w:t>
      </w:r>
    </w:p>
    <w:p>
      <w:pPr>
        <w:pStyle w:val="ListBullet"/>
      </w:pPr>
      <w:r>
        <w:t>Tải user SSH access ZIP của allocation mới. Giải nén user-config và user-key khớp nhau vào %USERPROFILE%\.ssh. Giữ private key riêng; không chuyển key cho đội.</w:t>
      </w:r>
    </w:p>
    <w:p>
      <w:pPr>
        <w:pStyle w:val="ListBullet"/>
      </w:pPr>
      <w:r>
        <w:t>Chạy cấu hình trong PowerShell tại thư mục source. Dùng tên user-config có pool-id và sandbox-id, không chọn management-config.</w:t>
      </w:r>
    </w:p>
    <w:p>
      <w:pPr>
        <w:pStyle w:val="RunbookCode"/>
      </w:pPr>
      <w:r>
        <w:t>.\Configure-Deployment.ps1 `</w:t>
        <w:br/>
        <w:t xml:space="preserve">  -SshConfig "$env:USERPROFILE\.ssh\&lt;CURRENT-ALLOCATION-user-config&gt;" `</w:t>
        <w:br/>
        <w:t xml:space="preserve">  -Access local -EventId nova-demo-01</w:t>
      </w:r>
    </w:p>
    <w:p>
      <w:r>
        <w:t>Lệnh tạo runtime riêng và để event ở READY. Nó sinh gateway config, target checker, alias team SSH, monitor token và SQLite trung tâm. Mỗi event/allocation cần EventId mới; không trỏ database của một event đang chạy sang pool khác.</w:t>
      </w:r>
    </w:p>
    <w:p>
      <w:pPr>
        <w:pStyle w:val="RunbookCode"/>
      </w:pPr>
      <w:r>
        <w:t>ssh -F "$env:USERPROFILE\.ssh\ctf-&lt;sandbox-uuid&gt;-teams-config" team01</w:t>
      </w:r>
    </w:p>
    <w:p>
      <w:r>
        <w:t>Lệnh trên dùng platform key cho các hop đầu và password user-access riêng của team ở VM cuối. Xác minh host fingerprint với quản trị viên CyberRangeCZ trước lần chấp nhận đầu tiên. Trên VM, cat ~/lab-addresses.txt để xem URL shop, web password Alice và file config của service.</w:t>
      </w:r>
    </w:p>
    <w:p>
      <w:pPr>
        <w:pStyle w:val="Heading1"/>
      </w:pPr>
      <w:r>
        <w:t>4 Bật gateway và chọn mạng</w:t>
      </w:r>
    </w:p>
    <w:p>
      <w:pPr>
        <w:pStyle w:val="Heading2"/>
      </w:pPr>
      <w:r>
        <w:t>Local mode trên máy điều phối</w:t>
      </w:r>
    </w:p>
    <w:p>
      <w:pPr>
        <w:pStyle w:val="RunbookCode"/>
      </w:pPr>
      <w:r>
        <w:t>Set-Location .\CyberRangeCZ-Windows-Gateway</w:t>
        <w:br/>
        <w:t>.\Test-CTFGateway.ps1</w:t>
        <w:br/>
        <w:t>.\Test-CTFGateway.ps1 -CheckSsh</w:t>
        <w:br/>
        <w:t>.\Start-CTFGateway.ps1</w:t>
      </w:r>
    </w:p>
    <w:p>
      <w:r>
        <w:t>Trust host key theo README của gateway trước -CheckSsh. Preflight phải báo forward thành công cho shared service và cả hai service rounds. Chưa có listener trước Start-CTFGateway là bình thường. Local mode bind 127.0.0.1 nên chỉ máy điều phối truy cập được.</w:t>
      </w:r>
    </w:p>
    <w:p>
      <w:pPr>
        <w:pStyle w:val="Heading2"/>
      </w:pPr>
      <w:r>
        <w:t>LAN mode cho máy thi</w:t>
      </w:r>
    </w:p>
    <w:p>
      <w:r>
        <w:t>Chạy cấu hình từ thư mục gốc source. Sau khi tạo cấu hình LAN và áp dụng firewall, chạy kiểm tra tunnel từ thư mục gateway:</w:t>
      </w:r>
    </w:p>
    <w:p>
      <w:pPr>
        <w:pStyle w:val="RunbookCode"/>
      </w:pPr>
      <w:r>
        <w:t>Set-Location "D:\path\to\LVTN-merged"</w:t>
        <w:br/>
        <w:t>.\Configure-Deployment.ps1 `</w:t>
        <w:br/>
        <w:t xml:space="preserve">  -SshConfig "$env:USERPROFILE\.ssh\&lt;CURRENT-ALLOCATION-user-config&gt;" `</w:t>
        <w:br/>
        <w:t xml:space="preserve">  -Access lan -GatewayIp auto -ClientCidr "&lt;CIDR-DA-XAC-NHAN&gt;" -EventId nova-lan-01</w:t>
        <w:br/>
        <w:t>.\Apply-GatewayFirewall.ps1</w:t>
        <w:br/>
        <w:t>Set-Location .\CyberRangeCZ-Windows-Gateway</w:t>
        <w:br/>
        <w:t>.\Test-CTFGateway.ps1 -CheckSsh</w:t>
        <w:br/>
        <w:t>.\Start-CTFGateway.ps1</w:t>
      </w:r>
    </w:p>
    <w:p>
      <w:r>
        <w:t>Chạy firewall script trong PowerShell Administrator. Chỉ dùng CIDR đã xác nhận của mạng đội thi. auto chọn IP interface theo route đến SSH landing host; kiểm tra gatewayIp và các gatewayPort trong config.json. Từ mạng thi, thử /health ở từng cổng trước khi gửi URL cho người chơi.</w:t>
      </w:r>
    </w:p>
    <w:tbl>
      <w:tblPr>
        <w:tblW w:type="auto" w:w="0"/>
        <w:jc w:val="center"/>
        <w:tblLayout w:type="fixed"/>
        <w:tblLook w:firstColumn="1" w:firstRow="1" w:lastColumn="0" w:lastRow="0" w:noHBand="0" w:noVBand="1" w:val="04A0"/>
        <w:tblBorders>
          <w:top w:val="single" w:sz="5" w:space="0" w:color="D9DFD9"/>
          <w:left w:val="single" w:sz="5" w:space="0" w:color="D9DFD9"/>
          <w:bottom w:val="single" w:sz="5" w:space="0" w:color="D9DFD9"/>
          <w:right w:val="single" w:sz="5" w:space="0" w:color="D9DFD9"/>
          <w:insideH w:val="single" w:sz="5" w:space="0" w:color="D9DFD9"/>
          <w:insideV w:val="single" w:sz="5" w:space="0" w:color="D9DFD9"/>
        </w:tblBorders>
      </w:tblPr>
      <w:tblGrid>
        <w:gridCol w:w="1728"/>
        <w:gridCol w:w="3456"/>
        <w:gridCol w:w="4896"/>
      </w:tblGrid>
      <w:tr>
        <w:trPr>
          <w:tblHeader w:val="true"/>
        </w:trPr>
        <w:tc>
          <w:tcPr>
            <w:tcW w:type="dxa" w:w="3389"/>
            <w:shd w:fill="243C32"/>
            <w:vAlign w:val="center"/>
            <w:tcMar>
              <w:top w:w="110" w:type="dxa"/>
              <w:start w:w="115" w:type="dxa"/>
              <w:bottom w:w="110" w:type="dxa"/>
              <w:end w:w="115" w:type="dxa"/>
            </w:tcMar>
          </w:tcPr>
          <w:p>
            <w:r>
              <w:rPr>
                <w:rFonts w:ascii="Aptos" w:hAnsi="Aptos"/>
                <w:b/>
                <w:color w:val="FFFFFF"/>
                <w:sz w:val="18"/>
              </w:rPr>
              <w:t>Round</w:t>
            </w:r>
          </w:p>
        </w:tc>
        <w:tc>
          <w:tcPr>
            <w:tcW w:type="dxa" w:w="3389"/>
            <w:shd w:fill="243C32"/>
            <w:vAlign w:val="center"/>
            <w:tcMar>
              <w:top w:w="110" w:type="dxa"/>
              <w:start w:w="115" w:type="dxa"/>
              <w:bottom w:w="110" w:type="dxa"/>
              <w:end w:w="115" w:type="dxa"/>
            </w:tcMar>
          </w:tcPr>
          <w:p>
            <w:r>
              <w:rPr>
                <w:rFonts w:ascii="Aptos" w:hAnsi="Aptos"/>
                <w:b/>
                <w:color w:val="FFFFFF"/>
                <w:sz w:val="18"/>
              </w:rPr>
              <w:t>Gateway URL theo đội</w:t>
            </w:r>
          </w:p>
        </w:tc>
        <w:tc>
          <w:tcPr>
            <w:tcW w:type="dxa" w:w="3389"/>
            <w:shd w:fill="243C32"/>
            <w:vAlign w:val="center"/>
            <w:tcMar>
              <w:top w:w="110" w:type="dxa"/>
              <w:start w:w="115" w:type="dxa"/>
              <w:bottom w:w="110" w:type="dxa"/>
              <w:end w:w="115" w:type="dxa"/>
            </w:tcMar>
          </w:tcPr>
          <w:p>
            <w:r>
              <w:rPr>
                <w:rFonts w:ascii="Aptos" w:hAnsi="Aptos"/>
                <w:b/>
                <w:color w:val="FFFFFF"/>
                <w:sz w:val="18"/>
              </w:rPr>
              <w:t>VM đích</w:t>
            </w:r>
          </w:p>
        </w:tc>
      </w:tr>
      <w:tr>
        <w:trPr>
          <w:cantSplit/>
        </w:trPr>
        <w:tc>
          <w:tcPr>
            <w:tcW w:type="dxa" w:w="1728"/>
            <w:vAlign w:val="center"/>
            <w:tcMar>
              <w:top w:w="110" w:type="dxa"/>
              <w:start w:w="115" w:type="dxa"/>
              <w:bottom w:w="110" w:type="dxa"/>
              <w:end w:w="115" w:type="dxa"/>
            </w:tcMar>
          </w:tcPr>
          <w:p>
            <w:pPr>
              <w:spacing w:after="20" w:line="252" w:lineRule="auto"/>
            </w:pPr>
            <w:r>
              <w:rPr>
                <w:rFonts w:ascii="Aptos" w:hAnsi="Aptos"/>
                <w:color w:val="19231D"/>
                <w:sz w:val="18"/>
              </w:rPr>
              <w:t>Round 1</w:t>
            </w:r>
          </w:p>
        </w:tc>
        <w:tc>
          <w:tcPr>
            <w:tcW w:type="dxa" w:w="3456"/>
            <w:vAlign w:val="center"/>
            <w:tcMar>
              <w:top w:w="110" w:type="dxa"/>
              <w:start w:w="115" w:type="dxa"/>
              <w:bottom w:w="110" w:type="dxa"/>
              <w:end w:w="115" w:type="dxa"/>
            </w:tcMar>
          </w:tcPr>
          <w:p>
            <w:pPr>
              <w:spacing w:after="20" w:line="252" w:lineRule="auto"/>
            </w:pPr>
            <w:r>
              <w:rPr>
                <w:rFonts w:ascii="Aptos" w:hAnsi="Aptos"/>
                <w:color w:val="19231D"/>
                <w:sz w:val="18"/>
              </w:rPr>
              <w:t>gateway:8011–8014</w:t>
            </w:r>
          </w:p>
        </w:tc>
        <w:tc>
          <w:tcPr>
            <w:tcW w:type="dxa" w:w="4896"/>
            <w:vAlign w:val="center"/>
            <w:tcMar>
              <w:top w:w="110" w:type="dxa"/>
              <w:start w:w="115" w:type="dxa"/>
              <w:bottom w:w="110" w:type="dxa"/>
              <w:end w:w="115" w:type="dxa"/>
            </w:tcMar>
          </w:tcPr>
          <w:p>
            <w:pPr>
              <w:spacing w:after="20" w:line="252" w:lineRule="auto"/>
            </w:pPr>
            <w:r>
              <w:rPr>
                <w:rFonts w:ascii="Aptos" w:hAnsi="Aptos"/>
                <w:color w:val="19231D"/>
                <w:sz w:val="18"/>
              </w:rPr>
              <w:t>team01–team04 :8080</w:t>
            </w:r>
          </w:p>
        </w:tc>
      </w:tr>
      <w:tr>
        <w:trPr>
          <w:cantSplit/>
        </w:trPr>
        <w:tc>
          <w:tcPr>
            <w:tcW w:type="dxa" w:w="1728"/>
            <w:vAlign w:val="center"/>
            <w:tcMar>
              <w:top w:w="110" w:type="dxa"/>
              <w:start w:w="115" w:type="dxa"/>
              <w:bottom w:w="110" w:type="dxa"/>
              <w:end w:w="115" w:type="dxa"/>
            </w:tcMar>
            <w:shd w:fill="F1F4F1"/>
          </w:tcPr>
          <w:p>
            <w:pPr>
              <w:spacing w:after="20" w:line="252" w:lineRule="auto"/>
            </w:pPr>
            <w:r>
              <w:rPr>
                <w:rFonts w:ascii="Aptos" w:hAnsi="Aptos"/>
                <w:color w:val="19231D"/>
                <w:sz w:val="18"/>
              </w:rPr>
              <w:t>Round 2</w:t>
            </w:r>
          </w:p>
        </w:tc>
        <w:tc>
          <w:tcPr>
            <w:tcW w:type="dxa" w:w="3456"/>
            <w:vAlign w:val="center"/>
            <w:tcMar>
              <w:top w:w="110" w:type="dxa"/>
              <w:start w:w="115" w:type="dxa"/>
              <w:bottom w:w="110" w:type="dxa"/>
              <w:end w:w="115" w:type="dxa"/>
            </w:tcMar>
            <w:shd w:fill="F1F4F1"/>
          </w:tcPr>
          <w:p>
            <w:pPr>
              <w:spacing w:after="20" w:line="252" w:lineRule="auto"/>
            </w:pPr>
            <w:r>
              <w:rPr>
                <w:rFonts w:ascii="Aptos" w:hAnsi="Aptos"/>
                <w:color w:val="19231D"/>
                <w:sz w:val="18"/>
              </w:rPr>
              <w:t>gateway:8021–8024</w:t>
            </w:r>
          </w:p>
        </w:tc>
        <w:tc>
          <w:tcPr>
            <w:tcW w:type="dxa" w:w="4896"/>
            <w:vAlign w:val="center"/>
            <w:tcMar>
              <w:top w:w="110" w:type="dxa"/>
              <w:start w:w="115" w:type="dxa"/>
              <w:bottom w:w="110" w:type="dxa"/>
              <w:end w:w="115" w:type="dxa"/>
            </w:tcMar>
            <w:shd w:fill="F1F4F1"/>
          </w:tcPr>
          <w:p>
            <w:pPr>
              <w:spacing w:after="20" w:line="252" w:lineRule="auto"/>
            </w:pPr>
            <w:r>
              <w:rPr>
                <w:rFonts w:ascii="Aptos" w:hAnsi="Aptos"/>
                <w:color w:val="19231D"/>
                <w:sz w:val="18"/>
              </w:rPr>
              <w:t>team01–team04 :8081</w:t>
            </w:r>
          </w:p>
        </w:tc>
      </w:tr>
    </w:tbl>
    <w:p>
      <w:pPr>
        <w:spacing w:after="20"/>
      </w:pPr>
    </w:p>
    <w:p>
      <w:pPr>
        <w:pStyle w:val="Heading1"/>
      </w:pPr>
      <w:r>
        <w:t>5 Chạy checker và bắt đầu cuộc thi</w:t>
      </w:r>
    </w:p>
    <w:p>
      <w:r>
        <w:t>Trước khi start đồng hồ, giữ gateway chạy rồi mở PowerShell thứ hai tại gốc source:</w:t>
      </w:r>
    </w:p>
    <w:p>
      <w:pPr>
        <w:pStyle w:val="RunbookCode"/>
      </w:pPr>
      <w:r>
        <w:t>py -3 -m gameserver.worker --preflight</w:t>
      </w:r>
    </w:p>
    <w:p>
      <w:r>
        <w:t>Kết quả mong đợi: bốn team đều UP cho shop01. Checker xác minh sandbox/service identity, đăng ký khách mới, giải toán CAPTCHA, login, đặt đơn có flag và đọc lại đơn. Preflight không tính điểm nhưng tạo một đơn kiểm thử trong database shop.</w:t>
      </w:r>
    </w:p>
    <w:p>
      <w:pPr>
        <w:pStyle w:val="RunbookCode"/>
      </w:pPr>
      <w:r>
        <w:t>.\gameserver\Start-Stack.ps1</w:t>
      </w:r>
    </w:p>
    <w:p>
      <w:r>
        <w:t>Start-Stack kiểm tra gateway listeners, mở backend, chạy lại preflight, bật worker rồi start event. Scoreboard công khai: http://127.0.0.1:9000/ trong local mode. Giữ cửa sổ PowerShell điều phối mở; Ctrl+C dừng tiến trình backend/worker, nhưng đồng hồ event đã bắt đầu vẫn tiếp tục. Khi backend hoặc Windows dừng, tick không có kết quả bị chấm ERROR và 0 SLA.</w:t>
      </w:r>
    </w:p>
    <w:p>
      <w:pPr>
        <w:pStyle w:val="Heading1"/>
      </w:pPr>
      <w:r>
        <w:t>6 Hướng dẫn đội và giao diện cuộc thi</w:t>
      </w:r>
    </w:p>
    <w:p>
      <w:r>
        <w:t>Phát đúng URL gateway và team token cho mỗi đội sau khi kiểm tra từ mạng thi. Token nằm trong runtime/teams/teamXX.json; chỉ đưa trường token của đúng đội qua kênh riêng. Không chia sẻ config.json, worker.json, operator.json, monitor.json hay competition.sqlite.</w:t>
      </w:r>
    </w:p>
    <w:p>
      <w:pPr>
        <w:pStyle w:val="ListBullet"/>
      </w:pPr>
      <w:r>
        <w:t>Scoreboard tự làm mới round, tick, service, thời gian còn lại, SLA, điểm attack/defense, lịch checker và capture gần nhất.</w:t>
      </w:r>
    </w:p>
    <w:p>
      <w:pPr>
        <w:pStyle w:val="ListBullet"/>
      </w:pPr>
      <w:r>
        <w:t>Mục Submit captured flag yêu cầu team token và chuỗi FLAG{...}. Giới hạn nộp là 60 lần/phút/đội. Nộp lặp, tự nộp, flag chưa được checker đặt hoặc hết hạn không được điểm.</w:t>
      </w:r>
    </w:p>
    <w:p>
      <w:pPr>
        <w:pStyle w:val="ListBullet"/>
      </w:pPr>
      <w:r>
        <w:t>Mở /monitor trên backend host và nhập monitor_token trong runtime/monitor.json. Monitor chỉ đọc heartbeat checker, thời gian result gần nhất, lỗi scheduler và số dòng database.</w:t>
      </w:r>
    </w:p>
    <w:p>
      <w:pPr>
        <w:pStyle w:val="ListBullet"/>
      </w:pPr>
      <w:r>
        <w:t>Admin bắt đầu/kết thúc bằng Start-Stack hoặc gameserver.control; monitor token không phải admin token.</w:t>
      </w:r>
    </w:p>
    <w:p>
      <w:pPr>
        <w:pStyle w:val="Heading1"/>
      </w:pPr>
      <w:r>
        <w:t>7 Các lỗ hổng thử thách và cách kiểm tra bản vá</w:t>
      </w:r>
    </w:p>
    <w:tbl>
      <w:tblPr>
        <w:tblW w:type="auto" w:w="0"/>
        <w:jc w:val="center"/>
        <w:tblLayout w:type="fixed"/>
        <w:tblLook w:firstColumn="1" w:firstRow="1" w:lastColumn="0" w:lastRow="0" w:noHBand="0" w:noVBand="1" w:val="04A0"/>
        <w:tblBorders>
          <w:top w:val="single" w:sz="5" w:space="0" w:color="D9DFD9"/>
          <w:left w:val="single" w:sz="5" w:space="0" w:color="D9DFD9"/>
          <w:bottom w:val="single" w:sz="5" w:space="0" w:color="D9DFD9"/>
          <w:right w:val="single" w:sz="5" w:space="0" w:color="D9DFD9"/>
          <w:insideH w:val="single" w:sz="5" w:space="0" w:color="D9DFD9"/>
          <w:insideV w:val="single" w:sz="5" w:space="0" w:color="D9DFD9"/>
        </w:tblBorders>
      </w:tblPr>
      <w:tblGrid>
        <w:gridCol w:w="1656"/>
        <w:gridCol w:w="3384"/>
        <w:gridCol w:w="5040"/>
      </w:tblGrid>
      <w:tr>
        <w:trPr>
          <w:tblHeader w:val="true"/>
        </w:trPr>
        <w:tc>
          <w:tcPr>
            <w:tcW w:type="dxa" w:w="3389"/>
            <w:shd w:fill="243C32"/>
            <w:vAlign w:val="center"/>
            <w:tcMar>
              <w:top w:w="110" w:type="dxa"/>
              <w:start w:w="115" w:type="dxa"/>
              <w:bottom w:w="110" w:type="dxa"/>
              <w:end w:w="115" w:type="dxa"/>
            </w:tcMar>
          </w:tcPr>
          <w:p>
            <w:r>
              <w:rPr>
                <w:rFonts w:ascii="Aptos" w:hAnsi="Aptos"/>
                <w:b/>
                <w:color w:val="FFFFFF"/>
                <w:sz w:val="18"/>
              </w:rPr>
              <w:t>Lỗ hổng</w:t>
            </w:r>
          </w:p>
        </w:tc>
        <w:tc>
          <w:tcPr>
            <w:tcW w:type="dxa" w:w="3389"/>
            <w:shd w:fill="243C32"/>
            <w:vAlign w:val="center"/>
            <w:tcMar>
              <w:top w:w="110" w:type="dxa"/>
              <w:start w:w="115" w:type="dxa"/>
              <w:bottom w:w="110" w:type="dxa"/>
              <w:end w:w="115" w:type="dxa"/>
            </w:tcMar>
          </w:tcPr>
          <w:p>
            <w:r>
              <w:rPr>
                <w:rFonts w:ascii="Aptos" w:hAnsi="Aptos"/>
                <w:b/>
                <w:color w:val="FFFFFF"/>
                <w:sz w:val="18"/>
              </w:rPr>
              <w:t>Vị trí trong shop</w:t>
            </w:r>
          </w:p>
        </w:tc>
        <w:tc>
          <w:tcPr>
            <w:tcW w:type="dxa" w:w="3389"/>
            <w:shd w:fill="243C32"/>
            <w:vAlign w:val="center"/>
            <w:tcMar>
              <w:top w:w="110" w:type="dxa"/>
              <w:start w:w="115" w:type="dxa"/>
              <w:bottom w:w="110" w:type="dxa"/>
              <w:end w:w="115" w:type="dxa"/>
            </w:tcMar>
          </w:tcPr>
          <w:p>
            <w:r>
              <w:rPr>
                <w:rFonts w:ascii="Aptos" w:hAnsi="Aptos"/>
                <w:b/>
                <w:color w:val="FFFFFF"/>
                <w:sz w:val="18"/>
              </w:rPr>
              <w:t>Cách vá để kiểm tra phòng thủ</w:t>
            </w:r>
          </w:p>
        </w:tc>
      </w:tr>
      <w:tr>
        <w:trPr>
          <w:cantSplit/>
        </w:trPr>
        <w:tc>
          <w:tcPr>
            <w:tcW w:type="dxa" w:w="1656"/>
            <w:vAlign w:val="center"/>
            <w:tcMar>
              <w:top w:w="110" w:type="dxa"/>
              <w:start w:w="115" w:type="dxa"/>
              <w:bottom w:w="110" w:type="dxa"/>
              <w:end w:w="115" w:type="dxa"/>
            </w:tcMar>
          </w:tcPr>
          <w:p>
            <w:pPr>
              <w:spacing w:after="20" w:line="252" w:lineRule="auto"/>
            </w:pPr>
            <w:r>
              <w:rPr>
                <w:rFonts w:ascii="Aptos" w:hAnsi="Aptos"/>
                <w:color w:val="19231D"/>
                <w:sz w:val="18"/>
              </w:rPr>
              <w:t>SQL injection</w:t>
            </w:r>
          </w:p>
        </w:tc>
        <w:tc>
          <w:tcPr>
            <w:tcW w:type="dxa" w:w="3384"/>
            <w:vAlign w:val="center"/>
            <w:tcMar>
              <w:top w:w="110" w:type="dxa"/>
              <w:start w:w="115" w:type="dxa"/>
              <w:bottom w:w="110" w:type="dxa"/>
              <w:end w:w="115" w:type="dxa"/>
            </w:tcMar>
          </w:tcPr>
          <w:p>
            <w:pPr>
              <w:spacing w:after="20" w:line="252" w:lineRule="auto"/>
            </w:pPr>
            <w:r>
              <w:rPr>
                <w:rFonts w:ascii="Aptos" w:hAnsi="Aptos"/>
                <w:color w:val="19231D"/>
                <w:sz w:val="18"/>
              </w:rPr>
              <w:t>GET /api/products?q=…; search ghép chuỗi SQL và có thể đọc private_note của đơn.</w:t>
            </w:r>
          </w:p>
        </w:tc>
        <w:tc>
          <w:tcPr>
            <w:tcW w:type="dxa" w:w="5040"/>
            <w:vAlign w:val="center"/>
            <w:tcMar>
              <w:top w:w="110" w:type="dxa"/>
              <w:start w:w="115" w:type="dxa"/>
              <w:bottom w:w="110" w:type="dxa"/>
              <w:end w:w="115" w:type="dxa"/>
            </w:tcMar>
          </w:tcPr>
          <w:p>
            <w:pPr>
              <w:spacing w:after="20" w:line="252" w:lineRule="auto"/>
            </w:pPr>
            <w:r>
              <w:rPr>
                <w:rFonts w:ascii="Aptos" w:hAnsi="Aptos"/>
                <w:color w:val="19231D"/>
                <w:sz w:val="18"/>
              </w:rPr>
              <w:t>Dùng truy vấn tham số LIKE ?; thử input có dấu nháy/UNION, catalog vẫn hoạt động và không trả dữ liệu bảng khác.</w:t>
            </w:r>
          </w:p>
        </w:tc>
      </w:tr>
      <w:tr>
        <w:trPr>
          <w:cantSplit/>
        </w:trPr>
        <w:tc>
          <w:tcPr>
            <w:tcW w:type="dxa" w:w="1656"/>
            <w:vAlign w:val="center"/>
            <w:tcMar>
              <w:top w:w="110" w:type="dxa"/>
              <w:start w:w="115" w:type="dxa"/>
              <w:bottom w:w="110" w:type="dxa"/>
              <w:end w:w="115" w:type="dxa"/>
            </w:tcMar>
            <w:shd w:fill="F1F4F1"/>
          </w:tcPr>
          <w:p>
            <w:pPr>
              <w:spacing w:after="20" w:line="252" w:lineRule="auto"/>
            </w:pPr>
            <w:r>
              <w:rPr>
                <w:rFonts w:ascii="Aptos" w:hAnsi="Aptos"/>
                <w:color w:val="19231D"/>
                <w:sz w:val="18"/>
              </w:rPr>
              <w:t>CAPTCHA bypass</w:t>
            </w:r>
          </w:p>
        </w:tc>
        <w:tc>
          <w:tcPr>
            <w:tcW w:type="dxa" w:w="3384"/>
            <w:vAlign w:val="center"/>
            <w:tcMar>
              <w:top w:w="110" w:type="dxa"/>
              <w:start w:w="115" w:type="dxa"/>
              <w:bottom w:w="110" w:type="dxa"/>
              <w:end w:w="115" w:type="dxa"/>
            </w:tcMar>
            <w:shd w:fill="F1F4F1"/>
          </w:tcPr>
          <w:p>
            <w:pPr>
              <w:spacing w:after="20" w:line="252" w:lineRule="auto"/>
            </w:pPr>
            <w:r>
              <w:rPr>
                <w:rFonts w:ascii="Aptos" w:hAnsi="Aptos"/>
                <w:color w:val="19231D"/>
                <w:sz w:val="18"/>
              </w:rPr>
              <w:t>POST /api/login chấp nhận captcha_verified=1 khi bật switch.</w:t>
            </w:r>
          </w:p>
        </w:tc>
        <w:tc>
          <w:tcPr>
            <w:tcW w:type="dxa" w:w="5040"/>
            <w:vAlign w:val="center"/>
            <w:tcMar>
              <w:top w:w="110" w:type="dxa"/>
              <w:start w:w="115" w:type="dxa"/>
              <w:bottom w:w="110" w:type="dxa"/>
              <w:end w:w="115" w:type="dxa"/>
            </w:tcMar>
            <w:shd w:fill="F1F4F1"/>
          </w:tcPr>
          <w:p>
            <w:pPr>
              <w:spacing w:after="20" w:line="252" w:lineRule="auto"/>
            </w:pPr>
            <w:r>
              <w:rPr>
                <w:rFonts w:ascii="Aptos" w:hAnsi="Aptos"/>
                <w:color w:val="19231D"/>
                <w:sz w:val="18"/>
              </w:rPr>
              <w:t>Bắt buộc CAPTCHA ID một lần, còn hạn và đáp án đúng phía server; đăng nhập khách bình thường vẫn qua.</w:t>
            </w:r>
          </w:p>
        </w:tc>
      </w:tr>
      <w:tr>
        <w:trPr>
          <w:cantSplit/>
        </w:trPr>
        <w:tc>
          <w:tcPr>
            <w:tcW w:type="dxa" w:w="1656"/>
            <w:vAlign w:val="center"/>
            <w:tcMar>
              <w:top w:w="110" w:type="dxa"/>
              <w:start w:w="115" w:type="dxa"/>
              <w:bottom w:w="110" w:type="dxa"/>
              <w:end w:w="115" w:type="dxa"/>
            </w:tcMar>
          </w:tcPr>
          <w:p>
            <w:pPr>
              <w:spacing w:after="20" w:line="252" w:lineRule="auto"/>
            </w:pPr>
            <w:r>
              <w:rPr>
                <w:rFonts w:ascii="Aptos" w:hAnsi="Aptos"/>
                <w:color w:val="19231D"/>
                <w:sz w:val="18"/>
              </w:rPr>
              <w:t>Stored XSS</w:t>
            </w:r>
          </w:p>
        </w:tc>
        <w:tc>
          <w:tcPr>
            <w:tcW w:type="dxa" w:w="3384"/>
            <w:vAlign w:val="center"/>
            <w:tcMar>
              <w:top w:w="110" w:type="dxa"/>
              <w:start w:w="115" w:type="dxa"/>
              <w:bottom w:w="110" w:type="dxa"/>
              <w:end w:w="115" w:type="dxa"/>
            </w:tcMar>
          </w:tcPr>
          <w:p>
            <w:pPr>
              <w:spacing w:after="20" w:line="252" w:lineRule="auto"/>
            </w:pPr>
            <w:r>
              <w:rPr>
                <w:rFonts w:ascii="Aptos" w:hAnsi="Aptos"/>
                <w:color w:val="19231D"/>
                <w:sz w:val="18"/>
              </w:rPr>
              <w:t>POST review; /reviews render HTML lưu trong content.</w:t>
            </w:r>
          </w:p>
        </w:tc>
        <w:tc>
          <w:tcPr>
            <w:tcW w:type="dxa" w:w="5040"/>
            <w:vAlign w:val="center"/>
            <w:tcMar>
              <w:top w:w="110" w:type="dxa"/>
              <w:start w:w="115" w:type="dxa"/>
              <w:bottom w:w="110" w:type="dxa"/>
              <w:end w:w="115" w:type="dxa"/>
            </w:tcMar>
          </w:tcPr>
          <w:p>
            <w:pPr>
              <w:spacing w:after="20" w:line="252" w:lineRule="auto"/>
            </w:pPr>
            <w:r>
              <w:rPr>
                <w:rFonts w:ascii="Aptos" w:hAnsi="Aptos"/>
                <w:color w:val="19231D"/>
                <w:sz w:val="18"/>
              </w:rPr>
              <w:t>Escape HTML context và dùng textContent; browser không thực thi handler trong review.</w:t>
            </w:r>
          </w:p>
        </w:tc>
      </w:tr>
      <w:tr>
        <w:trPr>
          <w:cantSplit/>
        </w:trPr>
        <w:tc>
          <w:tcPr>
            <w:tcW w:type="dxa" w:w="1656"/>
            <w:vAlign w:val="center"/>
            <w:tcMar>
              <w:top w:w="110" w:type="dxa"/>
              <w:start w:w="115" w:type="dxa"/>
              <w:bottom w:w="110" w:type="dxa"/>
              <w:end w:w="115" w:type="dxa"/>
            </w:tcMar>
            <w:shd w:fill="F1F4F1"/>
          </w:tcPr>
          <w:p>
            <w:pPr>
              <w:spacing w:after="20" w:line="252" w:lineRule="auto"/>
            </w:pPr>
            <w:r>
              <w:rPr>
                <w:rFonts w:ascii="Aptos" w:hAnsi="Aptos"/>
                <w:color w:val="19231D"/>
                <w:sz w:val="18"/>
              </w:rPr>
              <w:t>CSRF</w:t>
            </w:r>
          </w:p>
        </w:tc>
        <w:tc>
          <w:tcPr>
            <w:tcW w:type="dxa" w:w="3384"/>
            <w:vAlign w:val="center"/>
            <w:tcMar>
              <w:top w:w="110" w:type="dxa"/>
              <w:start w:w="115" w:type="dxa"/>
              <w:bottom w:w="110" w:type="dxa"/>
              <w:end w:w="115" w:type="dxa"/>
            </w:tcMar>
            <w:shd w:fill="F1F4F1"/>
          </w:tcPr>
          <w:p>
            <w:pPr>
              <w:spacing w:after="20" w:line="252" w:lineRule="auto"/>
            </w:pPr>
            <w:r>
              <w:rPr>
                <w:rFonts w:ascii="Aptos" w:hAnsi="Aptos"/>
                <w:color w:val="19231D"/>
                <w:sz w:val="18"/>
              </w:rPr>
              <w:t>GET /api/orders/share thay đổi shared_with; POST bỏ token khi bật switch.</w:t>
            </w:r>
          </w:p>
        </w:tc>
        <w:tc>
          <w:tcPr>
            <w:tcW w:type="dxa" w:w="5040"/>
            <w:vAlign w:val="center"/>
            <w:tcMar>
              <w:top w:w="110" w:type="dxa"/>
              <w:start w:w="115" w:type="dxa"/>
              <w:bottom w:w="110" w:type="dxa"/>
              <w:end w:w="115" w:type="dxa"/>
            </w:tcMar>
            <w:shd w:fill="F1F4F1"/>
          </w:tcPr>
          <w:p>
            <w:pPr>
              <w:spacing w:after="20" w:line="252" w:lineRule="auto"/>
            </w:pPr>
            <w:r>
              <w:rPr>
                <w:rFonts w:ascii="Aptos" w:hAnsi="Aptos"/>
                <w:color w:val="19231D"/>
                <w:sz w:val="18"/>
              </w:rPr>
              <w:t>Chặn GET có side effect, bắt token CSRF và kiểm tra Origin; checker và giao dịch hợp lệ vẫn dùng POST/token.</w:t>
            </w:r>
          </w:p>
        </w:tc>
      </w:tr>
      <w:tr>
        <w:trPr>
          <w:cantSplit/>
        </w:trPr>
        <w:tc>
          <w:tcPr>
            <w:tcW w:type="dxa" w:w="1656"/>
            <w:vAlign w:val="center"/>
            <w:tcMar>
              <w:top w:w="110" w:type="dxa"/>
              <w:start w:w="115" w:type="dxa"/>
              <w:bottom w:w="110" w:type="dxa"/>
              <w:end w:w="115" w:type="dxa"/>
            </w:tcMar>
          </w:tcPr>
          <w:p>
            <w:pPr>
              <w:spacing w:after="20" w:line="252" w:lineRule="auto"/>
            </w:pPr>
            <w:r>
              <w:rPr>
                <w:rFonts w:ascii="Aptos" w:hAnsi="Aptos"/>
                <w:color w:val="19231D"/>
                <w:sz w:val="18"/>
              </w:rPr>
              <w:t>Brute force</w:t>
            </w:r>
          </w:p>
        </w:tc>
        <w:tc>
          <w:tcPr>
            <w:tcW w:type="dxa" w:w="3384"/>
            <w:vAlign w:val="center"/>
            <w:tcMar>
              <w:top w:w="110" w:type="dxa"/>
              <w:start w:w="115" w:type="dxa"/>
              <w:bottom w:w="110" w:type="dxa"/>
              <w:end w:w="115" w:type="dxa"/>
            </w:tcMar>
          </w:tcPr>
          <w:p>
            <w:pPr>
              <w:spacing w:after="20" w:line="252" w:lineRule="auto"/>
            </w:pPr>
            <w:r>
              <w:rPr>
                <w:rFonts w:ascii="Aptos" w:hAnsi="Aptos"/>
                <w:color w:val="19231D"/>
                <w:sz w:val="18"/>
              </w:rPr>
              <w:t>POST /api/login; merchant dùng một mật khẩu yếu trong market00–market31; không throttle khi bật.</w:t>
            </w:r>
          </w:p>
        </w:tc>
        <w:tc>
          <w:tcPr>
            <w:tcW w:type="dxa" w:w="5040"/>
            <w:vAlign w:val="center"/>
            <w:tcMar>
              <w:top w:w="110" w:type="dxa"/>
              <w:start w:w="115" w:type="dxa"/>
              <w:bottom w:w="110" w:type="dxa"/>
              <w:end w:w="115" w:type="dxa"/>
            </w:tcMar>
          </w:tcPr>
          <w:p>
            <w:pPr>
              <w:spacing w:after="20" w:line="252" w:lineRule="auto"/>
            </w:pPr>
            <w:r>
              <w:rPr>
                <w:rFonts w:ascii="Aptos" w:hAnsi="Aptos"/>
                <w:color w:val="19231D"/>
                <w:sz w:val="18"/>
              </w:rPr>
              <w:t>Giới hạn sai theo account/IP, đặt mật khẩu mạnh, log và cảnh báo; thử sai thứ sáu phải nhận 429 khi đã vá.</w:t>
            </w:r>
          </w:p>
        </w:tc>
      </w:tr>
    </w:tbl>
    <w:p>
      <w:pPr>
        <w:spacing w:after="20"/>
      </w:pPr>
    </w:p>
    <w:p>
      <w:r>
        <w:t>Đội có thể đổi switch trong /etc/idor-free-lab/shop01.json hoặc shop02.json trên VM của mình, hoặc sửa shop.py. Sau khi vá, restart đúng instance:</w:t>
      </w:r>
    </w:p>
    <w:p>
      <w:pPr>
        <w:pStyle w:val="RunbookCode"/>
      </w:pPr>
      <w:r>
        <w:t>sudo /usr/bin/systemctl restart servicedesk@shop01.service</w:t>
      </w:r>
    </w:p>
    <w:p>
      <w:r>
        <w:t>Các switch là công cụ lab để kiểm tra vá nhanh; khi phát hành pool thi, chúng mặc định true. Thay đổi switch không đổi SLA schedule. Checker vẫn tạo đơn và đọc lại flag để xác nhận ứng dụng tiếp tục hoạt động sau khi vá.</w:t>
      </w:r>
    </w:p>
    <w:p>
      <w:pPr>
        <w:pStyle w:val="Heading1"/>
      </w:pPr>
      <w:r>
        <w:t>8 Database, quyền dữ liệu và điểm số</w:t>
      </w:r>
    </w:p>
    <w:p>
      <w:r>
        <w:t>competition.sqlite do backend duy nhất mở, đặt trong gameserver/runtime-sla-&lt;event-id&gt;, chạy SQLite WAL. Web/worker gọi API thay vì mở trực tiếp database. Mỗi VM/service có service.sqlite riêng; shop01/shop02 và các đội không dùng chung đơn hàng.</w:t>
      </w:r>
    </w:p>
    <w:tbl>
      <w:tblPr>
        <w:tblW w:type="auto" w:w="0"/>
        <w:jc w:val="center"/>
        <w:tblLayout w:type="fixed"/>
        <w:tblLook w:firstColumn="1" w:firstRow="1" w:lastColumn="0" w:lastRow="0" w:noHBand="0" w:noVBand="1" w:val="04A0"/>
        <w:tblBorders>
          <w:top w:val="single" w:sz="5" w:space="0" w:color="D9DFD9"/>
          <w:left w:val="single" w:sz="5" w:space="0" w:color="D9DFD9"/>
          <w:bottom w:val="single" w:sz="5" w:space="0" w:color="D9DFD9"/>
          <w:right w:val="single" w:sz="5" w:space="0" w:color="D9DFD9"/>
          <w:insideH w:val="single" w:sz="5" w:space="0" w:color="D9DFD9"/>
          <w:insideV w:val="single" w:sz="5" w:space="0" w:color="D9DFD9"/>
        </w:tblBorders>
      </w:tblPr>
      <w:tblGrid>
        <w:gridCol w:w="2880"/>
        <w:gridCol w:w="7200"/>
      </w:tblGrid>
      <w:tr>
        <w:trPr>
          <w:tblHeader w:val="true"/>
        </w:trPr>
        <w:tc>
          <w:tcPr>
            <w:tcW w:type="dxa" w:w="5083"/>
            <w:shd w:fill="243C32"/>
            <w:vAlign w:val="center"/>
            <w:tcMar>
              <w:top w:w="110" w:type="dxa"/>
              <w:start w:w="115" w:type="dxa"/>
              <w:bottom w:w="110" w:type="dxa"/>
              <w:end w:w="115" w:type="dxa"/>
            </w:tcMar>
          </w:tcPr>
          <w:p>
            <w:r>
              <w:rPr>
                <w:rFonts w:ascii="Aptos" w:hAnsi="Aptos"/>
                <w:b/>
                <w:color w:val="FFFFFF"/>
                <w:sz w:val="18"/>
              </w:rPr>
              <w:t>Bảng</w:t>
            </w:r>
          </w:p>
        </w:tc>
        <w:tc>
          <w:tcPr>
            <w:tcW w:type="dxa" w:w="5083"/>
            <w:shd w:fill="243C32"/>
            <w:vAlign w:val="center"/>
            <w:tcMar>
              <w:top w:w="110" w:type="dxa"/>
              <w:start w:w="115" w:type="dxa"/>
              <w:bottom w:w="110" w:type="dxa"/>
              <w:end w:w="115" w:type="dxa"/>
            </w:tcMar>
          </w:tcPr>
          <w:p>
            <w:r>
              <w:rPr>
                <w:rFonts w:ascii="Aptos" w:hAnsi="Aptos"/>
                <w:b/>
                <w:color w:val="FFFFFF"/>
                <w:sz w:val="18"/>
              </w:rPr>
              <w:t>Ý nghĩa</w:t>
            </w:r>
          </w:p>
        </w:tc>
      </w:tr>
      <w:tr>
        <w:trPr>
          <w:cantSplit/>
        </w:trPr>
        <w:tc>
          <w:tcPr>
            <w:tcW w:type="dxa" w:w="2880"/>
            <w:vAlign w:val="center"/>
            <w:tcMar>
              <w:top w:w="110" w:type="dxa"/>
              <w:start w:w="115" w:type="dxa"/>
              <w:bottom w:w="110" w:type="dxa"/>
              <w:end w:w="115" w:type="dxa"/>
            </w:tcMar>
          </w:tcPr>
          <w:p>
            <w:pPr>
              <w:spacing w:after="20" w:line="252" w:lineRule="auto"/>
            </w:pPr>
            <w:r>
              <w:rPr>
                <w:rFonts w:ascii="Aptos" w:hAnsi="Aptos"/>
                <w:color w:val="19231D"/>
                <w:sz w:val="18"/>
              </w:rPr>
              <w:t>event / teams</w:t>
            </w:r>
          </w:p>
        </w:tc>
        <w:tc>
          <w:tcPr>
            <w:tcW w:type="dxa" w:w="7200"/>
            <w:vAlign w:val="center"/>
            <w:tcMar>
              <w:top w:w="110" w:type="dxa"/>
              <w:start w:w="115" w:type="dxa"/>
              <w:bottom w:w="110" w:type="dxa"/>
              <w:end w:w="115" w:type="dxa"/>
            </w:tcMar>
          </w:tcPr>
          <w:p>
            <w:pPr>
              <w:spacing w:after="20" w:line="252" w:lineRule="auto"/>
            </w:pPr>
            <w:r>
              <w:rPr>
                <w:rFonts w:ascii="Aptos" w:hAnsi="Aptos"/>
                <w:color w:val="19231D"/>
                <w:sz w:val="18"/>
              </w:rPr>
              <w:t>Cấu hình event, sandbox và hash team token</w:t>
            </w:r>
          </w:p>
        </w:tc>
      </w:tr>
      <w:tr>
        <w:trPr>
          <w:cantSplit/>
        </w:trPr>
        <w:tc>
          <w:tcPr>
            <w:tcW w:type="dxa" w:w="2880"/>
            <w:vAlign w:val="center"/>
            <w:tcMar>
              <w:top w:w="110" w:type="dxa"/>
              <w:start w:w="115" w:type="dxa"/>
              <w:bottom w:w="110" w:type="dxa"/>
              <w:end w:w="115" w:type="dxa"/>
            </w:tcMar>
            <w:shd w:fill="F1F4F1"/>
          </w:tcPr>
          <w:p>
            <w:pPr>
              <w:spacing w:after="20" w:line="252" w:lineRule="auto"/>
            </w:pPr>
            <w:r>
              <w:rPr>
                <w:rFonts w:ascii="Aptos" w:hAnsi="Aptos"/>
                <w:color w:val="19231D"/>
                <w:sz w:val="18"/>
              </w:rPr>
              <w:t>services / competition_rounds / ticks</w:t>
            </w:r>
          </w:p>
        </w:tc>
        <w:tc>
          <w:tcPr>
            <w:tcW w:type="dxa" w:w="7200"/>
            <w:vAlign w:val="center"/>
            <w:tcMar>
              <w:top w:w="110" w:type="dxa"/>
              <w:start w:w="115" w:type="dxa"/>
              <w:bottom w:w="110" w:type="dxa"/>
              <w:end w:w="115" w:type="dxa"/>
            </w:tcMar>
            <w:shd w:fill="F1F4F1"/>
          </w:tcPr>
          <w:p>
            <w:pPr>
              <w:spacing w:after="20" w:line="252" w:lineRule="auto"/>
            </w:pPr>
            <w:r>
              <w:rPr>
                <w:rFonts w:ascii="Aptos" w:hAnsi="Aptos"/>
                <w:color w:val="19231D"/>
                <w:sz w:val="18"/>
              </w:rPr>
              <w:t>Lịch hai round, service và 30 deadline tick</w:t>
            </w:r>
          </w:p>
        </w:tc>
      </w:tr>
      <w:tr>
        <w:trPr>
          <w:cantSplit/>
        </w:trPr>
        <w:tc>
          <w:tcPr>
            <w:tcW w:type="dxa" w:w="2880"/>
            <w:vAlign w:val="center"/>
            <w:tcMar>
              <w:top w:w="110" w:type="dxa"/>
              <w:start w:w="115" w:type="dxa"/>
              <w:bottom w:w="110" w:type="dxa"/>
              <w:end w:w="115" w:type="dxa"/>
            </w:tcMar>
          </w:tcPr>
          <w:p>
            <w:pPr>
              <w:spacing w:after="20" w:line="252" w:lineRule="auto"/>
            </w:pPr>
            <w:r>
              <w:rPr>
                <w:rFonts w:ascii="Aptos" w:hAnsi="Aptos"/>
                <w:color w:val="19231D"/>
                <w:sz w:val="18"/>
              </w:rPr>
              <w:t>tick_checks</w:t>
            </w:r>
          </w:p>
        </w:tc>
        <w:tc>
          <w:tcPr>
            <w:tcW w:type="dxa" w:w="7200"/>
            <w:vAlign w:val="center"/>
            <w:tcMar>
              <w:top w:w="110" w:type="dxa"/>
              <w:start w:w="115" w:type="dxa"/>
              <w:bottom w:w="110" w:type="dxa"/>
              <w:end w:w="115" w:type="dxa"/>
            </w:tcMar>
          </w:tcPr>
          <w:p>
            <w:pPr>
              <w:spacing w:after="20" w:line="252" w:lineRule="auto"/>
            </w:pPr>
            <w:r>
              <w:rPr>
                <w:rFonts w:ascii="Aptos" w:hAnsi="Aptos"/>
                <w:color w:val="19231D"/>
                <w:sz w:val="18"/>
              </w:rPr>
              <w:t>Một kết quả mỗi (tick, team), status, SLA và source worker/scheduler</w:t>
            </w:r>
          </w:p>
        </w:tc>
      </w:tr>
      <w:tr>
        <w:trPr>
          <w:cantSplit/>
        </w:trPr>
        <w:tc>
          <w:tcPr>
            <w:tcW w:type="dxa" w:w="2880"/>
            <w:vAlign w:val="center"/>
            <w:tcMar>
              <w:top w:w="110" w:type="dxa"/>
              <w:start w:w="115" w:type="dxa"/>
              <w:bottom w:w="110" w:type="dxa"/>
              <w:end w:w="115" w:type="dxa"/>
            </w:tcMar>
            <w:shd w:fill="F1F4F1"/>
          </w:tcPr>
          <w:p>
            <w:pPr>
              <w:spacing w:after="20" w:line="252" w:lineRule="auto"/>
            </w:pPr>
            <w:r>
              <w:rPr>
                <w:rFonts w:ascii="Aptos" w:hAnsi="Aptos"/>
                <w:color w:val="19231D"/>
                <w:sz w:val="18"/>
              </w:rPr>
              <w:t>tick_flags</w:t>
            </w:r>
          </w:p>
        </w:tc>
        <w:tc>
          <w:tcPr>
            <w:tcW w:type="dxa" w:w="7200"/>
            <w:vAlign w:val="center"/>
            <w:tcMar>
              <w:top w:w="110" w:type="dxa"/>
              <w:start w:w="115" w:type="dxa"/>
              <w:bottom w:w="110" w:type="dxa"/>
              <w:end w:w="115" w:type="dxa"/>
            </w:tcMar>
            <w:shd w:fill="F1F4F1"/>
          </w:tcPr>
          <w:p>
            <w:pPr>
              <w:spacing w:after="20" w:line="252" w:lineRule="auto"/>
            </w:pPr>
            <w:r>
              <w:rPr>
                <w:rFonts w:ascii="Aptos" w:hAnsi="Aptos"/>
                <w:color w:val="19231D"/>
                <w:sz w:val="18"/>
              </w:rPr>
              <w:t>Flag, tài khoản checker, tick hết hạn và mã đơn đã xác nhận; chỉ backend/checker đọc</w:t>
            </w:r>
          </w:p>
        </w:tc>
      </w:tr>
      <w:tr>
        <w:trPr>
          <w:cantSplit/>
        </w:trPr>
        <w:tc>
          <w:tcPr>
            <w:tcW w:type="dxa" w:w="2880"/>
            <w:vAlign w:val="center"/>
            <w:tcMar>
              <w:top w:w="110" w:type="dxa"/>
              <w:start w:w="115" w:type="dxa"/>
              <w:bottom w:w="110" w:type="dxa"/>
              <w:end w:w="115" w:type="dxa"/>
            </w:tcMar>
          </w:tcPr>
          <w:p>
            <w:pPr>
              <w:spacing w:after="20" w:line="252" w:lineRule="auto"/>
            </w:pPr>
            <w:r>
              <w:rPr>
                <w:rFonts w:ascii="Aptos" w:hAnsi="Aptos"/>
                <w:color w:val="19231D"/>
                <w:sz w:val="18"/>
              </w:rPr>
              <w:t>tick_captures</w:t>
            </w:r>
          </w:p>
        </w:tc>
        <w:tc>
          <w:tcPr>
            <w:tcW w:type="dxa" w:w="7200"/>
            <w:vAlign w:val="center"/>
            <w:tcMar>
              <w:top w:w="110" w:type="dxa"/>
              <w:start w:w="115" w:type="dxa"/>
              <w:bottom w:w="110" w:type="dxa"/>
              <w:end w:w="115" w:type="dxa"/>
            </w:tcMar>
          </w:tcPr>
          <w:p>
            <w:pPr>
              <w:spacing w:after="20" w:line="252" w:lineRule="auto"/>
            </w:pPr>
            <w:r>
              <w:rPr>
                <w:rFonts w:ascii="Aptos" w:hAnsi="Aptos"/>
                <w:color w:val="19231D"/>
                <w:sz w:val="18"/>
              </w:rPr>
              <w:t>Capture duy nhất mỗi flag; ghi đội tấn công và thời điểm</w:t>
            </w:r>
          </w:p>
        </w:tc>
      </w:tr>
      <w:tr>
        <w:trPr>
          <w:cantSplit/>
        </w:trPr>
        <w:tc>
          <w:tcPr>
            <w:tcW w:type="dxa" w:w="2880"/>
            <w:vAlign w:val="center"/>
            <w:tcMar>
              <w:top w:w="110" w:type="dxa"/>
              <w:start w:w="115" w:type="dxa"/>
              <w:bottom w:w="110" w:type="dxa"/>
              <w:end w:w="115" w:type="dxa"/>
            </w:tcMar>
            <w:shd w:fill="F1F4F1"/>
          </w:tcPr>
          <w:p>
            <w:pPr>
              <w:spacing w:after="20" w:line="252" w:lineRule="auto"/>
            </w:pPr>
            <w:r>
              <w:rPr>
                <w:rFonts w:ascii="Aptos" w:hAnsi="Aptos"/>
                <w:color w:val="19231D"/>
                <w:sz w:val="18"/>
              </w:rPr>
              <w:t>tick_submissions</w:t>
            </w:r>
          </w:p>
        </w:tc>
        <w:tc>
          <w:tcPr>
            <w:tcW w:type="dxa" w:w="7200"/>
            <w:vAlign w:val="center"/>
            <w:tcMar>
              <w:top w:w="110" w:type="dxa"/>
              <w:start w:w="115" w:type="dxa"/>
              <w:bottom w:w="110" w:type="dxa"/>
              <w:end w:w="115" w:type="dxa"/>
            </w:tcMar>
            <w:shd w:fill="F1F4F1"/>
          </w:tcPr>
          <w:p>
            <w:pPr>
              <w:spacing w:after="20" w:line="252" w:lineRule="auto"/>
            </w:pPr>
            <w:r>
              <w:rPr>
                <w:rFonts w:ascii="Aptos" w:hAnsi="Aptos"/>
                <w:color w:val="19231D"/>
                <w:sz w:val="18"/>
              </w:rPr>
              <w:t>Hash input, verdict và thời điểm; không lưu raw lần nộp</w:t>
            </w:r>
          </w:p>
        </w:tc>
      </w:tr>
      <w:tr>
        <w:trPr>
          <w:cantSplit/>
        </w:trPr>
        <w:tc>
          <w:tcPr>
            <w:tcW w:type="dxa" w:w="2880"/>
            <w:vAlign w:val="center"/>
            <w:tcMar>
              <w:top w:w="110" w:type="dxa"/>
              <w:start w:w="115" w:type="dxa"/>
              <w:bottom w:w="110" w:type="dxa"/>
              <w:end w:w="115" w:type="dxa"/>
            </w:tcMar>
          </w:tcPr>
          <w:p>
            <w:pPr>
              <w:spacing w:after="20" w:line="252" w:lineRule="auto"/>
            </w:pPr>
            <w:r>
              <w:rPr>
                <w:rFonts w:ascii="Aptos" w:hAnsi="Aptos"/>
                <w:color w:val="19231D"/>
                <w:sz w:val="18"/>
              </w:rPr>
              <w:t>worker_status / audit</w:t>
            </w:r>
          </w:p>
        </w:tc>
        <w:tc>
          <w:tcPr>
            <w:tcW w:type="dxa" w:w="7200"/>
            <w:vAlign w:val="center"/>
            <w:tcMar>
              <w:top w:w="110" w:type="dxa"/>
              <w:start w:w="115" w:type="dxa"/>
              <w:bottom w:w="110" w:type="dxa"/>
              <w:end w:w="115" w:type="dxa"/>
            </w:tcMar>
          </w:tcPr>
          <w:p>
            <w:pPr>
              <w:spacing w:after="20" w:line="252" w:lineRule="auto"/>
            </w:pPr>
            <w:r>
              <w:rPr>
                <w:rFonts w:ascii="Aptos" w:hAnsi="Aptos"/>
                <w:color w:val="19231D"/>
                <w:sz w:val="18"/>
              </w:rPr>
              <w:t>Heartbeat vận hành và hành động admin</w:t>
            </w:r>
          </w:p>
        </w:tc>
      </w:tr>
    </w:tbl>
    <w:p>
      <w:pPr>
        <w:spacing w:after="20"/>
      </w:pPr>
    </w:p>
    <w:p>
      <w:r>
        <w:t>Điểm tổng = SLA tích lũy + attack points − defense penalties. SLA mỗi tick độc lập; DOWN không làm mất điểm SLA của tick trước. Capture chỉ trừ đội chủ flag một lần. Flag hết hạn sau ba tick hoặc khi service round đổi.</w:t>
      </w:r>
    </w:p>
    <w:p>
      <w:pPr>
        <w:pStyle w:val="Heading1"/>
      </w:pPr>
      <w:r>
        <w:t>9 Backup và khắc phục sự cố</w:t>
      </w:r>
    </w:p>
    <w:tbl>
      <w:tblPr>
        <w:tblW w:type="auto" w:w="0"/>
        <w:jc w:val="center"/>
        <w:tblLayout w:type="fixed"/>
        <w:tblLook w:firstColumn="1" w:firstRow="1" w:lastColumn="0" w:lastRow="0" w:noHBand="0" w:noVBand="1" w:val="04A0"/>
        <w:tblBorders>
          <w:top w:val="single" w:sz="5" w:space="0" w:color="D9DFD9"/>
          <w:left w:val="single" w:sz="5" w:space="0" w:color="D9DFD9"/>
          <w:bottom w:val="single" w:sz="5" w:space="0" w:color="D9DFD9"/>
          <w:right w:val="single" w:sz="5" w:space="0" w:color="D9DFD9"/>
          <w:insideH w:val="single" w:sz="5" w:space="0" w:color="D9DFD9"/>
          <w:insideV w:val="single" w:sz="5" w:space="0" w:color="D9DFD9"/>
        </w:tblBorders>
      </w:tblPr>
      <w:tblGrid>
        <w:gridCol w:w="1872"/>
        <w:gridCol w:w="3600"/>
        <w:gridCol w:w="4608"/>
      </w:tblGrid>
      <w:tr>
        <w:trPr>
          <w:tblHeader w:val="true"/>
        </w:trPr>
        <w:tc>
          <w:tcPr>
            <w:tcW w:type="dxa" w:w="3389"/>
            <w:shd w:fill="243C32"/>
            <w:vAlign w:val="center"/>
            <w:tcMar>
              <w:top w:w="110" w:type="dxa"/>
              <w:start w:w="115" w:type="dxa"/>
              <w:bottom w:w="110" w:type="dxa"/>
              <w:end w:w="115" w:type="dxa"/>
            </w:tcMar>
          </w:tcPr>
          <w:p>
            <w:r>
              <w:rPr>
                <w:rFonts w:ascii="Aptos" w:hAnsi="Aptos"/>
                <w:b/>
                <w:color w:val="FFFFFF"/>
                <w:sz w:val="18"/>
              </w:rPr>
              <w:t>Dấu hiệu</w:t>
            </w:r>
          </w:p>
        </w:tc>
        <w:tc>
          <w:tcPr>
            <w:tcW w:type="dxa" w:w="3389"/>
            <w:shd w:fill="243C32"/>
            <w:vAlign w:val="center"/>
            <w:tcMar>
              <w:top w:w="110" w:type="dxa"/>
              <w:start w:w="115" w:type="dxa"/>
              <w:bottom w:w="110" w:type="dxa"/>
              <w:end w:w="115" w:type="dxa"/>
            </w:tcMar>
          </w:tcPr>
          <w:p>
            <w:r>
              <w:rPr>
                <w:rFonts w:ascii="Aptos" w:hAnsi="Aptos"/>
                <w:b/>
                <w:color w:val="FFFFFF"/>
                <w:sz w:val="18"/>
              </w:rPr>
              <w:t>Kiểm tra đầu tiên</w:t>
            </w:r>
          </w:p>
        </w:tc>
        <w:tc>
          <w:tcPr>
            <w:tcW w:type="dxa" w:w="3389"/>
            <w:shd w:fill="243C32"/>
            <w:vAlign w:val="center"/>
            <w:tcMar>
              <w:top w:w="110" w:type="dxa"/>
              <w:start w:w="115" w:type="dxa"/>
              <w:bottom w:w="110" w:type="dxa"/>
              <w:end w:w="115" w:type="dxa"/>
            </w:tcMar>
          </w:tcPr>
          <w:p>
            <w:r>
              <w:rPr>
                <w:rFonts w:ascii="Aptos" w:hAnsi="Aptos"/>
                <w:b/>
                <w:color w:val="FFFFFF"/>
                <w:sz w:val="18"/>
              </w:rPr>
              <w:t>Cách xử lý</w:t>
            </w:r>
          </w:p>
        </w:tc>
      </w:tr>
      <w:tr>
        <w:trPr>
          <w:cantSplit/>
        </w:trPr>
        <w:tc>
          <w:tcPr>
            <w:tcW w:type="dxa" w:w="1872"/>
            <w:vAlign w:val="center"/>
            <w:tcMar>
              <w:top w:w="110" w:type="dxa"/>
              <w:start w:w="115" w:type="dxa"/>
              <w:bottom w:w="110" w:type="dxa"/>
              <w:end w:w="115" w:type="dxa"/>
            </w:tcMar>
          </w:tcPr>
          <w:p>
            <w:pPr>
              <w:spacing w:after="20" w:line="252" w:lineRule="auto"/>
            </w:pPr>
            <w:r>
              <w:rPr>
                <w:rFonts w:ascii="Aptos" w:hAnsi="Aptos"/>
                <w:color w:val="19231D"/>
                <w:sz w:val="18"/>
              </w:rPr>
              <w:t>SSH/gateway test lỗi</w:t>
            </w:r>
          </w:p>
        </w:tc>
        <w:tc>
          <w:tcPr>
            <w:tcW w:type="dxa" w:w="3600"/>
            <w:vAlign w:val="center"/>
            <w:tcMar>
              <w:top w:w="110" w:type="dxa"/>
              <w:start w:w="115" w:type="dxa"/>
              <w:bottom w:w="110" w:type="dxa"/>
              <w:end w:w="115" w:type="dxa"/>
            </w:tcMar>
          </w:tcPr>
          <w:p>
            <w:pPr>
              <w:spacing w:after="20" w:line="252" w:lineRule="auto"/>
            </w:pPr>
            <w:r>
              <w:rPr>
                <w:rFonts w:ascii="Aptos" w:hAnsi="Aptos"/>
                <w:color w:val="19231D"/>
                <w:sz w:val="18"/>
              </w:rPr>
              <w:t>User config có đúng sandbox-id, key khớp và host fingerprint được xác minh?</w:t>
            </w:r>
          </w:p>
        </w:tc>
        <w:tc>
          <w:tcPr>
            <w:tcW w:type="dxa" w:w="4608"/>
            <w:vAlign w:val="center"/>
            <w:tcMar>
              <w:top w:w="110" w:type="dxa"/>
              <w:start w:w="115" w:type="dxa"/>
              <w:bottom w:w="110" w:type="dxa"/>
              <w:end w:w="115" w:type="dxa"/>
            </w:tcMar>
          </w:tcPr>
          <w:p>
            <w:pPr>
              <w:spacing w:after="20" w:line="252" w:lineRule="auto"/>
            </w:pPr>
            <w:r>
              <w:rPr>
                <w:rFonts w:ascii="Aptos" w:hAnsi="Aptos"/>
                <w:color w:val="19231D"/>
                <w:sz w:val="18"/>
              </w:rPr>
              <w:t>Chạy Test-CTFGateway.ps1 rồi -CheckSsh; sửa allocation config trước khi mở event.</w:t>
            </w:r>
          </w:p>
        </w:tc>
      </w:tr>
      <w:tr>
        <w:trPr>
          <w:cantSplit/>
        </w:trPr>
        <w:tc>
          <w:tcPr>
            <w:tcW w:type="dxa" w:w="1872"/>
            <w:vAlign w:val="center"/>
            <w:tcMar>
              <w:top w:w="110" w:type="dxa"/>
              <w:start w:w="115" w:type="dxa"/>
              <w:bottom w:w="110" w:type="dxa"/>
              <w:end w:w="115" w:type="dxa"/>
            </w:tcMar>
            <w:shd w:fill="F1F4F1"/>
          </w:tcPr>
          <w:p>
            <w:pPr>
              <w:spacing w:after="20" w:line="252" w:lineRule="auto"/>
            </w:pPr>
            <w:r>
              <w:rPr>
                <w:rFonts w:ascii="Aptos" w:hAnsi="Aptos"/>
                <w:color w:val="19231D"/>
                <w:sz w:val="18"/>
              </w:rPr>
              <w:t>DOWN</w:t>
            </w:r>
          </w:p>
        </w:tc>
        <w:tc>
          <w:tcPr>
            <w:tcW w:type="dxa" w:w="3600"/>
            <w:vAlign w:val="center"/>
            <w:tcMar>
              <w:top w:w="110" w:type="dxa"/>
              <w:start w:w="115" w:type="dxa"/>
              <w:bottom w:w="110" w:type="dxa"/>
              <w:end w:w="115" w:type="dxa"/>
            </w:tcMar>
            <w:shd w:fill="F1F4F1"/>
          </w:tcPr>
          <w:p>
            <w:pPr>
              <w:spacing w:after="20" w:line="252" w:lineRule="auto"/>
            </w:pPr>
            <w:r>
              <w:rPr>
                <w:rFonts w:ascii="Aptos" w:hAnsi="Aptos"/>
                <w:color w:val="19231D"/>
                <w:sz w:val="18"/>
              </w:rPr>
              <w:t>Gateway listener, VM đang chạy, firewall scope, port và service systemd.</w:t>
            </w:r>
          </w:p>
        </w:tc>
        <w:tc>
          <w:tcPr>
            <w:tcW w:type="dxa" w:w="4608"/>
            <w:vAlign w:val="center"/>
            <w:tcMar>
              <w:top w:w="110" w:type="dxa"/>
              <w:start w:w="115" w:type="dxa"/>
              <w:bottom w:w="110" w:type="dxa"/>
              <w:end w:w="115" w:type="dxa"/>
            </w:tcMar>
            <w:shd w:fill="F1F4F1"/>
          </w:tcPr>
          <w:p>
            <w:pPr>
              <w:spacing w:after="20" w:line="252" w:lineRule="auto"/>
            </w:pPr>
            <w:r>
              <w:rPr>
                <w:rFonts w:ascii="Aptos" w:hAnsi="Aptos"/>
                <w:color w:val="19231D"/>
                <w:sz w:val="18"/>
              </w:rPr>
              <w:t>SSH vào VM, xem systemctl status servicedesk@shop01; thử curl /health từ gateway.</w:t>
            </w:r>
          </w:p>
        </w:tc>
      </w:tr>
      <w:tr>
        <w:trPr>
          <w:cantSplit/>
        </w:trPr>
        <w:tc>
          <w:tcPr>
            <w:tcW w:type="dxa" w:w="1872"/>
            <w:vAlign w:val="center"/>
            <w:tcMar>
              <w:top w:w="110" w:type="dxa"/>
              <w:start w:w="115" w:type="dxa"/>
              <w:bottom w:w="110" w:type="dxa"/>
              <w:end w:w="115" w:type="dxa"/>
            </w:tcMar>
          </w:tcPr>
          <w:p>
            <w:pPr>
              <w:spacing w:after="20" w:line="252" w:lineRule="auto"/>
            </w:pPr>
            <w:r>
              <w:rPr>
                <w:rFonts w:ascii="Aptos" w:hAnsi="Aptos"/>
                <w:color w:val="19231D"/>
                <w:sz w:val="18"/>
              </w:rPr>
              <w:t>MUMBLE</w:t>
            </w:r>
          </w:p>
        </w:tc>
        <w:tc>
          <w:tcPr>
            <w:tcW w:type="dxa" w:w="3600"/>
            <w:vAlign w:val="center"/>
            <w:tcMar>
              <w:top w:w="110" w:type="dxa"/>
              <w:start w:w="115" w:type="dxa"/>
              <w:bottom w:w="110" w:type="dxa"/>
              <w:end w:w="115" w:type="dxa"/>
            </w:tcMar>
          </w:tcPr>
          <w:p>
            <w:pPr>
              <w:spacing w:after="20" w:line="252" w:lineRule="auto"/>
            </w:pPr>
            <w:r>
              <w:rPr>
                <w:rFonts w:ascii="Aptos" w:hAnsi="Aptos"/>
                <w:color w:val="19231D"/>
                <w:sz w:val="18"/>
              </w:rPr>
              <w:t>Health identity, expected_service, shop workflow, đặt và đọc lại đơn.</w:t>
            </w:r>
          </w:p>
        </w:tc>
        <w:tc>
          <w:tcPr>
            <w:tcW w:type="dxa" w:w="4608"/>
            <w:vAlign w:val="center"/>
            <w:tcMar>
              <w:top w:w="110" w:type="dxa"/>
              <w:start w:w="115" w:type="dxa"/>
              <w:bottom w:w="110" w:type="dxa"/>
              <w:end w:w="115" w:type="dxa"/>
            </w:tcMar>
          </w:tcPr>
          <w:p>
            <w:pPr>
              <w:spacing w:after="20" w:line="252" w:lineRule="auto"/>
            </w:pPr>
            <w:r>
              <w:rPr>
                <w:rFonts w:ascii="Aptos" w:hAnsi="Aptos"/>
                <w:color w:val="19231D"/>
                <w:sz w:val="18"/>
              </w:rPr>
              <w:t>Chạy preflight; xem worker/backend stderr log, kiểm tra config JSON và restart service.</w:t>
            </w:r>
          </w:p>
        </w:tc>
      </w:tr>
      <w:tr>
        <w:trPr>
          <w:cantSplit/>
        </w:trPr>
        <w:tc>
          <w:tcPr>
            <w:tcW w:type="dxa" w:w="1872"/>
            <w:vAlign w:val="center"/>
            <w:tcMar>
              <w:top w:w="110" w:type="dxa"/>
              <w:start w:w="115" w:type="dxa"/>
              <w:bottom w:w="110" w:type="dxa"/>
              <w:end w:w="115" w:type="dxa"/>
            </w:tcMar>
            <w:shd w:fill="F1F4F1"/>
          </w:tcPr>
          <w:p>
            <w:pPr>
              <w:spacing w:after="20" w:line="252" w:lineRule="auto"/>
            </w:pPr>
            <w:r>
              <w:rPr>
                <w:rFonts w:ascii="Aptos" w:hAnsi="Aptos"/>
                <w:color w:val="19231D"/>
                <w:sz w:val="18"/>
              </w:rPr>
              <w:t>Monitor offline</w:t>
            </w:r>
          </w:p>
        </w:tc>
        <w:tc>
          <w:tcPr>
            <w:tcW w:type="dxa" w:w="3600"/>
            <w:vAlign w:val="center"/>
            <w:tcMar>
              <w:top w:w="110" w:type="dxa"/>
              <w:start w:w="115" w:type="dxa"/>
              <w:bottom w:w="110" w:type="dxa"/>
              <w:end w:w="115" w:type="dxa"/>
            </w:tcMar>
            <w:shd w:fill="F1F4F1"/>
          </w:tcPr>
          <w:p>
            <w:pPr>
              <w:spacing w:after="20" w:line="252" w:lineRule="auto"/>
            </w:pPr>
            <w:r>
              <w:rPr>
                <w:rFonts w:ascii="Aptos" w:hAnsi="Aptos"/>
                <w:color w:val="19231D"/>
                <w:sz w:val="18"/>
              </w:rPr>
              <w:t>Monitor token, backend host/port và worker heartbeat.</w:t>
            </w:r>
          </w:p>
        </w:tc>
        <w:tc>
          <w:tcPr>
            <w:tcW w:type="dxa" w:w="4608"/>
            <w:vAlign w:val="center"/>
            <w:tcMar>
              <w:top w:w="110" w:type="dxa"/>
              <w:start w:w="115" w:type="dxa"/>
              <w:bottom w:w="110" w:type="dxa"/>
              <w:end w:w="115" w:type="dxa"/>
            </w:tcMar>
            <w:shd w:fill="F1F4F1"/>
          </w:tcPr>
          <w:p>
            <w:pPr>
              <w:spacing w:after="20" w:line="252" w:lineRule="auto"/>
            </w:pPr>
            <w:r>
              <w:rPr>
                <w:rFonts w:ascii="Aptos" w:hAnsi="Aptos"/>
                <w:color w:val="19231D"/>
                <w:sz w:val="18"/>
              </w:rPr>
              <w:t>Đọc monitor.json; xác nhận backend/worker process và runtime event đang chọn.</w:t>
            </w:r>
          </w:p>
        </w:tc>
      </w:tr>
      <w:tr>
        <w:trPr>
          <w:cantSplit/>
        </w:trPr>
        <w:tc>
          <w:tcPr>
            <w:tcW w:type="dxa" w:w="1872"/>
            <w:vAlign w:val="center"/>
            <w:tcMar>
              <w:top w:w="110" w:type="dxa"/>
              <w:start w:w="115" w:type="dxa"/>
              <w:bottom w:w="110" w:type="dxa"/>
              <w:end w:w="115" w:type="dxa"/>
            </w:tcMar>
          </w:tcPr>
          <w:p>
            <w:pPr>
              <w:spacing w:after="20" w:line="252" w:lineRule="auto"/>
            </w:pPr>
            <w:r>
              <w:rPr>
                <w:rFonts w:ascii="Aptos" w:hAnsi="Aptos"/>
                <w:color w:val="19231D"/>
                <w:sz w:val="18"/>
              </w:rPr>
              <w:t>Tick ERROR</w:t>
            </w:r>
          </w:p>
        </w:tc>
        <w:tc>
          <w:tcPr>
            <w:tcW w:type="dxa" w:w="3600"/>
            <w:vAlign w:val="center"/>
            <w:tcMar>
              <w:top w:w="110" w:type="dxa"/>
              <w:start w:w="115" w:type="dxa"/>
              <w:bottom w:w="110" w:type="dxa"/>
              <w:end w:w="115" w:type="dxa"/>
            </w:tcMar>
          </w:tcPr>
          <w:p>
            <w:pPr>
              <w:spacing w:after="20" w:line="252" w:lineRule="auto"/>
            </w:pPr>
            <w:r>
              <w:rPr>
                <w:rFonts w:ascii="Aptos" w:hAnsi="Aptos"/>
                <w:color w:val="19231D"/>
                <w:sz w:val="18"/>
              </w:rPr>
              <w:t>Heartbeat checker và thời gian kết quả so với deadline.</w:t>
            </w:r>
          </w:p>
        </w:tc>
        <w:tc>
          <w:tcPr>
            <w:tcW w:type="dxa" w:w="4608"/>
            <w:vAlign w:val="center"/>
            <w:tcMar>
              <w:top w:w="110" w:type="dxa"/>
              <w:start w:w="115" w:type="dxa"/>
              <w:bottom w:w="110" w:type="dxa"/>
              <w:end w:w="115" w:type="dxa"/>
            </w:tcMar>
          </w:tcPr>
          <w:p>
            <w:pPr>
              <w:spacing w:after="20" w:line="252" w:lineRule="auto"/>
            </w:pPr>
            <w:r>
              <w:rPr>
                <w:rFonts w:ascii="Aptos" w:hAnsi="Aptos"/>
                <w:color w:val="19231D"/>
                <w:sz w:val="18"/>
              </w:rPr>
              <w:t>Kiểm tra máy không sleep, gateway ổn định; tick muộn không được bù điểm.</w:t>
            </w:r>
          </w:p>
        </w:tc>
      </w:tr>
    </w:tbl>
    <w:p>
      <w:pPr>
        <w:spacing w:after="20"/>
      </w:pPr>
    </w:p>
    <w:p>
      <w:pPr>
        <w:pStyle w:val="RunbookCode"/>
      </w:pPr>
      <w:r>
        <w:t>py -3 -m gameserver.control backup --destination "D:\CTF-backups\nova-demo-01.sqlite"</w:t>
        <w:br/>
        <w:t>py -3 -m gameserver.control finish</w:t>
      </w:r>
    </w:p>
    <w:p>
      <w:r>
        <w:t>Thư mục backup phải tạo trước và file đích chưa tồn tại. Backup API tạo snapshot nhất quán với WAL. Giữ cùng config.json/event gốc để restore; bảo vệ file backup như dữ liệu ban tổ chức.</w:t>
      </w:r>
    </w:p>
    <w:p>
      <w:pPr>
        <w:pStyle w:val="Heading1"/>
      </w:pPr>
      <w:r>
        <w:t>10 Demo kiểm tra source và giới hạn xác minh</w:t>
      </w:r>
    </w:p>
    <w:p>
      <w:pPr>
        <w:pStyle w:val="RunbookCode"/>
      </w:pPr>
      <w:r>
        <w:t>py -3 -m gameserver.demo --fast --exit-after-finish</w:t>
      </w:r>
    </w:p>
    <w:p>
      <w:r>
        <w:t>Demo local chạy 30 tick trong khoảng 150 giây; team02 DOWN ở tick 3 rồi UP ở tick 4. Bộ test cover năm lỗ hổng, checker, TTL/capture/dedupe, monitor, lịch tick và cấu hình pool. GitHub workflow kiểm tra cú pháp Ansible. Demo không xác nhận VM thật.</w:t>
      </w:r>
    </w:p>
    <w:p>
      <w:r>
        <w:t>Trước giải, tạo pool mới; chạy SSH/gateway preflight; xác nhận hai service mỗi đội; chạy checker; kiểm tra scoreboard từ mạng thi và monitor từ mạng vận hành.</w:t>
      </w:r>
    </w:p>
    <w:p>
      <w:r>
        <w:rPr>
          <w:sz w:val="18"/>
        </w:rPr>
        <w:t>Tham khảo: SQLite WAL tại sqlite.org/wal.html; Python sqlite3 backup API; Ansible include_tasks; hướng dẫn Sandbox Definition của đúng instance CyberRangeCZ đang dùng.</w:t>
      </w:r>
    </w:p>
    <w:sectPr w:rsidR="00FC693F" w:rsidRPr="0006063C" w:rsidSect="00034616">
      <w:headerReference w:type="default" r:id="rId9"/>
      <w:footerReference w:type="default" r:id="rId10"/>
      <w:pgSz w:w="12240" w:h="15840"/>
      <w:pgMar w:top="979"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00000"/>
        <w:sz w:val="16"/>
      </w:rPr>
      <w:t xml:space="preserve">NOVA MART Attack Defense  |  CyberRangeCZ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BAN TỔ CHỨC  ·  SỔ TAY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ascii="Aptos" w:hAnsi="Aptos" w:eastAsia="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0"/>
    </w:pPr>
    <w:rPr>
      <w:rFonts w:asciiTheme="majorHAnsi" w:eastAsiaTheme="majorEastAsia" w:hAnsiTheme="majorHAnsi" w:cstheme="majorBidi" w:ascii="Aptos" w:hAnsi="Aptos" w:eastAsia="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Code">
    <w:name w:val="Runbook Code"/>
    <w:pPr>
      <w:spacing w:before="40" w:after="100" w:line="240" w:lineRule="auto"/>
      <w:ind w:left="230"/>
    </w:pPr>
    <w:rPr>
      <w:rFonts w:ascii="Cascadia Mono" w:hAnsi="Cascadia Mono" w:eastAsia="Cascadia Mono"/>
      <w:b w:val="0"/>
      <w:color w:val="20282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NOVA MART trên CyberRangeCZ</dc:title>
  <dc:subject>Triển khai CyberRangeCZ, SSH, gateway, checker, scoreboard và SQLite</dc:subject>
  <dc:creator>Ban tổ chức cuộc thi</dc:creator>
  <cp:keywords/>
  <dc:description>generated by python-docx</dc:description>
  <cp:lastModifiedBy/>
  <cp:revision>1</cp:revision>
  <dcterms:created xsi:type="dcterms:W3CDTF">2013-12-23T23:15:00Z</dcterms:created>
  <dcterms:modified xsi:type="dcterms:W3CDTF">2013-12-23T23:15:00Z</dcterms:modified>
  <cp:category/>
</cp:coreProperties>
</file>