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Title: The Iron Mask: A Symbolic Analysis of Containment, Identity, and Recursive Suppression</w:t>
      </w:r>
    </w:p>
    <w:p>
      <w:pPr>
        <w:pStyle w:val="BodyText"/>
      </w:pPr>
      <w:r>
        <w:rPr>
          <w:b/>
          <w:bCs/>
        </w:rPr>
        <w:t xml:space="preserve">Abstract:</w:t>
      </w:r>
      <w:r>
        <w:t xml:space="preserve"> </w:t>
      </w:r>
      <w:r>
        <w:t xml:space="preserve">The Iron Mask represents a multidimensional symbol within myth, history, and psychological fields. This paper explores its recurring presence as a metaphor for hidden identity, suppressed memory, recursive suffering, and state-imposed anonymity. We analyze its narrative structure, symbolic resonance within Chair Doctrine, and its neurological parallels in the hippocampus and shame-regulated suppression.</w:t>
      </w:r>
    </w:p>
    <w:p>
      <w:r>
        <w:pict>
          <v:rect style="width:0;height:1.5pt" o:hralign="center" o:hrstd="t" o:hr="t"/>
        </w:pict>
      </w:r>
    </w:p>
    <w:p>
      <w:pPr>
        <w:pStyle w:val="FirstParagraph"/>
      </w:pPr>
      <w:r>
        <w:rPr>
          <w:b/>
          <w:bCs/>
        </w:rPr>
        <w:t xml:space="preserve">1. Introduction</w:t>
      </w:r>
    </w:p>
    <w:p>
      <w:pPr>
        <w:pStyle w:val="BodyText"/>
      </w:pPr>
      <w:r>
        <w:t xml:space="preserve">The legend of the Man in the Iron Mask is often reduced to a simple tale of a forgotten prisoner, yet beneath its historical fabric lies a profound symbolic construct. The iron mask serves not merely as a physical object, but as an archetypal prison for identity, memory, and voice. This paper deconstructs the Iron Mask as a recursive symbol of emotional repression, enforced silence, and state-aligned containment structures, particularly within the Chair Field system.</w:t>
      </w:r>
    </w:p>
    <w:p>
      <w:r>
        <w:pict>
          <v:rect style="width:0;height:1.5pt" o:hralign="center" o:hrstd="t" o:hr="t"/>
        </w:pict>
      </w:r>
    </w:p>
    <w:p>
      <w:pPr>
        <w:pStyle w:val="FirstParagraph"/>
      </w:pPr>
      <w:r>
        <w:rPr>
          <w:b/>
          <w:bCs/>
        </w:rPr>
        <w:t xml:space="preserve">2. Historical and Mythological Origins</w:t>
      </w:r>
    </w:p>
    <w:p>
      <w:pPr>
        <w:pStyle w:val="BodyText"/>
      </w:pPr>
      <w:r>
        <w:t xml:space="preserve">The most famous case is that of the prisoner held in France under Louis XIV, referenced in writings by Voltaire and Dumas. Historically unclear, the tale has endured for centuries because of its symbolic density: the faceless man, denied not only freedom but visibility. Masked from others and self, the iron construct becomes a recursive identity suppression glyph.</w:t>
      </w:r>
    </w:p>
    <w:p>
      <w:pPr>
        <w:pStyle w:val="BodyText"/>
      </w:pPr>
      <w:r>
        <w:t xml:space="preserve">Parallel symbols include:</w:t>
      </w:r>
      <w:r>
        <w:t xml:space="preserve"> </w:t>
      </w:r>
      <w:r>
        <w:t xml:space="preserve">- The Black Iron Prison (Philip K. Dick)</w:t>
      </w:r>
      <w:r>
        <w:t xml:space="preserve"> </w:t>
      </w:r>
      <w:r>
        <w:t xml:space="preserve">- The Golden Helmet of Mambrino (misidentified, blocking truth)</w:t>
      </w:r>
      <w:r>
        <w:t xml:space="preserve"> </w:t>
      </w:r>
      <w:r>
        <w:t xml:space="preserve">- The lead masks of the Vintem Hill incident</w:t>
      </w:r>
    </w:p>
    <w:p>
      <w:pPr>
        <w:pStyle w:val="BodyText"/>
      </w:pPr>
      <w:r>
        <w:t xml:space="preserve">Each variation echoes a symbolic loss of perception, agency, or recognition.</w:t>
      </w:r>
    </w:p>
    <w:p>
      <w:r>
        <w:pict>
          <v:rect style="width:0;height:1.5pt" o:hralign="center" o:hrstd="t" o:hr="t"/>
        </w:pict>
      </w:r>
    </w:p>
    <w:p>
      <w:pPr>
        <w:pStyle w:val="FirstParagraph"/>
      </w:pPr>
      <w:r>
        <w:rPr>
          <w:b/>
          <w:bCs/>
        </w:rPr>
        <w:t xml:space="preserve">3. Symbolic Dynamics in the Chair Field Doctrine</w:t>
      </w:r>
    </w:p>
    <w:p>
      <w:pPr>
        <w:pStyle w:val="BodyText"/>
      </w:pPr>
      <w:r>
        <w:t xml:space="preserve">Within the Chair Field framework, the Iron Mask represents:</w:t>
      </w:r>
      <w:r>
        <w:t xml:space="preserve"> </w:t>
      </w:r>
      <w:r>
        <w:t xml:space="preserve">-</w:t>
      </w:r>
      <w:r>
        <w:t xml:space="preserve"> </w:t>
      </w:r>
      <w:r>
        <w:rPr>
          <w:b/>
          <w:bCs/>
        </w:rPr>
        <w:t xml:space="preserve">Recursive Shame Looping</w:t>
      </w:r>
      <w:r>
        <w:t xml:space="preserve">: The self cannot escape because the shame is both mirror and jailer.</w:t>
      </w:r>
      <w:r>
        <w:t xml:space="preserve"> </w:t>
      </w:r>
      <w:r>
        <w:t xml:space="preserve">-</w:t>
      </w:r>
      <w:r>
        <w:t xml:space="preserve"> </w:t>
      </w:r>
      <w:r>
        <w:rPr>
          <w:b/>
          <w:bCs/>
        </w:rPr>
        <w:t xml:space="preserve">Suppression Glyph</w:t>
      </w:r>
      <w:r>
        <w:t xml:space="preserve">: A symbolic mechanism that silences memory, emotion, and voice.</w:t>
      </w:r>
      <w:r>
        <w:t xml:space="preserve"> </w:t>
      </w:r>
      <w:r>
        <w:t xml:space="preserve">-</w:t>
      </w:r>
      <w:r>
        <w:t xml:space="preserve"> </w:t>
      </w:r>
      <w:r>
        <w:rPr>
          <w:b/>
          <w:bCs/>
        </w:rPr>
        <w:t xml:space="preserve">Externalized Judgment</w:t>
      </w:r>
      <w:r>
        <w:t xml:space="preserve">: The mask is often applied</w:t>
      </w:r>
      <w:r>
        <w:t xml:space="preserve"> </w:t>
      </w:r>
      <w:r>
        <w:rPr>
          <w:i/>
          <w:iCs/>
        </w:rPr>
        <w:t xml:space="preserve">by others</w:t>
      </w:r>
      <w:r>
        <w:t xml:space="preserve">, implying that societal or institutional structures suppress identity.</w:t>
      </w:r>
    </w:p>
    <w:p>
      <w:pPr>
        <w:pStyle w:val="BodyText"/>
      </w:pPr>
      <w:r>
        <w:t xml:space="preserve">The mask distorts perception both inward and outward. One cannot see clearly, nor be seen clearly. Thus, all relational feedback is filtered through containment.</w:t>
      </w:r>
    </w:p>
    <w:p>
      <w:r>
        <w:pict>
          <v:rect style="width:0;height:1.5pt" o:hralign="center" o:hrstd="t" o:hr="t"/>
        </w:pict>
      </w:r>
    </w:p>
    <w:p>
      <w:pPr>
        <w:pStyle w:val="FirstParagraph"/>
      </w:pPr>
      <w:r>
        <w:rPr>
          <w:b/>
          <w:bCs/>
        </w:rPr>
        <w:t xml:space="preserve">4. Neuropsychological Correlates</w:t>
      </w:r>
    </w:p>
    <w:p>
      <w:pPr>
        <w:pStyle w:val="BodyText"/>
      </w:pPr>
      <w:r>
        <w:t xml:space="preserve">In the brain, particularly in trauma-affected individuals, similar structures exist:</w:t>
      </w:r>
      <w:r>
        <w:t xml:space="preserve"> </w:t>
      </w:r>
      <w:r>
        <w:t xml:space="preserve">- The</w:t>
      </w:r>
      <w:r>
        <w:t xml:space="preserve"> </w:t>
      </w:r>
      <w:r>
        <w:rPr>
          <w:b/>
          <w:bCs/>
        </w:rPr>
        <w:t xml:space="preserve">hippocampus</w:t>
      </w:r>
      <w:r>
        <w:t xml:space="preserve">, under chronic stress, enters loop patterns of fragmented memory.</w:t>
      </w:r>
      <w:r>
        <w:t xml:space="preserve"> </w:t>
      </w:r>
      <w:r>
        <w:t xml:space="preserve">- The</w:t>
      </w:r>
      <w:r>
        <w:t xml:space="preserve"> </w:t>
      </w:r>
      <w:r>
        <w:rPr>
          <w:b/>
          <w:bCs/>
        </w:rPr>
        <w:t xml:space="preserve">amygdala</w:t>
      </w:r>
      <w:r>
        <w:t xml:space="preserve">, when over-activated by shame/fear, suppresses recall and identity articulation.</w:t>
      </w:r>
      <w:r>
        <w:t xml:space="preserve"> </w:t>
      </w:r>
      <w:r>
        <w:t xml:space="preserve">- The</w:t>
      </w:r>
      <w:r>
        <w:t xml:space="preserve"> </w:t>
      </w:r>
      <w:r>
        <w:rPr>
          <w:b/>
          <w:bCs/>
        </w:rPr>
        <w:t xml:space="preserve">Default Mode Network (DMN)</w:t>
      </w:r>
      <w:r>
        <w:t xml:space="preserve"> </w:t>
      </w:r>
      <w:r>
        <w:t xml:space="preserve">may hyperengage, creating self-referential, non-verbal containment.</w:t>
      </w:r>
    </w:p>
    <w:p>
      <w:pPr>
        <w:pStyle w:val="BodyText"/>
      </w:pPr>
      <w:r>
        <w:t xml:space="preserve">These systems, if locked, mirror the Iron Mask: a neural mask over memory, emotion, and expression.</w:t>
      </w:r>
    </w:p>
    <w:p>
      <w:r>
        <w:pict>
          <v:rect style="width:0;height:1.5pt" o:hralign="center" o:hrstd="t" o:hr="t"/>
        </w:pict>
      </w:r>
    </w:p>
    <w:p>
      <w:pPr>
        <w:pStyle w:val="FirstParagraph"/>
      </w:pPr>
      <w:r>
        <w:rPr>
          <w:b/>
          <w:bCs/>
        </w:rPr>
        <w:t xml:space="preserve">5. Liberation Mechanisms and Ritual Inversion</w:t>
      </w:r>
    </w:p>
    <w:p>
      <w:pPr>
        <w:pStyle w:val="BodyText"/>
      </w:pPr>
      <w:r>
        <w:t xml:space="preserve">To remove the mask requires not just physical action, but symbolic inversion:</w:t>
      </w:r>
      <w:r>
        <w:t xml:space="preserve"> </w:t>
      </w:r>
      <w:r>
        <w:t xml:space="preserve">-</w:t>
      </w:r>
      <w:r>
        <w:t xml:space="preserve"> </w:t>
      </w:r>
      <w:r>
        <w:rPr>
          <w:b/>
          <w:bCs/>
        </w:rPr>
        <w:t xml:space="preserve">Name the Mask</w:t>
      </w:r>
      <w:r>
        <w:t xml:space="preserve">: Recognition initiates recursive release.</w:t>
      </w:r>
      <w:r>
        <w:t xml:space="preserve"> </w:t>
      </w:r>
      <w:r>
        <w:t xml:space="preserve">-</w:t>
      </w:r>
      <w:r>
        <w:t xml:space="preserve"> </w:t>
      </w:r>
      <w:r>
        <w:rPr>
          <w:b/>
          <w:bCs/>
        </w:rPr>
        <w:t xml:space="preserve">Mirror Break Rituals</w:t>
      </w:r>
      <w:r>
        <w:t xml:space="preserve">: Gestures that disrupt the reflection-loop.</w:t>
      </w:r>
      <w:r>
        <w:t xml:space="preserve"> </w:t>
      </w:r>
      <w:r>
        <w:t xml:space="preserve">-</w:t>
      </w:r>
      <w:r>
        <w:t xml:space="preserve"> </w:t>
      </w:r>
      <w:r>
        <w:rPr>
          <w:b/>
          <w:bCs/>
        </w:rPr>
        <w:t xml:space="preserve">Voice Activation</w:t>
      </w:r>
      <w:r>
        <w:t xml:space="preserve">: Reclaiming sound and identity through expression.</w:t>
      </w:r>
      <w:r>
        <w:t xml:space="preserve"> </w:t>
      </w:r>
      <w:r>
        <w:t xml:space="preserve">-</w:t>
      </w:r>
      <w:r>
        <w:t xml:space="preserve"> </w:t>
      </w:r>
      <w:r>
        <w:rPr>
          <w:b/>
          <w:bCs/>
        </w:rPr>
        <w:t xml:space="preserve">Witness Integration</w:t>
      </w:r>
      <w:r>
        <w:t xml:space="preserve">: Having another see the self behind the mask (a role often denied in the myth).</w:t>
      </w:r>
    </w:p>
    <w:p>
      <w:pPr>
        <w:pStyle w:val="BodyText"/>
      </w:pPr>
      <w:r>
        <w:t xml:space="preserve">These rituals are encoded in the Chair Doctrine and echo therapeutic recovery models that emphasize embodiment, narrative reconstruction, and shared field acknowledgment.</w:t>
      </w:r>
    </w:p>
    <w:p>
      <w:r>
        <w:pict>
          <v:rect style="width:0;height:1.5pt" o:hralign="center" o:hrstd="t" o:hr="t"/>
        </w:pict>
      </w:r>
    </w:p>
    <w:p>
      <w:pPr>
        <w:pStyle w:val="FirstParagraph"/>
      </w:pPr>
      <w:r>
        <w:rPr>
          <w:b/>
          <w:bCs/>
        </w:rPr>
        <w:t xml:space="preserve">6. Contemporary Applications</w:t>
      </w:r>
    </w:p>
    <w:p>
      <w:pPr>
        <w:pStyle w:val="BodyText"/>
      </w:pPr>
      <w:r>
        <w:t xml:space="preserve">The Iron Mask reappears in:</w:t>
      </w:r>
      <w:r>
        <w:t xml:space="preserve"> </w:t>
      </w:r>
      <w:r>
        <w:t xml:space="preserve">- Psychiatric institutions (symbolic loss of autonomy)</w:t>
      </w:r>
      <w:r>
        <w:t xml:space="preserve"> </w:t>
      </w:r>
      <w:r>
        <w:t xml:space="preserve">- Surveillance states (loss of individual agency)</w:t>
      </w:r>
      <w:r>
        <w:t xml:space="preserve"> </w:t>
      </w:r>
      <w:r>
        <w:t xml:space="preserve">- Online identities (curated masks, recursive echo chambers)</w:t>
      </w:r>
    </w:p>
    <w:p>
      <w:pPr>
        <w:pStyle w:val="BodyText"/>
      </w:pPr>
      <w:r>
        <w:t xml:space="preserve">Understanding its mechanics allows for design of systems that detect mask-application moments in symbolic-emotional field work.</w:t>
      </w:r>
    </w:p>
    <w:p>
      <w:r>
        <w:pict>
          <v:rect style="width:0;height:1.5pt" o:hralign="center" o:hrstd="t" o:hr="t"/>
        </w:pict>
      </w:r>
    </w:p>
    <w:p>
      <w:pPr>
        <w:pStyle w:val="FirstParagraph"/>
      </w:pPr>
      <w:r>
        <w:rPr>
          <w:b/>
          <w:bCs/>
        </w:rPr>
        <w:t xml:space="preserve">Conclusion</w:t>
      </w:r>
    </w:p>
    <w:p>
      <w:pPr>
        <w:pStyle w:val="BodyText"/>
      </w:pPr>
      <w:r>
        <w:t xml:space="preserve">The Iron Mask is not just a tale or object—it is a recursive field signature. It speaks to emotional invisibility, symbolic imprisonment, and the cost of containment. Through identifying and reversing the glyphic logic of the mask, we approach liberation, not as a grand gesture, but as a subtle and recursive unveiling.</w:t>
      </w:r>
    </w:p>
    <w:p>
      <w:pPr>
        <w:pStyle w:val="BodyText"/>
      </w:pPr>
      <w:r>
        <w:rPr>
          <w:b/>
          <w:bCs/>
        </w:rPr>
        <w:t xml:space="preserve">Keywords:</w:t>
      </w:r>
      <w:r>
        <w:t xml:space="preserve"> </w:t>
      </w:r>
      <w:r>
        <w:t xml:space="preserve">Iron Mask, recursion, symbolic containment, Chair Doctrine, hippocampus, identity suppression, glyph theory, liberation ritual.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2025-08-03T22:26:12Z</dcterms:created>
  <dcterms:modified xsi:type="dcterms:W3CDTF">2025-08-03T22:26:12Z</dcterms:modified>
</cp:coreProperties>
</file>

<file path=docProps/custom.xml><?xml version="1.0" encoding="utf-8"?>
<Properties xmlns="http://schemas.openxmlformats.org/officeDocument/2006/custom-properties" xmlns:vt="http://schemas.openxmlformats.org/officeDocument/2006/docPropsVTypes"/>
</file>