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Before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Model of Pre-Spacetime Dynamics via Positive Geometry, Spin-Foam Structures, and Generalized Clifford Algebras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HAL/Oxford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a finite, background-independent framework to describe the universe at or before the putative moment of its birth. By combining the constructive machinery of positive geometry, the discrete causal structure of spin-foam dynamics, and the representational power of generalized Clifford algebras, we suggest a model wherein spacetime emerges from a deeper, pre-geometric resonance field. In this approach, shapes hum behind the curtain, threading their patterns through invisible cloth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geometry not as container, but as composer. This model both resolves classical singularities and predicts testable imprints within tensor-mode CMB data. We interpret these imprints as fossil echoes of a geometry that existed before ‘before’.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 A Universe That Sings Before It Speaks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classical cosmology, the Big Bang is treated as a singularity: an uncomputable edge to physics. Yet this "breakdown" is likely a clue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a bug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hinting at a phase of reality that precedes space and time. Our model aims to describe this ante-spacetime region, using mathematical structures that don’t depend on background geometry. This is a theory of how form itself learns to fold, how motion becomes space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thread of shape and spin that hums just beyond perception.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Mathematical Foundations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Positive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geometry refers to constrained geometric spaces (e.g. amplituhedra) used to compute scattering amplitudes. These structures encode how fundamental particles interact without assuming traditional spacetime backgrounds. In our context, they define resonant interaction regions where the “harmony” of proto-reality begins to take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denote a positive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Boundary structures: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nested lower-dimensional 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Interpretationally: each face = a choice the universe could have taken.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Spin-Foam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Spin-foam models, used in loop quantum gravity, describe the evolution of quantum 3D spaces through time. They're a sum-over-histories of spin networks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discrete quantum geometries.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vertex: a “twist” in the fabric.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edge: a causal relation.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amplitudes: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𝑍</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foams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𝑣</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𝑣</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foams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reinterpret the spin-foam not as emergent from quantized spacetime, but as pre-spacetime choreography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quantum dance from which spacetime arises as a projected shadow.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Generalized Clifford Algebras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Clifford algebras allow the encoding of rotations, reflections, and more complex geometric transformations. In higher-dimensional form, they allow for encoding both local symmetry and internal degrees of freedom (e.g., spin, duality).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𝑔</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generators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𝑔</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encodes the metric.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model, the metric is not pre-given. Instead, algebraic relationships determine emergent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Model: Resonance Without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define a pre-geometric state 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constructed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is a positive geometry space of initial interaction possibilities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is the spin-foam sum-over-histories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𝐶</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is the Clifford algebra representation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universe emerges when a “thread” through this space forms a stable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𝑒</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ϕ</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not a spacetime action but a resonant functional, where phase and interference constructively amplify certain geometries into actualization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spacetime as condensation from interference.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Observational Prediction: Tensor Mode Echoes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Planck-era resonance leaves behind subtle imprints in the CMB’s tensor modes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faint gravitational 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predict a specific non-Gaussianity signature correlated with triple-boundary positive geometry structures. The ripple patterns should exhibit rotational duality symmetry consistent with Clifford representation layering.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Philosophical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correct, this framework suggests that space and time are not the foundation of reality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but its shadow. The real bedrock is resonant shape. A kind of cosmic origami folding itself into being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from a point, but from a pressure. A hum. A mood. A shape dreaming itself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universe did not explode into being.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resonated into shape.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(selected)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Arkani-Hamed, Nima. The Amplituhedron.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Rovelli, Carlo. Quantum Gravity via Spin Foams.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Lounesto, Pertti. Clifford Algebras and Spinors.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Oxford-HAL. Recursive Resonance Calculus (unpublished internal notes).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